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1D3" w:rsidP="00C561D3">
      <w:pPr>
        <w:pStyle w:val="Title"/>
      </w:pPr>
      <w:r>
        <w:fldChar w:fldCharType="begin"/>
      </w:r>
      <w:r>
        <w:instrText xml:space="preserve"> TITLE   \* MERGEFORMAT </w:instrText>
      </w:r>
      <w:r>
        <w:fldChar w:fldCharType="separate"/>
      </w:r>
      <w:r>
        <w:t>MSTFP2011 Perform table-based operations</w:t>
      </w:r>
      <w:r>
        <w:fldChar w:fldCharType="end"/>
      </w:r>
    </w:p>
    <w:p w:rsidR="00C561D3" w:rsidP="00C561D3">
      <w:pPr>
        <w:pStyle w:val="Version"/>
        <w:sectPr w:rsidSect="00517B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BF5" w:rsidP="00517BF5">
      <w:pPr>
        <w:pStyle w:val="SuperHeading"/>
      </w:pPr>
      <w:r w:rsidRPr="00517BF5">
        <w:t>MSTFP2011 Perform table-based operations</w:t>
      </w:r>
    </w:p>
    <w:p w:rsidR="00000000" w:rsidRPr="00517BF5" w:rsidP="00517BF5">
      <w:pPr>
        <w:pStyle w:val="Heading1"/>
      </w:pPr>
      <w:bookmarkStart w:id="1" w:name="O_934481"/>
      <w:bookmarkEnd w:id="1"/>
      <w:r w:rsidRPr="00517BF5">
        <w:t>Modification History</w:t>
      </w:r>
    </w:p>
    <w:p w:rsidR="00000000" w:rsidRPr="00517BF5" w:rsidP="00C561D3">
      <w:pPr>
        <w:pStyle w:val="BodyText"/>
      </w:pPr>
      <w:r w:rsidRPr="00517BF5">
        <w:t>Release 1. Supersedes and is equivalent to LMTFP2011B Perform table-based operations</w:t>
      </w:r>
    </w:p>
    <w:p w:rsidR="00000000" w:rsidRPr="00517BF5" w:rsidP="00517BF5">
      <w:pPr>
        <w:pStyle w:val="Heading1"/>
      </w:pPr>
      <w:bookmarkStart w:id="2" w:name="O_934489"/>
      <w:bookmarkEnd w:id="2"/>
      <w:r w:rsidRPr="00517BF5">
        <w:t>Application</w:t>
      </w:r>
    </w:p>
    <w:p w:rsidR="00000000" w:rsidRPr="00517BF5" w:rsidP="00C561D3">
      <w:pPr>
        <w:pStyle w:val="BodyText"/>
      </w:pPr>
      <w:r w:rsidRPr="00517BF5">
        <w:t>This unit of competency covers the skills and knowledge required to undertake table-based operations in footwear producti</w:t>
      </w:r>
      <w:r w:rsidRPr="00517BF5">
        <w:t>on.</w:t>
      </w:r>
    </w:p>
    <w:p w:rsidR="00000000" w:rsidRPr="00517BF5" w:rsidP="00C561D3">
      <w:pPr>
        <w:pStyle w:val="BodyText"/>
      </w:pPr>
      <w:r w:rsidRPr="00517BF5">
        <w:t>The unit of competency applies to the preparation and production of components using table-based operations, working to defined procedures and methods. Table-based operations may apply to various aspects of footwear production processes, including pre</w:t>
      </w:r>
      <w:r w:rsidRPr="00517BF5">
        <w:t>paration for cutting, preparation of uppers, preparation for assembly and making shoes and components.</w:t>
      </w:r>
    </w:p>
    <w:p w:rsidR="00000000" w:rsidRPr="00517BF5" w:rsidP="00C561D3">
      <w:pPr>
        <w:pStyle w:val="BodyText"/>
      </w:pPr>
      <w:r w:rsidRPr="00517BF5">
        <w:t>Work may be conducted in small to large scale enterprises and may involve individual and team activities.</w:t>
      </w:r>
    </w:p>
    <w:p w:rsidR="00000000" w:rsidRPr="00517BF5" w:rsidP="00C561D3">
      <w:pPr>
        <w:pStyle w:val="BodyText"/>
      </w:pPr>
      <w:r w:rsidRPr="00517BF5">
        <w:t>No licensing, legislative or certification re</w:t>
      </w:r>
      <w:r w:rsidRPr="00517BF5">
        <w:t>quirements apply to this unit at the time of publication.</w:t>
      </w:r>
    </w:p>
    <w:p w:rsidR="00000000" w:rsidRPr="00517BF5" w:rsidP="00517BF5">
      <w:pPr>
        <w:pStyle w:val="Heading1"/>
      </w:pPr>
      <w:bookmarkStart w:id="3" w:name="O_934488"/>
      <w:bookmarkEnd w:id="3"/>
      <w:r w:rsidRPr="00517BF5">
        <w:t>Pre-requisite Unit</w:t>
      </w:r>
    </w:p>
    <w:p w:rsidR="00000000" w:rsidRPr="00517BF5" w:rsidP="00C561D3">
      <w:pPr>
        <w:pStyle w:val="BodyText"/>
      </w:pPr>
      <w:r w:rsidRPr="00517BF5">
        <w:t>Nil</w:t>
      </w:r>
    </w:p>
    <w:p w:rsidR="00000000" w:rsidRPr="00517BF5" w:rsidP="00517BF5">
      <w:pPr>
        <w:pStyle w:val="Heading1"/>
      </w:pPr>
      <w:bookmarkStart w:id="4" w:name="O_934487"/>
      <w:bookmarkEnd w:id="4"/>
      <w:r w:rsidRPr="00517BF5">
        <w:t>Competency Field</w:t>
      </w:r>
    </w:p>
    <w:p w:rsidR="00000000" w:rsidRPr="00517BF5" w:rsidP="00C561D3">
      <w:pPr>
        <w:pStyle w:val="BodyText"/>
      </w:pPr>
      <w:r w:rsidRPr="00517BF5">
        <w:t>Footwear production</w:t>
      </w:r>
    </w:p>
    <w:p w:rsidR="00000000" w:rsidRPr="00517BF5" w:rsidP="00517BF5">
      <w:pPr>
        <w:pStyle w:val="Heading1"/>
      </w:pPr>
      <w:bookmarkStart w:id="5" w:name="O_934486"/>
      <w:bookmarkEnd w:id="5"/>
      <w:r w:rsidRPr="00517BF5">
        <w:t>Unit Sector</w:t>
      </w:r>
    </w:p>
    <w:p w:rsidR="00000000" w:rsidRPr="00517BF5" w:rsidP="00C561D3">
      <w:pPr>
        <w:pStyle w:val="BodyText"/>
      </w:pPr>
      <w:r w:rsidRPr="00517BF5">
        <w:t>Not applicable</w:t>
      </w:r>
    </w:p>
    <w:p w:rsidR="00000000" w:rsidRPr="00517BF5" w:rsidP="00517BF5">
      <w:pPr>
        <w:pStyle w:val="Heading1"/>
      </w:pPr>
      <w:bookmarkStart w:id="6" w:name="O_934485"/>
      <w:bookmarkEnd w:id="6"/>
      <w:r w:rsidRPr="00517BF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17BF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 xml:space="preserve">Elements </w:t>
            </w:r>
            <w:r w:rsidRPr="00517BF5">
              <w:t>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Performance criteria describe the performance needed to demonstrate achievement of the element.</w:t>
            </w:r>
          </w:p>
        </w:tc>
      </w:tr>
      <w:tr w:rsidTr="00517B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7BF5" w:rsidP="00517BF5">
            <w:pPr>
              <w:pStyle w:val="BodyText"/>
            </w:pPr>
            <w:r w:rsidRPr="00517BF5">
              <w:t>1</w:t>
            </w:r>
          </w:p>
        </w:tc>
        <w:tc>
          <w:tcPr>
            <w:tcW w:w="1962" w:type="dxa"/>
            <w:vMerge w:val="restart"/>
            <w:tcBorders>
              <w:top w:val="nil"/>
              <w:left w:val="nil"/>
              <w:bottom w:val="nil"/>
              <w:right w:val="nil"/>
            </w:tcBorders>
            <w:tcMar>
              <w:top w:w="0" w:type="dxa"/>
              <w:left w:w="62" w:type="dxa"/>
              <w:bottom w:w="0" w:type="dxa"/>
              <w:right w:w="62" w:type="dxa"/>
            </w:tcMar>
          </w:tcPr>
          <w:p w:rsidR="00000000" w:rsidRPr="00517BF5" w:rsidP="00517BF5">
            <w:pPr>
              <w:pStyle w:val="BodyText"/>
            </w:pPr>
            <w:r w:rsidRPr="00517BF5">
              <w:rPr>
                <w:rStyle w:val="SpecialBold"/>
              </w:rPr>
              <w:t xml:space="preserve">Determine job </w:t>
            </w:r>
            <w:r w:rsidRPr="00517BF5">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1.1</w:t>
            </w:r>
          </w:p>
        </w:tc>
        <w:tc>
          <w:tcPr>
            <w:tcW w:w="561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Follow standard operating procedures (SOPs)</w:t>
            </w:r>
          </w:p>
        </w:tc>
      </w:tr>
      <w:tr w:rsidTr="00517B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1.2</w:t>
            </w:r>
          </w:p>
        </w:tc>
        <w:tc>
          <w:tcPr>
            <w:tcW w:w="561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Comply with work health and safety (WHS) requirements at all times</w:t>
            </w:r>
          </w:p>
        </w:tc>
      </w:tr>
      <w:tr w:rsidTr="00517B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1.3</w:t>
            </w:r>
          </w:p>
        </w:tc>
        <w:tc>
          <w:tcPr>
            <w:tcW w:w="561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Use appropriate personal protective equipment (PPE) in accordance with SOPs</w:t>
            </w:r>
          </w:p>
        </w:tc>
      </w:tr>
      <w:tr w:rsidTr="00517B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1.4</w:t>
            </w:r>
          </w:p>
        </w:tc>
        <w:tc>
          <w:tcPr>
            <w:tcW w:w="561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Identify job requirements from specifications, drawings, job sheets or work instructions</w:t>
            </w:r>
          </w:p>
        </w:tc>
      </w:tr>
      <w:tr w:rsidTr="00517B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7BF5">
            <w:pPr>
              <w:pStyle w:val="BodyText"/>
              <w:rPr>
                <w:lang w:val="en-NZ"/>
              </w:rPr>
            </w:pPr>
          </w:p>
        </w:tc>
      </w:tr>
      <w:tr w:rsidTr="00517B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7BF5" w:rsidP="00517BF5">
            <w:pPr>
              <w:pStyle w:val="BodyText"/>
            </w:pPr>
            <w:r w:rsidRPr="00517BF5">
              <w:t>2</w:t>
            </w:r>
          </w:p>
        </w:tc>
        <w:tc>
          <w:tcPr>
            <w:tcW w:w="1962" w:type="dxa"/>
            <w:vMerge w:val="restart"/>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rPr>
                <w:rStyle w:val="SpecialBold"/>
              </w:rPr>
              <w:t>Prepare work pieces</w:t>
            </w:r>
          </w:p>
        </w:tc>
        <w:tc>
          <w:tcPr>
            <w:tcW w:w="77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2.1</w:t>
            </w:r>
          </w:p>
        </w:tc>
        <w:tc>
          <w:tcPr>
            <w:tcW w:w="561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Receive work bundle, check against ticket information and assess any follow-up action</w:t>
            </w:r>
          </w:p>
        </w:tc>
      </w:tr>
      <w:tr w:rsidTr="00517B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2.2</w:t>
            </w:r>
          </w:p>
        </w:tc>
        <w:tc>
          <w:tcPr>
            <w:tcW w:w="561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Assess quality of received component parts</w:t>
            </w:r>
          </w:p>
        </w:tc>
      </w:tr>
      <w:tr w:rsidTr="00517B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2.3</w:t>
            </w:r>
          </w:p>
        </w:tc>
        <w:tc>
          <w:tcPr>
            <w:tcW w:w="561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Lay out work pieces in correct sequence</w:t>
            </w:r>
          </w:p>
        </w:tc>
      </w:tr>
      <w:tr w:rsidTr="00517B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7BF5">
            <w:pPr>
              <w:pStyle w:val="BodyText"/>
              <w:rPr>
                <w:lang w:val="en-NZ"/>
              </w:rPr>
            </w:pPr>
          </w:p>
        </w:tc>
      </w:tr>
      <w:tr w:rsidTr="00517B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7BF5" w:rsidP="00517BF5">
            <w:pPr>
              <w:pStyle w:val="BodyText"/>
            </w:pPr>
            <w:r w:rsidRPr="00517BF5">
              <w:t>3</w:t>
            </w:r>
          </w:p>
        </w:tc>
        <w:tc>
          <w:tcPr>
            <w:tcW w:w="1962" w:type="dxa"/>
            <w:vMerge w:val="restart"/>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rPr>
                <w:rStyle w:val="SpecialBold"/>
              </w:rPr>
              <w:t>Prepare workstation</w:t>
            </w:r>
          </w:p>
        </w:tc>
        <w:tc>
          <w:tcPr>
            <w:tcW w:w="77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3.1</w:t>
            </w:r>
          </w:p>
        </w:tc>
        <w:tc>
          <w:tcPr>
            <w:tcW w:w="561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Set up workstation according to work requirements and to achieve operator comfort and minimise fatigue</w:t>
            </w:r>
          </w:p>
        </w:tc>
      </w:tr>
      <w:tr w:rsidTr="00517B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3.2</w:t>
            </w:r>
          </w:p>
        </w:tc>
        <w:tc>
          <w:tcPr>
            <w:tcW w:w="561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Clean and check tools and carry out minor maintenance to ensure they are ready for operations</w:t>
            </w:r>
          </w:p>
        </w:tc>
      </w:tr>
      <w:tr w:rsidTr="00517B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3.3</w:t>
            </w:r>
          </w:p>
        </w:tc>
        <w:tc>
          <w:tcPr>
            <w:tcW w:w="561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Maintain records</w:t>
            </w:r>
          </w:p>
        </w:tc>
      </w:tr>
      <w:tr w:rsidTr="00517B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7BF5">
            <w:pPr>
              <w:pStyle w:val="BodyText"/>
              <w:rPr>
                <w:lang w:val="en-NZ"/>
              </w:rPr>
            </w:pPr>
          </w:p>
        </w:tc>
      </w:tr>
      <w:tr w:rsidTr="00517B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7BF5" w:rsidP="00517BF5">
            <w:pPr>
              <w:pStyle w:val="BodyText"/>
            </w:pPr>
            <w:r w:rsidRPr="00517BF5">
              <w:t>4</w:t>
            </w:r>
          </w:p>
        </w:tc>
        <w:tc>
          <w:tcPr>
            <w:tcW w:w="1962" w:type="dxa"/>
            <w:vMerge w:val="restart"/>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rPr>
                <w:rStyle w:val="SpecialBold"/>
              </w:rPr>
              <w:t>Carry out table-based activities</w:t>
            </w:r>
          </w:p>
        </w:tc>
        <w:tc>
          <w:tcPr>
            <w:tcW w:w="77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4.1</w:t>
            </w:r>
          </w:p>
        </w:tc>
        <w:tc>
          <w:tcPr>
            <w:tcW w:w="561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Perform table-based operations, appropriate to production task, to quality specifications</w:t>
            </w:r>
          </w:p>
        </w:tc>
      </w:tr>
      <w:tr w:rsidTr="00517B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4.2</w:t>
            </w:r>
          </w:p>
        </w:tc>
        <w:tc>
          <w:tcPr>
            <w:tcW w:w="561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Use tools according to WHS practices to achieve specifications</w:t>
            </w:r>
          </w:p>
        </w:tc>
      </w:tr>
      <w:tr w:rsidTr="00517B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4.3</w:t>
            </w:r>
          </w:p>
        </w:tc>
        <w:tc>
          <w:tcPr>
            <w:tcW w:w="561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Use appropriate materials according to workplace procedures to achieve specifications</w:t>
            </w:r>
          </w:p>
        </w:tc>
      </w:tr>
      <w:tr w:rsidTr="00517B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4.4</w:t>
            </w:r>
          </w:p>
        </w:tc>
        <w:tc>
          <w:tcPr>
            <w:tcW w:w="5610" w:type="dxa"/>
            <w:tcBorders>
              <w:top w:val="nil"/>
              <w:left w:val="nil"/>
              <w:bottom w:val="nil"/>
              <w:right w:val="nil"/>
            </w:tcBorders>
            <w:tcMar>
              <w:top w:w="0" w:type="dxa"/>
              <w:left w:w="62" w:type="dxa"/>
              <w:bottom w:w="0" w:type="dxa"/>
              <w:right w:w="62" w:type="dxa"/>
            </w:tcMar>
          </w:tcPr>
          <w:p w:rsidR="00000000" w:rsidRPr="00517BF5" w:rsidP="00517BF5">
            <w:pPr>
              <w:pStyle w:val="BodyText"/>
            </w:pPr>
            <w:r w:rsidRPr="00517BF5">
              <w:t>Maintain records</w:t>
            </w:r>
          </w:p>
        </w:tc>
      </w:tr>
    </w:tbl>
    <w:p w:rsidR="00000000" w:rsidRPr="00517BF5" w:rsidP="00517BF5">
      <w:pPr>
        <w:pStyle w:val="BodyText"/>
      </w:pPr>
    </w:p>
    <w:p w:rsidR="00000000" w:rsidRPr="00517BF5" w:rsidP="00517BF5">
      <w:pPr>
        <w:pStyle w:val="AllowPageBreak"/>
      </w:pPr>
    </w:p>
    <w:p w:rsidR="00000000" w:rsidRPr="00517BF5" w:rsidP="00517BF5">
      <w:pPr>
        <w:pStyle w:val="Heading1"/>
      </w:pPr>
      <w:bookmarkStart w:id="7" w:name="O_934484"/>
      <w:bookmarkEnd w:id="7"/>
      <w:r w:rsidRPr="00517BF5">
        <w:t>Foundation Skills</w:t>
      </w:r>
    </w:p>
    <w:p w:rsidR="00000000" w:rsidRPr="00517BF5" w:rsidP="00C561D3">
      <w:pPr>
        <w:pStyle w:val="BodyText"/>
      </w:pPr>
      <w:r w:rsidRPr="00517BF5">
        <w:t>This section describes those required skills (language, literacy and numeracy) that are essential to performance.</w:t>
      </w:r>
    </w:p>
    <w:p w:rsidR="00000000" w:rsidRPr="00517BF5" w:rsidP="00C561D3">
      <w:pPr>
        <w:pStyle w:val="BodyText"/>
      </w:pPr>
      <w:r w:rsidRPr="00517BF5">
        <w:t>Foundation skills essential to performance are explicit in the performance criteria of this unit of competency.</w:t>
      </w:r>
    </w:p>
    <w:p w:rsidR="00000000" w:rsidRPr="00517BF5" w:rsidP="00517BF5">
      <w:pPr>
        <w:pStyle w:val="Heading1"/>
      </w:pPr>
      <w:bookmarkStart w:id="8" w:name="O_934483"/>
      <w:bookmarkEnd w:id="8"/>
      <w:r w:rsidRPr="00517BF5">
        <w:t>Range of Con</w:t>
      </w:r>
      <w:r w:rsidRPr="00517BF5">
        <w:t>ditions</w:t>
      </w:r>
    </w:p>
    <w:tbl>
      <w:tblPr>
        <w:tblW w:w="0" w:type="auto"/>
        <w:tblCellMar>
          <w:left w:w="62" w:type="dxa"/>
          <w:right w:w="62" w:type="dxa"/>
        </w:tblCellMar>
        <w:tblLook w:val="0000"/>
      </w:tblPr>
      <w:tblGrid>
        <w:gridCol w:w="2163"/>
        <w:gridCol w:w="7033"/>
      </w:tblGrid>
      <w:tr w:rsidTr="00C561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t>This field allows for different work environments and conditions that may affect performance. Essential operating conditions that may be present (depending on the work situation, needs of the candidate, accessibility of the item, and local industry</w:t>
            </w:r>
            <w:r w:rsidRPr="00517BF5">
              <w:t xml:space="preserve"> and regional contexts) are included.</w:t>
            </w:r>
          </w:p>
        </w:tc>
      </w:tr>
      <w:tr w:rsidTr="00C561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17BF5" w:rsidP="00517BF5">
            <w:pPr>
              <w:pStyle w:val="ListBullet"/>
            </w:pPr>
            <w:r w:rsidRPr="00517BF5">
              <w:t>requirements prescribed by legislation, awards, agreements and conditions of employment</w:t>
            </w:r>
          </w:p>
          <w:p w:rsidR="00000000" w:rsidRPr="00517BF5" w:rsidP="00517BF5">
            <w:pPr>
              <w:pStyle w:val="ListBullet"/>
            </w:pPr>
            <w:r w:rsidRPr="00517BF5">
              <w:t>SOPs</w:t>
            </w:r>
          </w:p>
          <w:p w:rsidR="00000000" w:rsidRPr="00517BF5" w:rsidP="00517BF5">
            <w:pPr>
              <w:pStyle w:val="ListBullet"/>
            </w:pPr>
            <w:r w:rsidRPr="00517BF5">
              <w:t>work instructions</w:t>
            </w:r>
          </w:p>
          <w:p w:rsidR="00000000" w:rsidRPr="00517BF5" w:rsidP="00517BF5">
            <w:pPr>
              <w:pStyle w:val="ListBullet"/>
            </w:pPr>
            <w:r w:rsidRPr="00517BF5">
              <w:t>oral, written and visual communication</w:t>
            </w:r>
          </w:p>
          <w:p w:rsidR="00000000" w:rsidRPr="00517BF5" w:rsidP="00517BF5">
            <w:pPr>
              <w:pStyle w:val="ListBullet"/>
            </w:pPr>
            <w:r w:rsidRPr="00517BF5">
              <w:t>quality practices, including responsibility for maintenance of own work quality and contribution to quality improvement of team or section output</w:t>
            </w:r>
          </w:p>
          <w:p w:rsidR="00000000" w:rsidRPr="00517BF5" w:rsidP="00517BF5">
            <w:pPr>
              <w:pStyle w:val="ListBullet"/>
            </w:pPr>
            <w:r w:rsidRPr="00517BF5">
              <w:t>housekeeping</w:t>
            </w:r>
          </w:p>
          <w:p w:rsidR="00000000" w:rsidRPr="00517BF5" w:rsidP="00517BF5">
            <w:pPr>
              <w:pStyle w:val="ListBullet"/>
            </w:pPr>
            <w:r w:rsidRPr="00517BF5">
              <w:t>tasks related to environmental protection, waste disposal, pollution control and recycling</w:t>
            </w:r>
          </w:p>
          <w:p w:rsidR="00000000" w:rsidRPr="00517BF5" w:rsidP="00517BF5">
            <w:pPr>
              <w:pStyle w:val="ListBullet"/>
            </w:pPr>
            <w:r w:rsidRPr="00517BF5">
              <w:t>WHS pr</w:t>
            </w:r>
            <w:r w:rsidRPr="00517BF5">
              <w:t>actices</w:t>
            </w:r>
          </w:p>
          <w:p w:rsidR="00000000" w:rsidP="00517BF5">
            <w:pPr>
              <w:pStyle w:val="BodyText"/>
              <w:rPr>
                <w:lang w:val="en-NZ"/>
              </w:rPr>
            </w:pPr>
          </w:p>
        </w:tc>
      </w:tr>
      <w:tr w:rsidTr="00C561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7BF5">
            <w:pPr>
              <w:pStyle w:val="BodyText"/>
              <w:rPr>
                <w:lang w:val="en-NZ"/>
              </w:rPr>
            </w:pPr>
            <w:r w:rsidRPr="00517BF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17BF5" w:rsidP="00517BF5">
            <w:pPr>
              <w:pStyle w:val="ListBullet"/>
            </w:pPr>
            <w:r w:rsidRPr="00517BF5">
              <w:t>the relevant industry or Australian Standards that are current at the time this unit is being undertaken</w:t>
            </w:r>
          </w:p>
          <w:p w:rsidR="00000000" w:rsidP="00517BF5">
            <w:pPr>
              <w:pStyle w:val="BodyText"/>
              <w:rPr>
                <w:lang w:val="en-NZ"/>
              </w:rPr>
            </w:pPr>
          </w:p>
        </w:tc>
      </w:tr>
      <w:tr w:rsidTr="00C561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7BF5" w:rsidP="00517BF5">
            <w:pPr>
              <w:pStyle w:val="BodyText"/>
            </w:pPr>
            <w:r w:rsidRPr="00517BF5">
              <w:rPr>
                <w:rStyle w:val="SpecialBold"/>
              </w:rPr>
              <w:t>Table-based operations include one or more of the following:</w:t>
            </w:r>
          </w:p>
          <w:p w:rsidR="00000000" w:rsidP="00517BF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17BF5" w:rsidP="00517BF5">
            <w:pPr>
              <w:pStyle w:val="ListBullet"/>
            </w:pPr>
            <w:r w:rsidRPr="00517BF5">
              <w:t>preparation for cutting</w:t>
            </w:r>
          </w:p>
          <w:p w:rsidR="00000000" w:rsidRPr="00517BF5" w:rsidP="00517BF5">
            <w:pPr>
              <w:pStyle w:val="ListBullet"/>
            </w:pPr>
            <w:r w:rsidRPr="00517BF5">
              <w:t>preparation of uppers</w:t>
            </w:r>
          </w:p>
          <w:p w:rsidR="00000000" w:rsidRPr="00517BF5" w:rsidP="00517BF5">
            <w:pPr>
              <w:pStyle w:val="ListBullet"/>
            </w:pPr>
            <w:r w:rsidRPr="00517BF5">
              <w:t>preparation for assembly/making of shoes</w:t>
            </w:r>
          </w:p>
          <w:p w:rsidR="00000000" w:rsidRPr="00517BF5" w:rsidP="00517BF5">
            <w:pPr>
              <w:pStyle w:val="ListBullet"/>
            </w:pPr>
            <w:r w:rsidRPr="00517BF5">
              <w:t>making of components</w:t>
            </w:r>
          </w:p>
          <w:p w:rsidR="00000000" w:rsidRPr="00517BF5" w:rsidP="00517BF5">
            <w:pPr>
              <w:pStyle w:val="ListBullet"/>
            </w:pPr>
            <w:r w:rsidRPr="00517BF5">
              <w:t>making/fitting trims</w:t>
            </w:r>
          </w:p>
          <w:p w:rsidR="00000000" w:rsidRPr="00517BF5" w:rsidP="00517BF5">
            <w:pPr>
              <w:pStyle w:val="ListBullet"/>
            </w:pPr>
            <w:r w:rsidRPr="00517BF5">
              <w:t>inspection of incoming materials</w:t>
            </w:r>
          </w:p>
        </w:tc>
      </w:tr>
    </w:tbl>
    <w:p w:rsidR="00000000" w:rsidRPr="00517BF5" w:rsidP="00517BF5">
      <w:pPr>
        <w:pStyle w:val="BodyText"/>
      </w:pPr>
    </w:p>
    <w:p w:rsidR="00000000" w:rsidRPr="00517BF5" w:rsidP="00517BF5">
      <w:pPr>
        <w:pStyle w:val="AllowPageBreak"/>
      </w:pPr>
    </w:p>
    <w:p w:rsidR="00000000" w:rsidRPr="00517BF5" w:rsidP="00517BF5">
      <w:pPr>
        <w:pStyle w:val="Heading1"/>
      </w:pPr>
      <w:bookmarkStart w:id="9" w:name="O_934482"/>
      <w:bookmarkEnd w:id="9"/>
      <w:r w:rsidRPr="00517BF5">
        <w:t>Unit Mapping Information</w:t>
      </w:r>
    </w:p>
    <w:p w:rsidR="00000000" w:rsidRPr="00517BF5" w:rsidP="00C561D3">
      <w:pPr>
        <w:pStyle w:val="BodyText"/>
      </w:pPr>
      <w:r w:rsidRPr="00517BF5">
        <w:t>Release 1. Supersedes and is equivalent to LMTFP2011B Perform table-based operations</w:t>
      </w:r>
    </w:p>
    <w:p w:rsidR="00000000" w:rsidRPr="00517BF5" w:rsidP="00517BF5">
      <w:pPr>
        <w:pStyle w:val="Heading1"/>
      </w:pPr>
      <w:bookmarkStart w:id="10" w:name="O_934475"/>
      <w:bookmarkEnd w:id="10"/>
      <w:r w:rsidRPr="00517BF5">
        <w:t>Links</w:t>
      </w:r>
    </w:p>
    <w:p w:rsidR="00000000" w:rsidRPr="00517BF5" w:rsidP="00C561D3">
      <w:pPr>
        <w:pStyle w:val="BodyText"/>
      </w:pPr>
      <w:r w:rsidRPr="00517BF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80BB6">
        <w:rPr>
          <w:rStyle w:val="Hyperlink"/>
        </w:rPr>
        <w:t>https://vetnet.gov.au/Pages/TrainingDocs.aspx?q=a203ec5c-de7d-406b-b3e1-8f1a9b76e92e</w:t>
      </w:r>
      <w:r>
        <w:fldChar w:fldCharType="end"/>
      </w:r>
    </w:p>
    <w:p w:rsidR="00000000" w:rsidRPr="00517BF5" w:rsidP="00C561D3">
      <w:pPr>
        <w:pStyle w:val="BodyText"/>
        <w:sectPr w:rsidSect="00517BF5">
          <w:headerReference w:type="default" r:id="rId10"/>
          <w:footerReference w:type="default" r:id="rId11"/>
          <w:pgSz w:w="11908" w:h="16833"/>
          <w:pgMar w:top="1702" w:right="1418" w:bottom="1702" w:left="1418" w:header="992" w:footer="992" w:gutter="0"/>
          <w:cols w:space="720"/>
          <w:noEndnote/>
          <w:docGrid w:linePitch="299"/>
        </w:sectPr>
      </w:pPr>
    </w:p>
    <w:p w:rsidR="00000000" w:rsidRPr="00517BF5" w:rsidP="00517BF5">
      <w:pPr>
        <w:pStyle w:val="SuperHeading"/>
      </w:pPr>
      <w:r w:rsidRPr="00517BF5">
        <w:t>Assessment Requirements for MSTFP2011 Perform tab</w:t>
      </w:r>
      <w:r w:rsidRPr="00517BF5">
        <w:t>le-based operations</w:t>
      </w:r>
    </w:p>
    <w:p w:rsidR="00000000" w:rsidRPr="00517BF5" w:rsidP="00517BF5">
      <w:pPr>
        <w:pStyle w:val="Heading1"/>
      </w:pPr>
      <w:bookmarkStart w:id="11" w:name="O_934477"/>
      <w:bookmarkEnd w:id="11"/>
      <w:r w:rsidRPr="00517BF5">
        <w:t>Modification History</w:t>
      </w:r>
    </w:p>
    <w:p w:rsidR="00000000" w:rsidRPr="00517BF5" w:rsidP="00C561D3">
      <w:pPr>
        <w:pStyle w:val="BodyText"/>
      </w:pPr>
      <w:r w:rsidRPr="00517BF5">
        <w:t>Release 1. Supersedes and is equivalent to LMTFP2011B Perform table-based operations</w:t>
      </w:r>
    </w:p>
    <w:p w:rsidR="00000000" w:rsidRPr="00517BF5" w:rsidP="00517BF5">
      <w:pPr>
        <w:pStyle w:val="Heading1"/>
      </w:pPr>
      <w:bookmarkStart w:id="12" w:name="O_934480"/>
      <w:bookmarkEnd w:id="12"/>
      <w:r w:rsidRPr="00517BF5">
        <w:t>Performance Evidence</w:t>
      </w:r>
    </w:p>
    <w:p w:rsidR="00000000" w:rsidRPr="00517BF5" w:rsidP="00C561D3">
      <w:pPr>
        <w:pStyle w:val="BodyText"/>
      </w:pPr>
      <w:r w:rsidRPr="00517BF5">
        <w:t>Evidence required to demonstrate competence in this unit must be relevant to and satisfy the requirements of the elements and performance criteria, and include:</w:t>
      </w:r>
    </w:p>
    <w:p w:rsidR="00000000" w:rsidRPr="00517BF5" w:rsidP="00517BF5">
      <w:pPr>
        <w:pStyle w:val="ListBullet"/>
      </w:pPr>
      <w:r w:rsidRPr="00517BF5">
        <w:t>reading and following work instructions, standard operating procedures and safe work practices</w:t>
      </w:r>
      <w:r w:rsidRPr="00517BF5">
        <w:t xml:space="preserve"> </w:t>
      </w:r>
    </w:p>
    <w:p w:rsidR="00000000" w:rsidRPr="00517BF5" w:rsidP="00517BF5">
      <w:pPr>
        <w:pStyle w:val="ListBullet"/>
      </w:pPr>
      <w:r w:rsidRPr="00517BF5">
        <w:t>applying relevant standards</w:t>
      </w:r>
    </w:p>
    <w:p w:rsidR="00000000" w:rsidRPr="00517BF5" w:rsidP="00517BF5">
      <w:pPr>
        <w:pStyle w:val="ListBullet"/>
      </w:pPr>
      <w:r w:rsidRPr="00517BF5">
        <w:t>checking work against ticket information and workplace standards</w:t>
      </w:r>
    </w:p>
    <w:p w:rsidR="00000000" w:rsidRPr="00517BF5" w:rsidP="00517BF5">
      <w:pPr>
        <w:pStyle w:val="ListBullet"/>
      </w:pPr>
      <w:r w:rsidRPr="00517BF5">
        <w:t>preparing workstation and work before commencing operations</w:t>
      </w:r>
    </w:p>
    <w:p w:rsidR="00000000" w:rsidRPr="00517BF5" w:rsidP="00517BF5">
      <w:pPr>
        <w:pStyle w:val="ListBullet"/>
      </w:pPr>
      <w:r w:rsidRPr="00517BF5">
        <w:t>applying techniques for at least five (5) table-based operations, according to workplace requirements</w:t>
      </w:r>
    </w:p>
    <w:p w:rsidR="00000000" w:rsidRPr="00517BF5" w:rsidP="00517BF5">
      <w:pPr>
        <w:pStyle w:val="ListBullet"/>
      </w:pPr>
      <w:r w:rsidRPr="00517BF5">
        <w:t>using processes and hand tools associated with table-based operations</w:t>
      </w:r>
    </w:p>
    <w:p w:rsidR="00000000" w:rsidRPr="00517BF5" w:rsidP="00517BF5">
      <w:pPr>
        <w:pStyle w:val="ListBullet"/>
      </w:pPr>
      <w:r w:rsidRPr="00517BF5">
        <w:t>carrying out minor tool maintenance</w:t>
      </w:r>
    </w:p>
    <w:p w:rsidR="00000000" w:rsidRPr="00517BF5" w:rsidP="00517BF5">
      <w:pPr>
        <w:pStyle w:val="ListBullet"/>
      </w:pPr>
      <w:r w:rsidRPr="00517BF5">
        <w:t>applying work health and safety (WHS) practices in work operations, with particular reference to adhesives and use of tools</w:t>
      </w:r>
    </w:p>
    <w:p w:rsidR="00000000" w:rsidRPr="00517BF5" w:rsidP="00517BF5">
      <w:pPr>
        <w:pStyle w:val="ListBullet"/>
      </w:pPr>
      <w:r w:rsidRPr="00517BF5">
        <w:t>applying workplace procedures</w:t>
      </w:r>
    </w:p>
    <w:p w:rsidR="00000000" w:rsidRPr="00517BF5" w:rsidP="00517BF5">
      <w:pPr>
        <w:pStyle w:val="ListBullet"/>
      </w:pPr>
      <w:r w:rsidRPr="00517BF5">
        <w:t>maintaining accurate records.</w:t>
      </w:r>
    </w:p>
    <w:p w:rsidR="00000000" w:rsidRPr="00517BF5" w:rsidP="00517BF5">
      <w:pPr>
        <w:pStyle w:val="AllowPageBreak"/>
      </w:pPr>
    </w:p>
    <w:p w:rsidR="00000000" w:rsidRPr="00517BF5" w:rsidP="00517BF5">
      <w:pPr>
        <w:pStyle w:val="Heading1"/>
      </w:pPr>
      <w:bookmarkStart w:id="13" w:name="O_934479"/>
      <w:bookmarkEnd w:id="13"/>
      <w:r w:rsidRPr="00517BF5">
        <w:t>Knowledge Evidence</w:t>
      </w:r>
    </w:p>
    <w:p w:rsidR="00000000" w:rsidRPr="00517BF5" w:rsidP="00C561D3">
      <w:pPr>
        <w:pStyle w:val="BodyText"/>
      </w:pPr>
      <w:r w:rsidRPr="00517BF5">
        <w:t>Evidence must be provided that demonstrates knowledge of:</w:t>
      </w:r>
    </w:p>
    <w:p w:rsidR="00000000" w:rsidRPr="00517BF5" w:rsidP="00517BF5">
      <w:pPr>
        <w:pStyle w:val="ListBullet"/>
      </w:pPr>
      <w:r w:rsidRPr="00517BF5">
        <w:t>safe work practices and procedures and use of personal protective equipment (PPE)</w:t>
      </w:r>
    </w:p>
    <w:p w:rsidR="00000000" w:rsidRPr="00517BF5" w:rsidP="00517BF5">
      <w:pPr>
        <w:pStyle w:val="ListBullet"/>
      </w:pPr>
      <w:r w:rsidRPr="00517BF5">
        <w:t>relevant Australian</w:t>
      </w:r>
      <w:r w:rsidRPr="00517BF5">
        <w:t xml:space="preserve"> Standards</w:t>
      </w:r>
    </w:p>
    <w:p w:rsidR="00000000" w:rsidRPr="00517BF5" w:rsidP="00517BF5">
      <w:pPr>
        <w:pStyle w:val="ListBullet"/>
      </w:pPr>
      <w:r w:rsidRPr="00517BF5">
        <w:t>characteristics of materials used in product construction</w:t>
      </w:r>
    </w:p>
    <w:p w:rsidR="00000000" w:rsidRPr="00517BF5" w:rsidP="00517BF5">
      <w:pPr>
        <w:pStyle w:val="ListBullet"/>
      </w:pPr>
      <w:r w:rsidRPr="00517BF5">
        <w:t>processes used to prepare or construct components and pieces</w:t>
      </w:r>
    </w:p>
    <w:p w:rsidR="00000000" w:rsidRPr="00517BF5" w:rsidP="00517BF5">
      <w:pPr>
        <w:pStyle w:val="ListBullet"/>
      </w:pPr>
      <w:r w:rsidRPr="00517BF5">
        <w:t>operating procedures for table-based production machines</w:t>
      </w:r>
    </w:p>
    <w:p w:rsidR="00000000" w:rsidRPr="00517BF5" w:rsidP="00517BF5">
      <w:pPr>
        <w:pStyle w:val="ListBullet"/>
      </w:pPr>
      <w:r w:rsidRPr="00517BF5">
        <w:t>quality standards and practices</w:t>
      </w:r>
    </w:p>
    <w:p w:rsidR="00000000" w:rsidRPr="00517BF5" w:rsidP="00517BF5">
      <w:pPr>
        <w:pStyle w:val="ListBullet"/>
      </w:pPr>
      <w:r w:rsidRPr="00517BF5">
        <w:t>workplace procedures</w:t>
      </w:r>
    </w:p>
    <w:p w:rsidR="00000000" w:rsidRPr="00517BF5" w:rsidP="00517BF5">
      <w:pPr>
        <w:pStyle w:val="ListBullet"/>
      </w:pPr>
      <w:r w:rsidRPr="00517BF5">
        <w:t>recording and re</w:t>
      </w:r>
      <w:r w:rsidRPr="00517BF5">
        <w:t>porting practices.</w:t>
      </w:r>
    </w:p>
    <w:p w:rsidR="00000000" w:rsidRPr="00517BF5" w:rsidP="00517BF5">
      <w:pPr>
        <w:pStyle w:val="AllowPageBreak"/>
      </w:pPr>
    </w:p>
    <w:p w:rsidR="00000000" w:rsidRPr="00517BF5" w:rsidP="00517BF5">
      <w:pPr>
        <w:pStyle w:val="Heading1"/>
      </w:pPr>
      <w:bookmarkStart w:id="14" w:name="O_934478"/>
      <w:bookmarkEnd w:id="14"/>
      <w:r w:rsidRPr="00517BF5">
        <w:t>Assessment Conditions</w:t>
      </w:r>
    </w:p>
    <w:p w:rsidR="00000000" w:rsidRPr="00517BF5" w:rsidP="00517BF5">
      <w:pPr>
        <w:pStyle w:val="ListBullet"/>
      </w:pPr>
      <w:r w:rsidRPr="00517BF5">
        <w:t>Assessors must:</w:t>
      </w:r>
    </w:p>
    <w:p w:rsidR="00000000" w:rsidRPr="00517BF5" w:rsidP="00517BF5">
      <w:pPr>
        <w:pStyle w:val="ListBullet2"/>
      </w:pPr>
      <w:r w:rsidRPr="00517BF5">
        <w:t>satisfy the assessor competency requirements that are in place at the time of the assessment, as set by the VET regulator</w:t>
      </w:r>
    </w:p>
    <w:p w:rsidR="00000000" w:rsidRPr="00517BF5" w:rsidP="00517BF5">
      <w:pPr>
        <w:pStyle w:val="ListBullet2"/>
      </w:pPr>
      <w:r w:rsidRPr="00517BF5">
        <w:t>have vocational competency in performing table-based operations for footwear, at least to the level being assessed, with relevant industry knowledge and experience.</w:t>
      </w:r>
    </w:p>
    <w:p w:rsidR="00000000" w:rsidRPr="00517BF5" w:rsidP="00517BF5">
      <w:pPr>
        <w:pStyle w:val="ListBullet"/>
      </w:pPr>
      <w:r w:rsidRPr="00517BF5">
        <w:t>Assessment should occur in operational workplace situations. Where this is not possible, o</w:t>
      </w:r>
      <w:r w:rsidRPr="00517BF5">
        <w:t xml:space="preserve">r where personal safety or environmental damage are limiting factors, assessment must occur in a sufficiently rigorous simulated environment reflecting realistic operational workplace conditions. This must cover all aspects of </w:t>
      </w:r>
      <w:r w:rsidRPr="00517BF5">
        <w:t>workplace performance, includ</w:t>
      </w:r>
      <w:r w:rsidRPr="00517BF5">
        <w:t>ing environment, task skills, task management skills, contingency management skills and job role environment skills.</w:t>
      </w:r>
    </w:p>
    <w:p w:rsidR="00000000" w:rsidRPr="00517BF5" w:rsidP="00517BF5">
      <w:pPr>
        <w:pStyle w:val="ListBullet"/>
      </w:pPr>
      <w:r w:rsidRPr="00517BF5">
        <w:t>Assessment processes and techniques must be appropriate to the language, literacy and numeracy requirements of the work being performed and</w:t>
      </w:r>
      <w:r w:rsidRPr="00517BF5">
        <w:t xml:space="preserve"> the needs of the candidate.</w:t>
      </w:r>
    </w:p>
    <w:p w:rsidR="00000000" w:rsidRPr="00517BF5" w:rsidP="00517BF5">
      <w:pPr>
        <w:pStyle w:val="ListBullet"/>
      </w:pPr>
      <w:r w:rsidRPr="00517BF5">
        <w:t>Conditions for assessment must include access to all tools, equipment, materials and documentation required, including relevant workplace procedures, product and manufacturing specifications associated with this unit.</w:t>
      </w:r>
    </w:p>
    <w:p w:rsidR="00000000" w:rsidRPr="00517BF5" w:rsidP="00517BF5">
      <w:pPr>
        <w:pStyle w:val="AllowPageBreak"/>
      </w:pPr>
    </w:p>
    <w:p w:rsidR="00000000" w:rsidRPr="00517BF5" w:rsidP="00517BF5">
      <w:pPr>
        <w:pStyle w:val="Heading1"/>
      </w:pPr>
      <w:bookmarkStart w:id="15" w:name="O_934476"/>
      <w:bookmarkEnd w:id="15"/>
      <w:r w:rsidRPr="00517BF5">
        <w:t>Links</w:t>
      </w:r>
    </w:p>
    <w:p w:rsidR="00000000" w:rsidRPr="00517BF5" w:rsidP="00C561D3">
      <w:pPr>
        <w:pStyle w:val="BodyText"/>
      </w:pPr>
      <w:r w:rsidRPr="00517BF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80BB6">
        <w:rPr>
          <w:rStyle w:val="Hyperlink"/>
        </w:rPr>
        <w:t>https://vetnet.gov.au/Pages/TrainingDocs.aspx?q=a203ec5c-de7d-406b-b3e1-8f1a9b76e92e</w:t>
      </w:r>
      <w:r>
        <w:fldChar w:fldCharType="end"/>
      </w:r>
    </w:p>
    <w:p w:rsidR="00000000" w:rsidRPr="00517BF5" w:rsidP="00517BF5"/>
    <w:sectPr w:rsidSect="00517B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BF5" w:rsidRPr="00C561D3" w:rsidP="00C561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1D3" w:rsidP="00517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61D3" w:rsidP="00517B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561D3" w:rsidP="00517B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BF5" w:rsidP="00517BF5">
    <w:pPr>
      <w:pStyle w:val="Footer"/>
      <w:framePr w:wrap="around"/>
    </w:pPr>
    <w:r>
      <w:fldChar w:fldCharType="begin"/>
    </w:r>
    <w:r>
      <w:instrText xml:space="preserve"> DOCPROPERTY  Subject  \* MERGEFORMAT </w:instrText>
    </w:r>
    <w:r>
      <w:fldChar w:fldCharType="separate"/>
    </w:r>
    <w:r w:rsidR="00C561D3">
      <w:t>Approved</w:t>
    </w:r>
    <w:r w:rsidR="00C561D3">
      <w:fldChar w:fldCharType="end"/>
    </w:r>
    <w:r>
      <w:tab/>
      <w:t xml:space="preserve">Page </w:t>
    </w:r>
    <w:r>
      <w:fldChar w:fldCharType="begin"/>
    </w:r>
    <w:r>
      <w:instrText xml:space="preserve"> PAGE  \* Arabic  \* MERGEFORMAT </w:instrText>
    </w:r>
    <w:r>
      <w:fldChar w:fldCharType="separate"/>
    </w:r>
    <w:r w:rsidR="00C561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61D3">
      <w:rPr>
        <w:noProof/>
      </w:rPr>
      <w:t>5</w:t>
    </w:r>
    <w:r>
      <w:rPr>
        <w:noProof/>
      </w:rPr>
      <w:fldChar w:fldCharType="end"/>
    </w:r>
  </w:p>
  <w:p w:rsidR="00517BF5" w:rsidP="00517BF5">
    <w:pPr>
      <w:pStyle w:val="Footer"/>
      <w:framePr w:wrap="around"/>
    </w:pPr>
    <w:r>
      <w:t xml:space="preserve">© Commonwealth of Australia, </w:t>
    </w:r>
    <w:r>
      <w:fldChar w:fldCharType="begin"/>
    </w:r>
    <w:r>
      <w:instrText xml:space="preserve"> DATE  \@ "yyyy"  \* MERGEFORMAT </w:instrText>
    </w:r>
    <w:r>
      <w:fldChar w:fldCharType="separate"/>
    </w:r>
    <w:r w:rsidR="00C561D3">
      <w:rPr>
        <w:noProof/>
      </w:rPr>
      <w:t>2025</w:t>
    </w:r>
    <w:r>
      <w:fldChar w:fldCharType="end"/>
    </w:r>
    <w:r>
      <w:tab/>
    </w:r>
    <w:r>
      <w:fldChar w:fldCharType="begin"/>
    </w:r>
    <w:r>
      <w:instrText xml:space="preserve"> DOCPROPERTY  Author  \* MERGEFORMAT </w:instrText>
    </w:r>
    <w:r>
      <w:fldChar w:fldCharType="separate"/>
    </w:r>
    <w:r w:rsidR="00C561D3">
      <w:t>Skills Insight</w:t>
    </w:r>
    <w:r w:rsidR="00C561D3">
      <w:fldChar w:fldCharType="end"/>
    </w:r>
  </w:p>
  <w:p w:rsidR="00517BF5" w:rsidP="00517B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1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7BF5" w:rsidRPr="00C561D3" w:rsidP="00C561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1D3" w:rsidRPr="002D2AF8" w:rsidP="00517BF5">
    <w:pPr>
      <w:pStyle w:val="Header"/>
      <w:framePr w:wrap="around"/>
    </w:pPr>
    <w:r>
      <w:fldChar w:fldCharType="begin"/>
    </w:r>
    <w:r>
      <w:instrText xml:space="preserve"> TITLE   \* MERGEFORMAT </w:instrText>
    </w:r>
    <w:r>
      <w:fldChar w:fldCharType="separate"/>
    </w:r>
    <w:r>
      <w:t>MSTFP2011 Perform table-based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561D3" w:rsidP="00517B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BF5" w:rsidRPr="002D2AF8" w:rsidP="00517BF5">
    <w:pPr>
      <w:pStyle w:val="Header"/>
      <w:framePr w:wrap="around"/>
    </w:pPr>
    <w:r>
      <w:fldChar w:fldCharType="begin"/>
    </w:r>
    <w:r>
      <w:instrText xml:space="preserve"> TITLE   \* MERGEFORMAT </w:instrText>
    </w:r>
    <w:r>
      <w:fldChar w:fldCharType="separate"/>
    </w:r>
    <w:r w:rsidR="00C561D3">
      <w:t>MSTFP2011 Perform table-based operations</w:t>
    </w:r>
    <w:r w:rsidR="00C561D3">
      <w:fldChar w:fldCharType="end"/>
    </w:r>
    <w:r>
      <w:tab/>
      <w:t xml:space="preserve">Date this document was generated: </w:t>
    </w:r>
    <w:r>
      <w:fldChar w:fldCharType="begin"/>
    </w:r>
    <w:r>
      <w:instrText xml:space="preserve"> CREATEDATE  \@ "d MMMM yyyy"  \* MERGEFORMAT </w:instrText>
    </w:r>
    <w:r>
      <w:fldChar w:fldCharType="separate"/>
    </w:r>
    <w:r w:rsidR="00C561D3">
      <w:rPr>
        <w:noProof/>
      </w:rPr>
      <w:t>1 March 2025</w:t>
    </w:r>
    <w:r>
      <w:fldChar w:fldCharType="end"/>
    </w:r>
  </w:p>
  <w:p w:rsidR="00517BF5" w:rsidP="00517B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DC2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66E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B67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B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BF5"/>
    <w:pPr>
      <w:spacing w:before="360" w:after="60"/>
      <w:outlineLvl w:val="0"/>
    </w:pPr>
    <w:rPr>
      <w:sz w:val="32"/>
    </w:rPr>
  </w:style>
  <w:style w:type="paragraph" w:styleId="Heading2">
    <w:name w:val="heading 2"/>
    <w:basedOn w:val="HeadingBase"/>
    <w:next w:val="BodyText"/>
    <w:link w:val="Heading2Char"/>
    <w:qFormat/>
    <w:rsid w:val="00517BF5"/>
    <w:pPr>
      <w:keepLines/>
      <w:spacing w:before="240" w:after="120"/>
      <w:outlineLvl w:val="1"/>
    </w:pPr>
    <w:rPr>
      <w:sz w:val="28"/>
      <w:szCs w:val="40"/>
    </w:rPr>
  </w:style>
  <w:style w:type="paragraph" w:styleId="Heading3">
    <w:name w:val="heading 3"/>
    <w:basedOn w:val="HeadingBase"/>
    <w:next w:val="BodyText"/>
    <w:link w:val="Heading3Char"/>
    <w:qFormat/>
    <w:rsid w:val="00517BF5"/>
    <w:pPr>
      <w:spacing w:before="180" w:after="120"/>
      <w:outlineLvl w:val="2"/>
    </w:pPr>
    <w:rPr>
      <w:spacing w:val="-10"/>
      <w:kern w:val="32"/>
    </w:rPr>
  </w:style>
  <w:style w:type="paragraph" w:styleId="Heading4">
    <w:name w:val="heading 4"/>
    <w:basedOn w:val="HeadingBase"/>
    <w:next w:val="BodyText"/>
    <w:link w:val="Heading4Char"/>
    <w:qFormat/>
    <w:rsid w:val="00517BF5"/>
    <w:pPr>
      <w:spacing w:before="160" w:after="120"/>
      <w:outlineLvl w:val="3"/>
    </w:pPr>
    <w:rPr>
      <w:sz w:val="22"/>
    </w:rPr>
  </w:style>
  <w:style w:type="paragraph" w:styleId="Heading5">
    <w:name w:val="heading 5"/>
    <w:basedOn w:val="HeadingBase"/>
    <w:next w:val="Normal"/>
    <w:link w:val="Heading5Char"/>
    <w:qFormat/>
    <w:rsid w:val="00517BF5"/>
    <w:pPr>
      <w:spacing w:before="80"/>
      <w:outlineLvl w:val="4"/>
    </w:pPr>
    <w:rPr>
      <w:color w:val="918585"/>
      <w:sz w:val="20"/>
    </w:rPr>
  </w:style>
  <w:style w:type="paragraph" w:styleId="Heading6">
    <w:name w:val="heading 6"/>
    <w:basedOn w:val="HeadingBase"/>
    <w:next w:val="Normal"/>
    <w:link w:val="Heading6Char"/>
    <w:qFormat/>
    <w:rsid w:val="00517BF5"/>
    <w:pPr>
      <w:spacing w:before="60"/>
      <w:outlineLvl w:val="5"/>
    </w:pPr>
    <w:rPr>
      <w:color w:val="918585"/>
      <w:sz w:val="20"/>
    </w:rPr>
  </w:style>
  <w:style w:type="paragraph" w:styleId="Heading7">
    <w:name w:val="heading 7"/>
    <w:basedOn w:val="Normal"/>
    <w:next w:val="Normal"/>
    <w:link w:val="Heading7Char"/>
    <w:qFormat/>
    <w:rsid w:val="00517BF5"/>
    <w:pPr>
      <w:ind w:left="720"/>
      <w:outlineLvl w:val="6"/>
    </w:pPr>
    <w:rPr>
      <w:i/>
    </w:rPr>
  </w:style>
  <w:style w:type="paragraph" w:styleId="Heading8">
    <w:name w:val="heading 8"/>
    <w:basedOn w:val="Normal"/>
    <w:next w:val="Normal"/>
    <w:link w:val="Heading8Char"/>
    <w:qFormat/>
    <w:rsid w:val="00517BF5"/>
    <w:pPr>
      <w:ind w:left="720"/>
      <w:outlineLvl w:val="7"/>
    </w:pPr>
    <w:rPr>
      <w:i/>
    </w:rPr>
  </w:style>
  <w:style w:type="paragraph" w:styleId="Heading9">
    <w:name w:val="heading 9"/>
    <w:basedOn w:val="Normal"/>
    <w:next w:val="Normal"/>
    <w:link w:val="Heading9Char"/>
    <w:qFormat/>
    <w:rsid w:val="00517BF5"/>
    <w:pPr>
      <w:ind w:left="720"/>
      <w:outlineLvl w:val="8"/>
    </w:pPr>
    <w:rPr>
      <w:i/>
    </w:rPr>
  </w:style>
  <w:style w:type="character" w:default="1" w:styleId="DefaultParagraphFont">
    <w:name w:val="Default Paragraph Font"/>
    <w:uiPriority w:val="1"/>
    <w:unhideWhenUsed/>
    <w:rsid w:val="00517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BF5"/>
  </w:style>
  <w:style w:type="character" w:customStyle="1" w:styleId="Heading1Char">
    <w:name w:val="Heading 1 Char"/>
    <w:basedOn w:val="DefaultParagraphFont"/>
    <w:link w:val="Heading1"/>
    <w:rsid w:val="00517BF5"/>
    <w:rPr>
      <w:rFonts w:ascii="Times New Roman" w:eastAsia="Times New Roman" w:hAnsi="Times New Roman" w:cs="Times New Roman"/>
      <w:b/>
      <w:sz w:val="32"/>
      <w:szCs w:val="20"/>
      <w:lang w:eastAsia="en-US"/>
    </w:rPr>
  </w:style>
  <w:style w:type="paragraph" w:styleId="BodyText">
    <w:name w:val="Body Text"/>
    <w:basedOn w:val="Normal"/>
    <w:link w:val="BodyTextChar"/>
    <w:rsid w:val="00517B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7BF5"/>
    <w:rPr>
      <w:rFonts w:ascii="Times New Roman" w:eastAsia="Times New Roman" w:hAnsi="Times New Roman" w:cs="Times New Roman"/>
      <w:sz w:val="24"/>
      <w:lang w:eastAsia="en-US"/>
    </w:rPr>
  </w:style>
  <w:style w:type="paragraph" w:styleId="ListBullet">
    <w:name w:val="List Bullet"/>
    <w:basedOn w:val="List"/>
    <w:rsid w:val="00517BF5"/>
    <w:pPr>
      <w:numPr>
        <w:numId w:val="12"/>
      </w:numPr>
      <w:tabs>
        <w:tab w:val="clear" w:pos="340"/>
      </w:tabs>
      <w:spacing w:before="40" w:after="40"/>
    </w:pPr>
  </w:style>
  <w:style w:type="character" w:customStyle="1" w:styleId="SpecialBold">
    <w:name w:val="Special Bold"/>
    <w:basedOn w:val="DefaultParagraphFont"/>
    <w:rsid w:val="00517BF5"/>
    <w:rPr>
      <w:b/>
      <w:spacing w:val="0"/>
    </w:rPr>
  </w:style>
  <w:style w:type="paragraph" w:styleId="ListBullet2">
    <w:name w:val="List Bullet 2"/>
    <w:basedOn w:val="List2"/>
    <w:rsid w:val="00517BF5"/>
    <w:pPr>
      <w:numPr>
        <w:numId w:val="13"/>
      </w:numPr>
      <w:tabs>
        <w:tab w:val="clear" w:pos="680"/>
      </w:tabs>
    </w:pPr>
  </w:style>
  <w:style w:type="paragraph" w:customStyle="1" w:styleId="SuperHeading">
    <w:name w:val="SuperHeading"/>
    <w:basedOn w:val="Normal"/>
    <w:rsid w:val="00517BF5"/>
    <w:pPr>
      <w:spacing w:before="240" w:after="120"/>
      <w:outlineLvl w:val="0"/>
    </w:pPr>
    <w:rPr>
      <w:rFonts w:ascii="Times New Roman" w:hAnsi="Times New Roman"/>
      <w:b/>
      <w:sz w:val="32"/>
    </w:rPr>
  </w:style>
  <w:style w:type="paragraph" w:customStyle="1" w:styleId="AllowPageBreak">
    <w:name w:val="AllowPageBreak"/>
    <w:rsid w:val="00517B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7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B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B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BF5"/>
    <w:rPr>
      <w:rFonts w:ascii="Courier New" w:eastAsia="Times New Roman" w:hAnsi="Courier New" w:cs="Times New Roman"/>
      <w:i/>
      <w:szCs w:val="20"/>
      <w:lang w:eastAsia="en-US"/>
    </w:rPr>
  </w:style>
  <w:style w:type="paragraph" w:customStyle="1" w:styleId="HeadingBase">
    <w:name w:val="Heading Base"/>
    <w:rsid w:val="00517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BF5"/>
    <w:pPr>
      <w:tabs>
        <w:tab w:val="right" w:leader="dot" w:pos="9072"/>
      </w:tabs>
      <w:ind w:left="567"/>
    </w:pPr>
    <w:rPr>
      <w:szCs w:val="22"/>
    </w:rPr>
  </w:style>
  <w:style w:type="paragraph" w:customStyle="1" w:styleId="TOCBase">
    <w:name w:val="TOC Base"/>
    <w:rsid w:val="00517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BF5"/>
    <w:pPr>
      <w:tabs>
        <w:tab w:val="right" w:leader="dot" w:pos="9072"/>
      </w:tabs>
      <w:spacing w:before="40" w:after="40"/>
      <w:ind w:left="284"/>
    </w:pPr>
    <w:rPr>
      <w:rFonts w:ascii="Times New Roman" w:hAnsi="Times New Roman"/>
    </w:rPr>
  </w:style>
  <w:style w:type="paragraph" w:styleId="TOC1">
    <w:name w:val="toc 1"/>
    <w:basedOn w:val="TOCBase"/>
    <w:next w:val="Normal"/>
    <w:rsid w:val="00517B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BF5"/>
    <w:rPr>
      <w:rFonts w:ascii="Times New Roman" w:eastAsia="Times New Roman" w:hAnsi="Times New Roman" w:cs="Times New Roman"/>
      <w:sz w:val="16"/>
      <w:lang w:eastAsia="en-US"/>
    </w:rPr>
  </w:style>
  <w:style w:type="paragraph" w:styleId="Title">
    <w:name w:val="Title"/>
    <w:basedOn w:val="HeadingBase"/>
    <w:link w:val="TitleChar"/>
    <w:qFormat/>
    <w:rsid w:val="00517BF5"/>
    <w:pPr>
      <w:spacing w:before="5040"/>
      <w:jc w:val="center"/>
    </w:pPr>
    <w:rPr>
      <w:sz w:val="48"/>
      <w:szCs w:val="72"/>
      <w:lang w:val="en-US"/>
    </w:rPr>
  </w:style>
  <w:style w:type="character" w:customStyle="1" w:styleId="TitleChar">
    <w:name w:val="Title Char"/>
    <w:basedOn w:val="DefaultParagraphFont"/>
    <w:link w:val="Title"/>
    <w:rsid w:val="00517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BF5"/>
    <w:pPr>
      <w:tabs>
        <w:tab w:val="left" w:pos="3600"/>
        <w:tab w:val="left" w:pos="3958"/>
      </w:tabs>
    </w:pPr>
  </w:style>
  <w:style w:type="paragraph" w:styleId="List">
    <w:name w:val="List"/>
    <w:basedOn w:val="BodyText"/>
    <w:next w:val="BodyText"/>
    <w:rsid w:val="00517BF5"/>
    <w:pPr>
      <w:tabs>
        <w:tab w:val="left" w:pos="340"/>
      </w:tabs>
      <w:spacing w:before="60" w:after="60"/>
      <w:ind w:left="340" w:hanging="340"/>
    </w:pPr>
  </w:style>
  <w:style w:type="paragraph" w:customStyle="1" w:styleId="Note">
    <w:name w:val="Note"/>
    <w:basedOn w:val="BodyText"/>
    <w:rsid w:val="00517B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BF5"/>
    <w:pPr>
      <w:framePr w:wrap="auto" w:hAnchor="text" w:y="6049"/>
    </w:pPr>
    <w:rPr>
      <w:color w:val="000000"/>
      <w:sz w:val="40"/>
    </w:rPr>
  </w:style>
  <w:style w:type="paragraph" w:customStyle="1" w:styleId="TOCTitle">
    <w:name w:val="TOCTitle"/>
    <w:basedOn w:val="Heading1"/>
    <w:rsid w:val="00517BF5"/>
    <w:pPr>
      <w:spacing w:after="240"/>
      <w:jc w:val="center"/>
      <w:outlineLvl w:val="9"/>
    </w:pPr>
    <w:rPr>
      <w:caps/>
    </w:rPr>
  </w:style>
  <w:style w:type="paragraph" w:customStyle="1" w:styleId="Version">
    <w:name w:val="Version"/>
    <w:rsid w:val="00517B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BF5"/>
    <w:pPr>
      <w:keepNext w:val="0"/>
      <w:tabs>
        <w:tab w:val="right" w:pos="4176"/>
      </w:tabs>
      <w:ind w:left="198" w:hanging="198"/>
    </w:pPr>
    <w:rPr>
      <w:rFonts w:ascii="Garamond" w:hAnsi="Garamond"/>
    </w:rPr>
  </w:style>
  <w:style w:type="paragraph" w:styleId="IndexHeading">
    <w:name w:val="index heading"/>
    <w:basedOn w:val="Normal"/>
    <w:next w:val="Index1"/>
    <w:semiHidden/>
    <w:rsid w:val="00517BF5"/>
    <w:pPr>
      <w:spacing w:before="120" w:after="120"/>
    </w:pPr>
    <w:rPr>
      <w:rFonts w:ascii="Arial" w:hAnsi="Arial"/>
      <w:b/>
      <w:color w:val="918585"/>
      <w:sz w:val="24"/>
    </w:rPr>
  </w:style>
  <w:style w:type="paragraph" w:styleId="Header">
    <w:name w:val="header"/>
    <w:basedOn w:val="Normal"/>
    <w:link w:val="HeaderChar"/>
    <w:rsid w:val="00517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BF5"/>
    <w:rPr>
      <w:rFonts w:ascii="Times New Roman" w:eastAsia="Times New Roman" w:hAnsi="Times New Roman" w:cs="Times New Roman"/>
      <w:sz w:val="16"/>
      <w:szCs w:val="20"/>
      <w:lang w:val="en-GB" w:eastAsia="en-US"/>
    </w:rPr>
  </w:style>
  <w:style w:type="paragraph" w:customStyle="1" w:styleId="Chapter">
    <w:name w:val="Chapter"/>
    <w:basedOn w:val="Normal"/>
    <w:rsid w:val="00517BF5"/>
    <w:pPr>
      <w:spacing w:before="240"/>
    </w:pPr>
    <w:rPr>
      <w:rFonts w:ascii="Times New Roman" w:hAnsi="Times New Roman"/>
      <w:smallCaps/>
      <w:spacing w:val="80"/>
      <w:sz w:val="28"/>
    </w:rPr>
  </w:style>
  <w:style w:type="paragraph" w:customStyle="1" w:styleId="InChapter">
    <w:name w:val="InChapter"/>
    <w:basedOn w:val="Heading3"/>
    <w:rsid w:val="00517BF5"/>
    <w:pPr>
      <w:spacing w:after="240"/>
      <w:outlineLvl w:val="9"/>
    </w:pPr>
    <w:rPr>
      <w:noProof/>
    </w:rPr>
  </w:style>
  <w:style w:type="paragraph" w:styleId="Index2">
    <w:name w:val="index 2"/>
    <w:basedOn w:val="Normal"/>
    <w:next w:val="Normal"/>
    <w:semiHidden/>
    <w:rsid w:val="00517BF5"/>
    <w:pPr>
      <w:tabs>
        <w:tab w:val="right" w:pos="4176"/>
      </w:tabs>
      <w:ind w:left="568" w:hanging="284"/>
    </w:pPr>
    <w:rPr>
      <w:rFonts w:ascii="Garamond" w:hAnsi="Garamond"/>
    </w:rPr>
  </w:style>
  <w:style w:type="paragraph" w:customStyle="1" w:styleId="Byline">
    <w:name w:val="Byline"/>
    <w:rsid w:val="00517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BF5"/>
    <w:pPr>
      <w:tabs>
        <w:tab w:val="clear" w:pos="3600"/>
        <w:tab w:val="clear" w:pos="3958"/>
      </w:tabs>
      <w:jc w:val="right"/>
    </w:pPr>
  </w:style>
  <w:style w:type="character" w:styleId="Emphasis">
    <w:name w:val="Emphasis"/>
    <w:basedOn w:val="DefaultParagraphFont"/>
    <w:qFormat/>
    <w:rsid w:val="00517BF5"/>
    <w:rPr>
      <w:i/>
    </w:rPr>
  </w:style>
  <w:style w:type="paragraph" w:styleId="Caption">
    <w:name w:val="caption"/>
    <w:basedOn w:val="BodyText"/>
    <w:next w:val="Normal"/>
    <w:qFormat/>
    <w:rsid w:val="00517BF5"/>
    <w:pPr>
      <w:framePr w:w="2268" w:hSpace="181" w:vSpace="181" w:wrap="around" w:vAnchor="text" w:hAnchor="page" w:x="1135" w:y="285" w:anchorLock="1"/>
    </w:pPr>
    <w:rPr>
      <w:i/>
    </w:rPr>
  </w:style>
  <w:style w:type="paragraph" w:customStyle="1" w:styleId="MiniTOCTitle">
    <w:name w:val="MiniTOCTitle"/>
    <w:basedOn w:val="Heading4"/>
    <w:rsid w:val="00517BF5"/>
    <w:pPr>
      <w:spacing w:before="240"/>
      <w:outlineLvl w:val="9"/>
    </w:pPr>
    <w:rPr>
      <w:noProof/>
      <w:sz w:val="24"/>
    </w:rPr>
  </w:style>
  <w:style w:type="paragraph" w:customStyle="1" w:styleId="MiniTOCItem">
    <w:name w:val="MiniTOCItem"/>
    <w:basedOn w:val="ListBullet"/>
    <w:rsid w:val="00517BF5"/>
    <w:pPr>
      <w:numPr>
        <w:numId w:val="0"/>
      </w:numPr>
      <w:tabs>
        <w:tab w:val="right" w:leader="dot" w:pos="6521"/>
      </w:tabs>
      <w:spacing w:before="0" w:after="0"/>
    </w:pPr>
  </w:style>
  <w:style w:type="paragraph" w:customStyle="1" w:styleId="TOFTitle">
    <w:name w:val="TOFTitle"/>
    <w:basedOn w:val="TOCTitle"/>
    <w:rsid w:val="00517BF5"/>
  </w:style>
  <w:style w:type="paragraph" w:styleId="TableofFigures">
    <w:name w:val="table of figures"/>
    <w:basedOn w:val="Normal"/>
    <w:next w:val="Normal"/>
    <w:semiHidden/>
    <w:rsid w:val="00517BF5"/>
    <w:pPr>
      <w:tabs>
        <w:tab w:val="right" w:leader="dot" w:pos="9072"/>
      </w:tabs>
      <w:ind w:left="970" w:hanging="403"/>
    </w:pPr>
    <w:rPr>
      <w:rFonts w:ascii="Times New Roman" w:hAnsi="Times New Roman"/>
      <w:b/>
    </w:rPr>
  </w:style>
  <w:style w:type="paragraph" w:styleId="ListNumber">
    <w:name w:val="List Number"/>
    <w:basedOn w:val="List"/>
    <w:rsid w:val="00517BF5"/>
    <w:pPr>
      <w:numPr>
        <w:numId w:val="15"/>
      </w:numPr>
      <w:tabs>
        <w:tab w:val="clear" w:pos="340"/>
      </w:tabs>
    </w:pPr>
  </w:style>
  <w:style w:type="character" w:customStyle="1" w:styleId="WingdingSymbols">
    <w:name w:val="Wingding Symbols"/>
    <w:rsid w:val="00517BF5"/>
    <w:rPr>
      <w:rFonts w:ascii="Wingdings" w:hAnsi="Wingdings"/>
    </w:rPr>
  </w:style>
  <w:style w:type="paragraph" w:customStyle="1" w:styleId="TableHeading">
    <w:name w:val="Table Heading"/>
    <w:basedOn w:val="HeadingBase"/>
    <w:rsid w:val="00517BF5"/>
    <w:pPr>
      <w:keepLines/>
      <w:pBdr>
        <w:bottom w:val="single" w:sz="6" w:space="1" w:color="918585"/>
      </w:pBdr>
      <w:spacing w:before="240"/>
    </w:pPr>
  </w:style>
  <w:style w:type="character" w:customStyle="1" w:styleId="HotSpot">
    <w:name w:val="HotSpot"/>
    <w:rsid w:val="00517BF5"/>
    <w:rPr>
      <w:color w:val="0033CC"/>
      <w:u w:val="none"/>
    </w:rPr>
  </w:style>
  <w:style w:type="paragraph" w:customStyle="1" w:styleId="BodyTextRight">
    <w:name w:val="Body Text Right"/>
    <w:basedOn w:val="BodyText"/>
    <w:rsid w:val="00517BF5"/>
    <w:pPr>
      <w:spacing w:before="0" w:after="0"/>
      <w:jc w:val="right"/>
    </w:pPr>
  </w:style>
  <w:style w:type="paragraph" w:styleId="Index3">
    <w:name w:val="index 3"/>
    <w:basedOn w:val="ListNumber2"/>
    <w:next w:val="Normal"/>
    <w:semiHidden/>
    <w:rsid w:val="00517BF5"/>
    <w:pPr>
      <w:numPr>
        <w:numId w:val="0"/>
      </w:numPr>
      <w:tabs>
        <w:tab w:val="right" w:leader="dot" w:pos="4176"/>
      </w:tabs>
    </w:pPr>
  </w:style>
  <w:style w:type="paragraph" w:styleId="ListNumber2">
    <w:name w:val="List Number 2"/>
    <w:basedOn w:val="List2"/>
    <w:rsid w:val="00517BF5"/>
    <w:pPr>
      <w:numPr>
        <w:numId w:val="10"/>
      </w:numPr>
      <w:tabs>
        <w:tab w:val="clear" w:pos="1060"/>
      </w:tabs>
    </w:pPr>
  </w:style>
  <w:style w:type="paragraph" w:customStyle="1" w:styleId="MarginNote">
    <w:name w:val="Margin Note"/>
    <w:basedOn w:val="BodyText"/>
    <w:rsid w:val="00517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B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BF5"/>
    <w:rPr>
      <w:sz w:val="32"/>
    </w:rPr>
  </w:style>
  <w:style w:type="paragraph" w:customStyle="1" w:styleId="HeadingProcedure">
    <w:name w:val="Heading Procedure"/>
    <w:basedOn w:val="HeadingBase"/>
    <w:next w:val="Normal"/>
    <w:rsid w:val="00517BF5"/>
    <w:pPr>
      <w:tabs>
        <w:tab w:val="left" w:pos="0"/>
      </w:tabs>
      <w:spacing w:before="120" w:after="60"/>
    </w:pPr>
    <w:rPr>
      <w:i/>
      <w:color w:val="918585"/>
      <w:sz w:val="22"/>
    </w:rPr>
  </w:style>
  <w:style w:type="paragraph" w:customStyle="1" w:styleId="TableBodyText">
    <w:name w:val="Table Body Text"/>
    <w:basedOn w:val="BodyText"/>
    <w:rsid w:val="00517BF5"/>
    <w:pPr>
      <w:spacing w:before="60" w:after="60"/>
    </w:pPr>
  </w:style>
  <w:style w:type="paragraph" w:styleId="ListContinue">
    <w:name w:val="List Continue"/>
    <w:basedOn w:val="List"/>
    <w:rsid w:val="00517BF5"/>
    <w:pPr>
      <w:ind w:firstLine="0"/>
    </w:pPr>
  </w:style>
  <w:style w:type="paragraph" w:customStyle="1" w:styleId="ListNote">
    <w:name w:val="List Note"/>
    <w:basedOn w:val="List"/>
    <w:rsid w:val="00517BF5"/>
    <w:pPr>
      <w:pBdr>
        <w:top w:val="single" w:sz="6" w:space="2" w:color="918585"/>
        <w:bottom w:val="single" w:sz="6" w:space="2" w:color="918585"/>
      </w:pBdr>
      <w:tabs>
        <w:tab w:val="left" w:pos="1021"/>
      </w:tabs>
      <w:ind w:firstLine="0"/>
    </w:pPr>
  </w:style>
  <w:style w:type="paragraph" w:customStyle="1" w:styleId="Warning">
    <w:name w:val="Warning"/>
    <w:basedOn w:val="BodyText"/>
    <w:rsid w:val="00517BF5"/>
    <w:pPr>
      <w:shd w:val="clear" w:color="auto" w:fill="D9D9D9"/>
      <w:tabs>
        <w:tab w:val="left" w:pos="992"/>
      </w:tabs>
      <w:ind w:left="119" w:right="119"/>
    </w:pPr>
    <w:rPr>
      <w:sz w:val="20"/>
    </w:rPr>
  </w:style>
  <w:style w:type="paragraph" w:customStyle="1" w:styleId="MarginIcons">
    <w:name w:val="Margin Icons"/>
    <w:basedOn w:val="BodyText"/>
    <w:rsid w:val="00517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BF5"/>
    <w:rPr>
      <w:rFonts w:ascii="Courier New" w:hAnsi="Courier New"/>
    </w:rPr>
  </w:style>
  <w:style w:type="paragraph" w:customStyle="1" w:styleId="NoteBullet">
    <w:name w:val="Note Bullet"/>
    <w:basedOn w:val="Note"/>
    <w:rsid w:val="00517BF5"/>
    <w:pPr>
      <w:tabs>
        <w:tab w:val="clear" w:pos="680"/>
      </w:tabs>
      <w:spacing w:before="60" w:after="60"/>
    </w:pPr>
  </w:style>
  <w:style w:type="paragraph" w:customStyle="1" w:styleId="SubHeading2">
    <w:name w:val="SubHeading2"/>
    <w:basedOn w:val="HeadingBase"/>
    <w:rsid w:val="00517BF5"/>
    <w:pPr>
      <w:spacing w:before="240" w:after="60"/>
    </w:pPr>
    <w:rPr>
      <w:sz w:val="20"/>
    </w:rPr>
  </w:style>
  <w:style w:type="paragraph" w:customStyle="1" w:styleId="SubHeading1">
    <w:name w:val="SubHeading1"/>
    <w:basedOn w:val="HeadingBase"/>
    <w:rsid w:val="00517BF5"/>
    <w:pPr>
      <w:spacing w:before="240" w:after="60"/>
    </w:pPr>
    <w:rPr>
      <w:color w:val="918585"/>
      <w:sz w:val="22"/>
    </w:rPr>
  </w:style>
  <w:style w:type="paragraph" w:customStyle="1" w:styleId="SideHeading">
    <w:name w:val="Side Heading"/>
    <w:basedOn w:val="HeadingBase"/>
    <w:rsid w:val="00517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BF5"/>
    <w:pPr>
      <w:tabs>
        <w:tab w:val="num" w:pos="360"/>
      </w:tabs>
    </w:pPr>
  </w:style>
  <w:style w:type="paragraph" w:styleId="PlainText">
    <w:name w:val="Plain Text"/>
    <w:basedOn w:val="Normal"/>
    <w:link w:val="PlainTextChar"/>
    <w:rsid w:val="00517BF5"/>
    <w:rPr>
      <w:sz w:val="20"/>
    </w:rPr>
  </w:style>
  <w:style w:type="character" w:customStyle="1" w:styleId="PlainTextChar">
    <w:name w:val="Plain Text Char"/>
    <w:basedOn w:val="DefaultParagraphFont"/>
    <w:link w:val="PlainText"/>
    <w:rsid w:val="00517BF5"/>
    <w:rPr>
      <w:rFonts w:ascii="Courier New" w:eastAsia="Times New Roman" w:hAnsi="Courier New" w:cs="Times New Roman"/>
      <w:sz w:val="20"/>
      <w:szCs w:val="20"/>
      <w:lang w:eastAsia="en-US"/>
    </w:rPr>
  </w:style>
  <w:style w:type="character" w:customStyle="1" w:styleId="MenuOption">
    <w:name w:val="Menu Option"/>
    <w:basedOn w:val="DefaultParagraphFont"/>
    <w:rsid w:val="00517BF5"/>
    <w:rPr>
      <w:b/>
      <w:smallCaps/>
    </w:rPr>
  </w:style>
  <w:style w:type="paragraph" w:customStyle="1" w:styleId="TableListNumber">
    <w:name w:val="Table List Number"/>
    <w:basedOn w:val="ListNumber"/>
    <w:rsid w:val="00517BF5"/>
    <w:pPr>
      <w:numPr>
        <w:numId w:val="0"/>
      </w:numPr>
    </w:pPr>
  </w:style>
  <w:style w:type="paragraph" w:styleId="TOC4">
    <w:name w:val="toc 4"/>
    <w:basedOn w:val="TOCBase"/>
    <w:next w:val="Normal"/>
    <w:semiHidden/>
    <w:rsid w:val="00517BF5"/>
    <w:pPr>
      <w:tabs>
        <w:tab w:val="right" w:leader="dot" w:pos="9071"/>
      </w:tabs>
      <w:ind w:left="1701"/>
    </w:pPr>
  </w:style>
  <w:style w:type="paragraph" w:customStyle="1" w:styleId="ListAlpha">
    <w:name w:val="List Alpha"/>
    <w:basedOn w:val="List"/>
    <w:rsid w:val="00517BF5"/>
    <w:pPr>
      <w:numPr>
        <w:numId w:val="9"/>
      </w:numPr>
    </w:pPr>
  </w:style>
  <w:style w:type="paragraph" w:customStyle="1" w:styleId="ListAlpha2">
    <w:name w:val="List Alpha 2"/>
    <w:basedOn w:val="List2"/>
    <w:rsid w:val="00517BF5"/>
    <w:pPr>
      <w:numPr>
        <w:numId w:val="8"/>
      </w:numPr>
    </w:pPr>
  </w:style>
  <w:style w:type="paragraph" w:styleId="List2">
    <w:name w:val="List 2"/>
    <w:basedOn w:val="BodyText"/>
    <w:rsid w:val="00517BF5"/>
    <w:pPr>
      <w:tabs>
        <w:tab w:val="left" w:pos="680"/>
      </w:tabs>
      <w:spacing w:before="60" w:after="60"/>
      <w:ind w:left="680" w:hanging="340"/>
    </w:pPr>
  </w:style>
  <w:style w:type="paragraph" w:styleId="List3">
    <w:name w:val="List 3"/>
    <w:basedOn w:val="BodyText"/>
    <w:rsid w:val="00517BF5"/>
    <w:pPr>
      <w:tabs>
        <w:tab w:val="left" w:pos="1021"/>
      </w:tabs>
      <w:spacing w:before="60" w:after="60"/>
      <w:ind w:left="1020" w:hanging="340"/>
    </w:pPr>
  </w:style>
  <w:style w:type="paragraph" w:styleId="List4">
    <w:name w:val="List 4"/>
    <w:basedOn w:val="BodyText"/>
    <w:rsid w:val="00517BF5"/>
    <w:pPr>
      <w:tabs>
        <w:tab w:val="left" w:pos="1361"/>
      </w:tabs>
      <w:spacing w:before="60" w:after="60"/>
      <w:ind w:left="1361" w:hanging="340"/>
    </w:pPr>
  </w:style>
  <w:style w:type="paragraph" w:styleId="List5">
    <w:name w:val="List 5"/>
    <w:basedOn w:val="BodyText"/>
    <w:rsid w:val="00517BF5"/>
    <w:pPr>
      <w:tabs>
        <w:tab w:val="left" w:pos="1701"/>
      </w:tabs>
      <w:spacing w:before="60" w:after="60"/>
      <w:ind w:left="1701" w:hanging="340"/>
    </w:pPr>
  </w:style>
  <w:style w:type="paragraph" w:styleId="ListBullet3">
    <w:name w:val="List Bullet 3"/>
    <w:basedOn w:val="List3"/>
    <w:rsid w:val="00517BF5"/>
    <w:pPr>
      <w:numPr>
        <w:numId w:val="14"/>
      </w:numPr>
      <w:tabs>
        <w:tab w:val="clear" w:pos="1021"/>
      </w:tabs>
      <w:ind w:left="1037" w:hanging="357"/>
    </w:pPr>
  </w:style>
  <w:style w:type="paragraph" w:styleId="ListBullet4">
    <w:name w:val="List Bullet 4"/>
    <w:basedOn w:val="List4"/>
    <w:rsid w:val="00517BF5"/>
    <w:pPr>
      <w:numPr>
        <w:numId w:val="3"/>
      </w:numPr>
      <w:tabs>
        <w:tab w:val="clear" w:pos="1361"/>
      </w:tabs>
    </w:pPr>
  </w:style>
  <w:style w:type="paragraph" w:styleId="ListBullet5">
    <w:name w:val="List Bullet 5"/>
    <w:basedOn w:val="List5"/>
    <w:rsid w:val="00517BF5"/>
    <w:pPr>
      <w:numPr>
        <w:numId w:val="4"/>
      </w:numPr>
    </w:pPr>
  </w:style>
  <w:style w:type="paragraph" w:styleId="ListContinue2">
    <w:name w:val="List Continue 2"/>
    <w:basedOn w:val="List2"/>
    <w:rsid w:val="00517BF5"/>
    <w:pPr>
      <w:ind w:firstLine="0"/>
    </w:pPr>
  </w:style>
  <w:style w:type="paragraph" w:styleId="ListContinue3">
    <w:name w:val="List Continue 3"/>
    <w:basedOn w:val="List3"/>
    <w:rsid w:val="00517BF5"/>
    <w:pPr>
      <w:ind w:left="1021" w:firstLine="0"/>
    </w:pPr>
  </w:style>
  <w:style w:type="paragraph" w:styleId="ListContinue4">
    <w:name w:val="List Continue 4"/>
    <w:basedOn w:val="List4"/>
    <w:rsid w:val="00517BF5"/>
    <w:pPr>
      <w:ind w:firstLine="0"/>
    </w:pPr>
  </w:style>
  <w:style w:type="paragraph" w:styleId="ListContinue5">
    <w:name w:val="List Continue 5"/>
    <w:basedOn w:val="List5"/>
    <w:rsid w:val="00517BF5"/>
    <w:pPr>
      <w:ind w:firstLine="0"/>
    </w:pPr>
  </w:style>
  <w:style w:type="paragraph" w:styleId="ListNumber3">
    <w:name w:val="List Number 3"/>
    <w:basedOn w:val="List3"/>
    <w:rsid w:val="00517BF5"/>
    <w:pPr>
      <w:numPr>
        <w:numId w:val="5"/>
      </w:numPr>
    </w:pPr>
  </w:style>
  <w:style w:type="paragraph" w:styleId="ListNumber4">
    <w:name w:val="List Number 4"/>
    <w:basedOn w:val="List4"/>
    <w:rsid w:val="00517BF5"/>
    <w:pPr>
      <w:numPr>
        <w:numId w:val="6"/>
      </w:numPr>
    </w:pPr>
  </w:style>
  <w:style w:type="paragraph" w:styleId="ListNumber5">
    <w:name w:val="List Number 5"/>
    <w:basedOn w:val="List5"/>
    <w:rsid w:val="00517BF5"/>
    <w:pPr>
      <w:numPr>
        <w:numId w:val="7"/>
      </w:numPr>
    </w:pPr>
  </w:style>
  <w:style w:type="paragraph" w:styleId="BlockText">
    <w:name w:val="Block Text"/>
    <w:basedOn w:val="Normal"/>
    <w:rsid w:val="00517BF5"/>
    <w:pPr>
      <w:spacing w:after="120"/>
      <w:ind w:left="1440" w:right="1440"/>
    </w:pPr>
  </w:style>
  <w:style w:type="character" w:customStyle="1" w:styleId="Subscript">
    <w:name w:val="Subscript"/>
    <w:basedOn w:val="DefaultParagraphFont"/>
    <w:rsid w:val="00517BF5"/>
    <w:rPr>
      <w:sz w:val="16"/>
      <w:vertAlign w:val="subscript"/>
    </w:rPr>
  </w:style>
  <w:style w:type="character" w:customStyle="1" w:styleId="Superscript">
    <w:name w:val="Superscript"/>
    <w:basedOn w:val="DefaultParagraphFont"/>
    <w:rsid w:val="00517BF5"/>
    <w:rPr>
      <w:sz w:val="16"/>
      <w:vertAlign w:val="superscript"/>
    </w:rPr>
  </w:style>
  <w:style w:type="character" w:customStyle="1" w:styleId="Symbols">
    <w:name w:val="Symbols"/>
    <w:basedOn w:val="DefaultParagraphFont"/>
    <w:rsid w:val="00517BF5"/>
    <w:rPr>
      <w:rFonts w:ascii="Symbol" w:hAnsi="Symbol"/>
    </w:rPr>
  </w:style>
  <w:style w:type="character" w:customStyle="1" w:styleId="MenuOptions">
    <w:name w:val="Menu Options"/>
    <w:basedOn w:val="DefaultParagraphFont"/>
    <w:rsid w:val="00517BF5"/>
    <w:rPr>
      <w:rFonts w:ascii="Arial Narrow" w:hAnsi="Arial Narrow"/>
      <w:smallCaps/>
    </w:rPr>
  </w:style>
  <w:style w:type="character" w:customStyle="1" w:styleId="Buttons">
    <w:name w:val="Buttons"/>
    <w:basedOn w:val="DefaultParagraphFont"/>
    <w:rsid w:val="00517BF5"/>
    <w:rPr>
      <w:b/>
    </w:rPr>
  </w:style>
  <w:style w:type="character" w:customStyle="1" w:styleId="Underlined">
    <w:name w:val="Underlined"/>
    <w:basedOn w:val="DefaultParagraphFont"/>
    <w:rsid w:val="00517BF5"/>
    <w:rPr>
      <w:u w:val="single"/>
    </w:rPr>
  </w:style>
  <w:style w:type="paragraph" w:customStyle="1" w:styleId="TableBodyTextRight">
    <w:name w:val="Table Body Text Right"/>
    <w:basedOn w:val="TableBodyText"/>
    <w:rsid w:val="00517BF5"/>
    <w:pPr>
      <w:widowControl w:val="0"/>
      <w:autoSpaceDE w:val="0"/>
      <w:autoSpaceDN w:val="0"/>
      <w:adjustRightInd w:val="0"/>
      <w:jc w:val="right"/>
    </w:pPr>
    <w:rPr>
      <w:rFonts w:cs="Arial"/>
      <w:szCs w:val="18"/>
    </w:rPr>
  </w:style>
  <w:style w:type="paragraph" w:customStyle="1" w:styleId="CopyrightText">
    <w:name w:val="Copyright Text"/>
    <w:basedOn w:val="BodyText"/>
    <w:rsid w:val="00517BF5"/>
    <w:rPr>
      <w:sz w:val="18"/>
    </w:rPr>
  </w:style>
  <w:style w:type="paragraph" w:customStyle="1" w:styleId="BodySmallRight">
    <w:name w:val="Body Small Right"/>
    <w:basedOn w:val="BodyTextRight"/>
    <w:rsid w:val="00517BF5"/>
    <w:rPr>
      <w:sz w:val="18"/>
      <w:szCs w:val="18"/>
    </w:rPr>
  </w:style>
  <w:style w:type="paragraph" w:customStyle="1" w:styleId="MarginEdition">
    <w:name w:val="Margin Edition"/>
    <w:basedOn w:val="MarginNote"/>
    <w:rsid w:val="00517BF5"/>
    <w:pPr>
      <w:spacing w:before="0" w:after="0"/>
    </w:pPr>
    <w:rPr>
      <w:rFonts w:ascii="Times New Roman" w:hAnsi="Times New Roman"/>
      <w:color w:val="999999"/>
    </w:rPr>
  </w:style>
  <w:style w:type="paragraph" w:customStyle="1" w:styleId="Spacer">
    <w:name w:val="Spacer"/>
    <w:basedOn w:val="Normal"/>
    <w:rsid w:val="00517BF5"/>
    <w:rPr>
      <w:sz w:val="2"/>
      <w:szCs w:val="2"/>
    </w:rPr>
  </w:style>
  <w:style w:type="character" w:customStyle="1" w:styleId="Small">
    <w:name w:val="Small"/>
    <w:basedOn w:val="DefaultParagraphFont"/>
    <w:rsid w:val="00517BF5"/>
    <w:rPr>
      <w:sz w:val="16"/>
    </w:rPr>
  </w:style>
  <w:style w:type="paragraph" w:customStyle="1" w:styleId="WideTable">
    <w:name w:val="Wide Table"/>
    <w:basedOn w:val="Normal"/>
    <w:rsid w:val="00517BF5"/>
    <w:pPr>
      <w:ind w:left="-1418"/>
    </w:pPr>
    <w:rPr>
      <w:sz w:val="2"/>
      <w:szCs w:val="2"/>
    </w:rPr>
  </w:style>
  <w:style w:type="character" w:styleId="PageNumber">
    <w:name w:val="page number"/>
    <w:basedOn w:val="DefaultParagraphFont"/>
    <w:rsid w:val="00517BF5"/>
  </w:style>
  <w:style w:type="paragraph" w:styleId="Quote">
    <w:name w:val="Quote"/>
    <w:basedOn w:val="Heading1"/>
    <w:link w:val="QuoteChar"/>
    <w:qFormat/>
    <w:rsid w:val="00517BF5"/>
    <w:rPr>
      <w:b w:val="0"/>
      <w:sz w:val="72"/>
      <w:szCs w:val="72"/>
      <w:lang w:val="en-NZ"/>
    </w:rPr>
  </w:style>
  <w:style w:type="character" w:customStyle="1" w:styleId="QuoteChar">
    <w:name w:val="Quote Char"/>
    <w:basedOn w:val="DefaultParagraphFont"/>
    <w:link w:val="Quote"/>
    <w:rsid w:val="00517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BF5"/>
    <w:pPr>
      <w:pageBreakBefore/>
    </w:pPr>
  </w:style>
  <w:style w:type="paragraph" w:customStyle="1" w:styleId="Border">
    <w:name w:val="Border"/>
    <w:basedOn w:val="Normal"/>
    <w:qFormat/>
    <w:rsid w:val="00517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BF5"/>
    <w:rPr>
      <w:b/>
      <w:bCs/>
      <w:i/>
      <w:iCs/>
      <w:color w:val="auto"/>
    </w:rPr>
  </w:style>
  <w:style w:type="paragraph" w:styleId="IntenseQuote">
    <w:name w:val="Intense Quote"/>
    <w:basedOn w:val="Normal"/>
    <w:next w:val="Normal"/>
    <w:link w:val="IntenseQuoteChar"/>
    <w:uiPriority w:val="30"/>
    <w:qFormat/>
    <w:rsid w:val="00517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B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BF5"/>
    <w:rPr>
      <w:smallCaps/>
      <w:color w:val="auto"/>
      <w:u w:val="single"/>
    </w:rPr>
  </w:style>
  <w:style w:type="character" w:styleId="IntenseReference">
    <w:name w:val="Intense Reference"/>
    <w:basedOn w:val="DefaultParagraphFont"/>
    <w:uiPriority w:val="32"/>
    <w:qFormat/>
    <w:rsid w:val="00517BF5"/>
    <w:rPr>
      <w:b/>
      <w:bCs/>
      <w:smallCaps/>
      <w:color w:val="auto"/>
      <w:spacing w:val="5"/>
      <w:u w:val="single"/>
    </w:rPr>
  </w:style>
  <w:style w:type="paragraph" w:customStyle="1" w:styleId="2ColumnHeading">
    <w:name w:val="2Column Heading"/>
    <w:basedOn w:val="BodyText"/>
    <w:qFormat/>
    <w:rsid w:val="00517BF5"/>
    <w:pPr>
      <w:spacing w:after="60"/>
      <w:ind w:left="-2268"/>
    </w:pPr>
    <w:rPr>
      <w:b/>
    </w:rPr>
  </w:style>
  <w:style w:type="paragraph" w:customStyle="1" w:styleId="Heading1TOC">
    <w:name w:val="Heading1 TOC"/>
    <w:basedOn w:val="Normal"/>
    <w:qFormat/>
    <w:rsid w:val="00517BF5"/>
    <w:pPr>
      <w:spacing w:before="240" w:after="120"/>
    </w:pPr>
    <w:rPr>
      <w:rFonts w:ascii="Times New Roman" w:hAnsi="Times New Roman"/>
      <w:b/>
      <w:sz w:val="32"/>
    </w:rPr>
  </w:style>
  <w:style w:type="paragraph" w:customStyle="1" w:styleId="Heading2TOC">
    <w:name w:val="Heading2 TOC"/>
    <w:basedOn w:val="Normal"/>
    <w:qFormat/>
    <w:rsid w:val="00517BF5"/>
    <w:pPr>
      <w:spacing w:before="240" w:after="60"/>
    </w:pPr>
    <w:rPr>
      <w:rFonts w:ascii="Times New Roman" w:hAnsi="Times New Roman"/>
      <w:b/>
      <w:sz w:val="28"/>
    </w:rPr>
  </w:style>
  <w:style w:type="character" w:customStyle="1" w:styleId="Underline">
    <w:name w:val="Underline"/>
    <w:basedOn w:val="DefaultParagraphFont"/>
    <w:qFormat/>
    <w:rsid w:val="00517BF5"/>
    <w:rPr>
      <w:u w:val="single"/>
    </w:rPr>
  </w:style>
  <w:style w:type="character" w:customStyle="1" w:styleId="BoldandItalics">
    <w:name w:val="Bold and Italics"/>
    <w:qFormat/>
    <w:rsid w:val="00517BF5"/>
    <w:rPr>
      <w:b/>
      <w:i/>
      <w:u w:val="none"/>
    </w:rPr>
  </w:style>
  <w:style w:type="paragraph" w:styleId="BalloonText">
    <w:name w:val="Balloon Text"/>
    <w:basedOn w:val="Normal"/>
    <w:link w:val="BalloonTextChar"/>
    <w:rsid w:val="00517BF5"/>
    <w:rPr>
      <w:rFonts w:ascii="Tahoma" w:hAnsi="Tahoma" w:cs="Tahoma"/>
      <w:sz w:val="16"/>
      <w:szCs w:val="16"/>
    </w:rPr>
  </w:style>
  <w:style w:type="character" w:customStyle="1" w:styleId="BalloonTextChar">
    <w:name w:val="Balloon Text Char"/>
    <w:basedOn w:val="DefaultParagraphFont"/>
    <w:link w:val="BalloonText"/>
    <w:rsid w:val="00517B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B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7B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BF5"/>
    <w:rPr>
      <w:b/>
      <w:color w:val="660033"/>
      <w:spacing w:val="0"/>
    </w:rPr>
  </w:style>
  <w:style w:type="paragraph" w:customStyle="1" w:styleId="Nameditemlist">
    <w:name w:val="Named item list"/>
    <w:basedOn w:val="BodyText"/>
    <w:qFormat/>
    <w:rsid w:val="00517BF5"/>
    <w:pPr>
      <w:tabs>
        <w:tab w:val="left" w:pos="2835"/>
      </w:tabs>
      <w:ind w:left="2835" w:hanging="2835"/>
    </w:pPr>
  </w:style>
  <w:style w:type="paragraph" w:customStyle="1" w:styleId="BodyTextnopadding">
    <w:name w:val="Body Text no padding"/>
    <w:basedOn w:val="BodyText"/>
    <w:qFormat/>
    <w:rsid w:val="00517BF5"/>
    <w:pPr>
      <w:spacing w:before="0" w:after="0"/>
    </w:pPr>
  </w:style>
  <w:style w:type="paragraph" w:customStyle="1" w:styleId="BodyTextBold">
    <w:name w:val="Body Text Bold"/>
    <w:basedOn w:val="BodyText"/>
    <w:qFormat/>
    <w:rsid w:val="00517BF5"/>
    <w:rPr>
      <w:b/>
    </w:rPr>
  </w:style>
  <w:style w:type="character" w:styleId="Hyperlink">
    <w:name w:val="Hyperlink"/>
    <w:basedOn w:val="DefaultParagraphFont"/>
    <w:uiPriority w:val="99"/>
    <w:unhideWhenUsed/>
    <w:rsid w:val="00C561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912</Words>
  <Characters>6074</Characters>
  <Application>Microsoft Office Word</Application>
  <DocSecurity>0</DocSecurity>
  <Lines>233</Lines>
  <Paragraphs>136</Paragraphs>
  <ScaleCrop>false</ScaleCrop>
  <Company>Author-it Software Corporation Ltd.</Company>
  <LinksUpToDate>false</LinksUpToDate>
  <CharactersWithSpaces>6850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MSTFP2011 Perform table-based operations</dc:title>
  <dc:subject>Approved</dc:subject>
  <dc:creator>Skills Insight</dc:creator>
  <cp:keywords>Release: 1</cp:keywords>
  <dc:description>Review Date: 12 April 2008</dc:description>
  <cp:lastModifiedBy>HSD_TPCMSd.prod</cp:lastModifiedBy>
  <cp:revision>3</cp:revision>
  <dcterms:created xsi:type="dcterms:W3CDTF">2025-03-01T09:53:00Z</dcterms:created>
  <dcterms:modified xsi:type="dcterms:W3CDTF">2025-03-01T09:53:00Z</dcterms:modified>
</cp:coreProperties>
</file>