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8C8" w:rsidP="00F868C8">
      <w:pPr>
        <w:pStyle w:val="Title"/>
      </w:pPr>
      <w:r>
        <w:fldChar w:fldCharType="begin"/>
      </w:r>
      <w:r>
        <w:instrText xml:space="preserve"> TITLE   \* MERGEFORMAT </w:instrText>
      </w:r>
      <w:r>
        <w:fldChar w:fldCharType="separate"/>
      </w:r>
      <w:r>
        <w:t>MSTFP2008 Perform moulding operations</w:t>
      </w:r>
      <w:r>
        <w:fldChar w:fldCharType="end"/>
      </w:r>
    </w:p>
    <w:p w:rsidR="00F868C8" w:rsidP="00F868C8">
      <w:pPr>
        <w:pStyle w:val="Version"/>
        <w:sectPr w:rsidSect="009517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7EE" w:rsidP="009517EE">
      <w:pPr>
        <w:pStyle w:val="SuperHeading"/>
      </w:pPr>
      <w:r w:rsidRPr="009517EE">
        <w:t>MSTFP2008 Perform moulding operations</w:t>
      </w:r>
    </w:p>
    <w:p w:rsidR="00000000" w:rsidRPr="009517EE" w:rsidP="009517EE">
      <w:pPr>
        <w:pStyle w:val="Heading1"/>
      </w:pPr>
      <w:bookmarkStart w:id="1" w:name="O_934424"/>
      <w:bookmarkEnd w:id="1"/>
      <w:r w:rsidRPr="009517EE">
        <w:t>Modification History</w:t>
      </w:r>
    </w:p>
    <w:p w:rsidR="00000000" w:rsidRPr="009517EE" w:rsidP="00F868C8">
      <w:pPr>
        <w:pStyle w:val="BodyText"/>
      </w:pPr>
      <w:r w:rsidRPr="009517EE">
        <w:t>Release 1. Supersedes and is equivalent to LMTFP2008B Perform moulding operations</w:t>
      </w:r>
    </w:p>
    <w:p w:rsidR="00000000" w:rsidRPr="009517EE" w:rsidP="009517EE">
      <w:pPr>
        <w:pStyle w:val="Heading1"/>
      </w:pPr>
      <w:bookmarkStart w:id="2" w:name="O_934432"/>
      <w:bookmarkEnd w:id="2"/>
      <w:r w:rsidRPr="009517EE">
        <w:t>Application</w:t>
      </w:r>
    </w:p>
    <w:p w:rsidR="00000000" w:rsidRPr="009517EE" w:rsidP="00F868C8">
      <w:pPr>
        <w:pStyle w:val="BodyText"/>
      </w:pPr>
      <w:r w:rsidRPr="009517EE">
        <w:t>This unit of competency covers the skills and knowledge required to perform moulding operations.</w:t>
      </w:r>
    </w:p>
    <w:p w:rsidR="00000000" w:rsidRPr="009517EE" w:rsidP="00F868C8">
      <w:pPr>
        <w:pStyle w:val="BodyText"/>
      </w:pPr>
      <w:r w:rsidRPr="009517EE">
        <w:t>The unit of competency app</w:t>
      </w:r>
      <w:r w:rsidRPr="009517EE">
        <w:t>lies to the preparation, operation, monitoring and adjusting of moulding machines used to mould and attach soles to footwear.</w:t>
      </w:r>
    </w:p>
    <w:p w:rsidR="00000000" w:rsidRPr="009517EE" w:rsidP="00F868C8">
      <w:pPr>
        <w:pStyle w:val="BodyText"/>
      </w:pPr>
      <w:r w:rsidRPr="009517EE">
        <w:t>Work may be conducted in small to large scale enterprises and may involve individual and team activities.</w:t>
      </w:r>
    </w:p>
    <w:p w:rsidR="00000000" w:rsidRPr="009517EE" w:rsidP="00F868C8">
      <w:pPr>
        <w:pStyle w:val="BodyText"/>
      </w:pPr>
      <w:r w:rsidRPr="009517EE">
        <w:t>No licensing, legislat</w:t>
      </w:r>
      <w:r w:rsidRPr="009517EE">
        <w:t>ive or certification requirements apply to this unit at the time of publication.</w:t>
      </w:r>
    </w:p>
    <w:p w:rsidR="00000000" w:rsidRPr="009517EE" w:rsidP="009517EE">
      <w:pPr>
        <w:pStyle w:val="Heading1"/>
      </w:pPr>
      <w:bookmarkStart w:id="3" w:name="O_934431"/>
      <w:bookmarkEnd w:id="3"/>
      <w:r w:rsidRPr="009517EE">
        <w:t>Pre-requisite Unit</w:t>
      </w:r>
    </w:p>
    <w:p w:rsidR="00000000" w:rsidRPr="009517EE" w:rsidP="00F868C8">
      <w:pPr>
        <w:pStyle w:val="BodyText"/>
      </w:pPr>
      <w:r w:rsidRPr="009517EE">
        <w:t>Nil</w:t>
      </w:r>
    </w:p>
    <w:p w:rsidR="00000000" w:rsidRPr="009517EE" w:rsidP="009517EE">
      <w:pPr>
        <w:pStyle w:val="Heading1"/>
      </w:pPr>
      <w:bookmarkStart w:id="4" w:name="O_934430"/>
      <w:bookmarkEnd w:id="4"/>
      <w:r w:rsidRPr="009517EE">
        <w:t>Competency Field</w:t>
      </w:r>
    </w:p>
    <w:p w:rsidR="00000000" w:rsidRPr="009517EE" w:rsidP="00F868C8">
      <w:pPr>
        <w:pStyle w:val="BodyText"/>
      </w:pPr>
      <w:r w:rsidRPr="009517EE">
        <w:t>Footwear production</w:t>
      </w:r>
    </w:p>
    <w:p w:rsidR="00000000" w:rsidRPr="009517EE" w:rsidP="009517EE">
      <w:pPr>
        <w:pStyle w:val="Heading1"/>
      </w:pPr>
      <w:bookmarkStart w:id="5" w:name="O_934429"/>
      <w:bookmarkEnd w:id="5"/>
      <w:r w:rsidRPr="009517EE">
        <w:t>Unit Sector</w:t>
      </w:r>
    </w:p>
    <w:p w:rsidR="00000000" w:rsidRPr="009517EE" w:rsidP="00F868C8">
      <w:pPr>
        <w:pStyle w:val="BodyText"/>
      </w:pPr>
      <w:r w:rsidRPr="009517EE">
        <w:t>Not applicable</w:t>
      </w:r>
    </w:p>
    <w:p w:rsidR="00000000" w:rsidRPr="009517EE" w:rsidP="009517EE">
      <w:pPr>
        <w:pStyle w:val="Heading1"/>
      </w:pPr>
      <w:bookmarkStart w:id="6" w:name="O_934428"/>
      <w:bookmarkEnd w:id="6"/>
      <w:r w:rsidRPr="009517EE">
        <w:t>Elements and Perform</w:t>
      </w:r>
      <w:r w:rsidRPr="009517EE">
        <w:t>ance Criteria</w:t>
      </w:r>
    </w:p>
    <w:tbl>
      <w:tblPr>
        <w:tblW w:w="0" w:type="auto"/>
        <w:tblLayout w:type="fixed"/>
        <w:tblCellMar>
          <w:left w:w="62" w:type="dxa"/>
          <w:right w:w="62" w:type="dxa"/>
        </w:tblCellMar>
        <w:tblLook w:val="0000"/>
      </w:tblPr>
      <w:tblGrid>
        <w:gridCol w:w="678"/>
        <w:gridCol w:w="1962"/>
        <w:gridCol w:w="770"/>
        <w:gridCol w:w="5610"/>
      </w:tblGrid>
      <w:tr w:rsidTr="009517E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Performance criteria describe the performance needed to demonstrate achievement of the element.</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17EE" w:rsidP="009517EE">
            <w:pPr>
              <w:pStyle w:val="BodyText"/>
            </w:pPr>
            <w:r w:rsidRPr="009517EE">
              <w:t>1</w:t>
            </w:r>
          </w:p>
        </w:tc>
        <w:tc>
          <w:tcPr>
            <w:tcW w:w="1962" w:type="dxa"/>
            <w:vMerge w:val="restart"/>
            <w:tcBorders>
              <w:top w:val="nil"/>
              <w:left w:val="nil"/>
              <w:bottom w:val="nil"/>
              <w:right w:val="nil"/>
            </w:tcBorders>
            <w:tcMar>
              <w:top w:w="0" w:type="dxa"/>
              <w:left w:w="62" w:type="dxa"/>
              <w:bottom w:w="0" w:type="dxa"/>
              <w:right w:w="62" w:type="dxa"/>
            </w:tcMar>
          </w:tcPr>
          <w:p w:rsidR="00000000" w:rsidRPr="009517EE" w:rsidP="009517EE">
            <w:pPr>
              <w:pStyle w:val="BodyText"/>
            </w:pPr>
            <w:r w:rsidRPr="009517EE">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1.1</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Follow standard operating procedures (SOPs)</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1.2</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Comply with work health and safety (WHS) requirements at all times</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1.3</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Use appropriate personal protective equipment (PPE) in accordance with SOPs</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1.4</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Identify job requirements from specifications, drawings, job sheets or work instructions</w:t>
            </w:r>
          </w:p>
        </w:tc>
      </w:tr>
      <w:tr w:rsidTr="009517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17EE">
            <w:pPr>
              <w:pStyle w:val="BodyText"/>
              <w:rPr>
                <w:lang w:val="en-NZ"/>
              </w:rPr>
            </w:pP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17EE" w:rsidP="009517EE">
            <w:pPr>
              <w:pStyle w:val="BodyText"/>
            </w:pPr>
            <w:r w:rsidRPr="009517EE">
              <w:t>2</w:t>
            </w:r>
          </w:p>
        </w:tc>
        <w:tc>
          <w:tcPr>
            <w:tcW w:w="1962" w:type="dxa"/>
            <w:vMerge w:val="restart"/>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rPr>
                <w:rStyle w:val="SpecialBold"/>
              </w:rPr>
              <w:t>Set up and load moulding machine</w:t>
            </w: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2.1</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Adjust machine settings to meet product requirements</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2.2</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Check sole moulds and set according to manufacturer specifications</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2.3</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Check mould size, type and date stamp, and load lasted uppers onto machine</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2.4</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Prepare mould material, moulding tools and equipment and check for production</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2.5</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Report non-conforming materials</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2.6</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Clean area around machine during and on completion of setting and loading</w:t>
            </w:r>
          </w:p>
        </w:tc>
      </w:tr>
      <w:tr w:rsidTr="009517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17EE">
            <w:pPr>
              <w:pStyle w:val="BodyText"/>
              <w:rPr>
                <w:lang w:val="en-NZ"/>
              </w:rPr>
            </w:pP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17EE" w:rsidP="009517EE">
            <w:pPr>
              <w:pStyle w:val="BodyText"/>
            </w:pPr>
            <w:r w:rsidRPr="009517EE">
              <w:t>3</w:t>
            </w:r>
          </w:p>
        </w:tc>
        <w:tc>
          <w:tcPr>
            <w:tcW w:w="1962" w:type="dxa"/>
            <w:vMerge w:val="restart"/>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rPr>
                <w:rStyle w:val="SpecialBold"/>
              </w:rPr>
              <w:t>Operate and monitor moulding machine</w:t>
            </w: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3.1</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Start up and shut down machine according to manufacturer requirements</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3.2</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Monitor machine operation to ensure correct procedures are assessed and product meets quality standards</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3.3</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Perform checks to ensure required flow of moulding material and report non-conforming product</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3.4</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Sort waste and clean machine when required</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3.5</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Identify minor product process and machine faults and address to meet specified requirements</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3.6</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Repor</w:t>
            </w:r>
            <w:r w:rsidRPr="009517EE">
              <w:t>t major machine or product faults</w:t>
            </w:r>
          </w:p>
        </w:tc>
      </w:tr>
      <w:tr w:rsidTr="009517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17EE">
            <w:pPr>
              <w:pStyle w:val="BodyText"/>
              <w:rPr>
                <w:lang w:val="en-NZ"/>
              </w:rPr>
            </w:pP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17EE" w:rsidP="009517EE">
            <w:pPr>
              <w:pStyle w:val="BodyText"/>
            </w:pPr>
            <w:r w:rsidRPr="009517EE">
              <w:t>4</w:t>
            </w:r>
          </w:p>
        </w:tc>
        <w:tc>
          <w:tcPr>
            <w:tcW w:w="1962" w:type="dxa"/>
            <w:vMerge w:val="restart"/>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rPr>
                <w:rStyle w:val="SpecialBold"/>
              </w:rPr>
              <w:t>Conduct final quality check and complete records</w:t>
            </w: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4.1</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Check moulded sole against quality standards</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4.2</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Unload footwear from moulding machine according to manufacturer specifications</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4.3</w:t>
            </w:r>
          </w:p>
        </w:tc>
        <w:tc>
          <w:tcPr>
            <w:tcW w:w="561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 xml:space="preserve">Complete cleaning of area to ensure work environment </w:t>
            </w:r>
            <w:r w:rsidRPr="009517EE">
              <w:t>is maintained in a safe and productive manner</w:t>
            </w:r>
          </w:p>
        </w:tc>
      </w:tr>
      <w:tr w:rsidTr="00951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4.4</w:t>
            </w:r>
          </w:p>
        </w:tc>
        <w:tc>
          <w:tcPr>
            <w:tcW w:w="5610" w:type="dxa"/>
            <w:tcBorders>
              <w:top w:val="nil"/>
              <w:left w:val="nil"/>
              <w:bottom w:val="nil"/>
              <w:right w:val="nil"/>
            </w:tcBorders>
            <w:tcMar>
              <w:top w:w="0" w:type="dxa"/>
              <w:left w:w="62" w:type="dxa"/>
              <w:bottom w:w="0" w:type="dxa"/>
              <w:right w:w="62" w:type="dxa"/>
            </w:tcMar>
          </w:tcPr>
          <w:p w:rsidR="00000000" w:rsidRPr="009517EE" w:rsidP="009517EE">
            <w:pPr>
              <w:pStyle w:val="BodyText"/>
            </w:pPr>
            <w:r w:rsidRPr="009517EE">
              <w:t>Complete production records and other documentation</w:t>
            </w:r>
          </w:p>
        </w:tc>
      </w:tr>
    </w:tbl>
    <w:p w:rsidR="00000000" w:rsidRPr="009517EE" w:rsidP="009517EE">
      <w:pPr>
        <w:pStyle w:val="BodyText"/>
      </w:pPr>
    </w:p>
    <w:p w:rsidR="00000000" w:rsidRPr="009517EE" w:rsidP="009517EE">
      <w:pPr>
        <w:pStyle w:val="AllowPageBreak"/>
      </w:pPr>
    </w:p>
    <w:p w:rsidR="00000000" w:rsidRPr="009517EE" w:rsidP="009517EE">
      <w:pPr>
        <w:pStyle w:val="Heading1"/>
      </w:pPr>
      <w:bookmarkStart w:id="7" w:name="O_934427"/>
      <w:bookmarkEnd w:id="7"/>
      <w:r w:rsidRPr="009517EE">
        <w:t>Foundation Skills</w:t>
      </w:r>
    </w:p>
    <w:p w:rsidR="00000000" w:rsidRPr="009517EE" w:rsidP="00F868C8">
      <w:pPr>
        <w:pStyle w:val="BodyText"/>
      </w:pPr>
      <w:r w:rsidRPr="009517EE">
        <w:t>This section describes those required skills (language, liter</w:t>
      </w:r>
      <w:r w:rsidRPr="009517EE">
        <w:t>acy and numeracy) that are essential to performance.</w:t>
      </w:r>
    </w:p>
    <w:p w:rsidR="00000000" w:rsidRPr="009517EE" w:rsidP="00F868C8">
      <w:pPr>
        <w:pStyle w:val="BodyText"/>
      </w:pPr>
      <w:r w:rsidRPr="009517EE">
        <w:t>Foundation skills essential to performance are explicit in the performance criteria of this unit of competency.</w:t>
      </w:r>
    </w:p>
    <w:p w:rsidR="00000000" w:rsidRPr="009517EE" w:rsidP="009517EE">
      <w:pPr>
        <w:pStyle w:val="Heading1"/>
      </w:pPr>
      <w:bookmarkStart w:id="8" w:name="O_934426"/>
      <w:bookmarkEnd w:id="8"/>
      <w:r w:rsidRPr="009517EE">
        <w:t>Range of Conditions</w:t>
      </w:r>
    </w:p>
    <w:tbl>
      <w:tblPr>
        <w:tblW w:w="0" w:type="auto"/>
        <w:tblCellMar>
          <w:left w:w="62" w:type="dxa"/>
          <w:right w:w="62" w:type="dxa"/>
        </w:tblCellMar>
        <w:tblLook w:val="0000"/>
      </w:tblPr>
      <w:tblGrid>
        <w:gridCol w:w="2163"/>
        <w:gridCol w:w="7033"/>
      </w:tblGrid>
      <w:tr w:rsidTr="00F868C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t>This field allows for different work environments and</w:t>
            </w:r>
            <w:r w:rsidRPr="009517EE">
              <w:t xml:space="preserve"> conditions that may affect performance. Essential operating conditions that may be present (depending on the work situation, needs of the candidate, accessibility of the item, and local industry and regional contexts) are included.</w:t>
            </w:r>
          </w:p>
        </w:tc>
      </w:tr>
      <w:tr w:rsidTr="00F86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517EE" w:rsidP="009517EE">
            <w:pPr>
              <w:pStyle w:val="ListBullet"/>
            </w:pPr>
            <w:r w:rsidRPr="009517EE">
              <w:t>requirements prescribed by legislation, awards, agreements and conditions of employment</w:t>
            </w:r>
          </w:p>
          <w:p w:rsidR="00000000" w:rsidRPr="009517EE" w:rsidP="009517EE">
            <w:pPr>
              <w:pStyle w:val="ListBullet"/>
            </w:pPr>
            <w:r w:rsidRPr="009517EE">
              <w:t>SOPs</w:t>
            </w:r>
          </w:p>
          <w:p w:rsidR="00000000" w:rsidRPr="009517EE" w:rsidP="009517EE">
            <w:pPr>
              <w:pStyle w:val="ListBullet"/>
            </w:pPr>
            <w:r w:rsidRPr="009517EE">
              <w:t>work instructions</w:t>
            </w:r>
          </w:p>
          <w:p w:rsidR="00000000" w:rsidRPr="009517EE" w:rsidP="009517EE">
            <w:pPr>
              <w:pStyle w:val="ListBullet"/>
            </w:pPr>
            <w:r w:rsidRPr="009517EE">
              <w:t>oral, written and visual communication</w:t>
            </w:r>
          </w:p>
          <w:p w:rsidR="00000000" w:rsidRPr="009517EE" w:rsidP="009517EE">
            <w:pPr>
              <w:pStyle w:val="ListBullet"/>
            </w:pPr>
            <w:r w:rsidRPr="009517EE">
              <w:t>quality practices, including responsibility fo</w:t>
            </w:r>
            <w:r w:rsidRPr="009517EE">
              <w:t>r maintenance of own work quality and contribution to quality improvement of team or section output</w:t>
            </w:r>
          </w:p>
          <w:p w:rsidR="00000000" w:rsidRPr="009517EE" w:rsidP="009517EE">
            <w:pPr>
              <w:pStyle w:val="ListBullet"/>
            </w:pPr>
            <w:r w:rsidRPr="009517EE">
              <w:t>housekeeping</w:t>
            </w:r>
          </w:p>
          <w:p w:rsidR="00000000" w:rsidRPr="009517EE" w:rsidP="009517EE">
            <w:pPr>
              <w:pStyle w:val="ListBullet"/>
            </w:pPr>
            <w:r w:rsidRPr="009517EE">
              <w:t>tasks related to environmental protection, waste disposal, pollution control and recycling</w:t>
            </w:r>
          </w:p>
          <w:p w:rsidR="00000000" w:rsidRPr="009517EE" w:rsidP="009517EE">
            <w:pPr>
              <w:pStyle w:val="ListBullet"/>
            </w:pPr>
            <w:r w:rsidRPr="009517EE">
              <w:t>WHS practices</w:t>
            </w:r>
          </w:p>
          <w:p w:rsidR="00000000" w:rsidP="009517EE">
            <w:pPr>
              <w:pStyle w:val="BodyText"/>
              <w:rPr>
                <w:lang w:val="en-NZ"/>
              </w:rPr>
            </w:pPr>
          </w:p>
        </w:tc>
      </w:tr>
      <w:tr w:rsidTr="00F86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17EE">
            <w:pPr>
              <w:pStyle w:val="BodyText"/>
              <w:rPr>
                <w:lang w:val="en-NZ"/>
              </w:rPr>
            </w:pPr>
            <w:r w:rsidRPr="009517EE">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517EE" w:rsidP="009517EE">
            <w:pPr>
              <w:pStyle w:val="ListBullet"/>
            </w:pPr>
            <w:r w:rsidRPr="009517EE">
              <w:t>the</w:t>
            </w:r>
            <w:r w:rsidRPr="009517EE">
              <w:t xml:space="preserve"> relevant industry or Australian Standards that are current at the time this unit is being undertaken</w:t>
            </w:r>
          </w:p>
          <w:p w:rsidR="00000000" w:rsidP="009517EE">
            <w:pPr>
              <w:pStyle w:val="BodyText"/>
              <w:rPr>
                <w:lang w:val="en-NZ"/>
              </w:rPr>
            </w:pPr>
          </w:p>
        </w:tc>
      </w:tr>
      <w:tr w:rsidTr="00F86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17EE" w:rsidP="009517EE">
            <w:pPr>
              <w:pStyle w:val="BodyText"/>
            </w:pPr>
            <w:r w:rsidRPr="009517EE">
              <w:rPr>
                <w:rStyle w:val="SpecialBold"/>
              </w:rPr>
              <w:t>Mould material includes one or more of the following:</w:t>
            </w:r>
          </w:p>
          <w:p w:rsidR="00000000" w:rsidP="009517E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517EE" w:rsidP="009517EE">
            <w:pPr>
              <w:pStyle w:val="ListBullet"/>
            </w:pPr>
            <w:r w:rsidRPr="009517EE">
              <w:t>PVC</w:t>
            </w:r>
          </w:p>
          <w:p w:rsidR="00000000" w:rsidRPr="009517EE" w:rsidP="009517EE">
            <w:pPr>
              <w:pStyle w:val="ListBullet"/>
            </w:pPr>
            <w:r w:rsidRPr="009517EE">
              <w:t>rubber</w:t>
            </w:r>
          </w:p>
          <w:p w:rsidR="00000000" w:rsidRPr="009517EE" w:rsidP="009517EE">
            <w:pPr>
              <w:pStyle w:val="ListBullet"/>
            </w:pPr>
            <w:r w:rsidRPr="009517EE">
              <w:t>polyurethane</w:t>
            </w:r>
          </w:p>
          <w:p w:rsidR="00000000" w:rsidRPr="009517EE" w:rsidP="009517EE">
            <w:pPr>
              <w:pStyle w:val="ListBullet"/>
            </w:pPr>
            <w:r w:rsidRPr="009517EE">
              <w:t>dual density polyurethane</w:t>
            </w:r>
          </w:p>
          <w:p w:rsidR="00000000" w:rsidRPr="009517EE" w:rsidP="009517EE">
            <w:pPr>
              <w:pStyle w:val="ListBullet"/>
            </w:pPr>
            <w:r w:rsidRPr="009517EE">
              <w:t>thermoplastic polyurethane</w:t>
            </w:r>
          </w:p>
          <w:p w:rsidR="00000000" w:rsidP="009517EE">
            <w:pPr>
              <w:pStyle w:val="BodyText"/>
              <w:rPr>
                <w:lang w:val="en-NZ"/>
              </w:rPr>
            </w:pPr>
          </w:p>
        </w:tc>
      </w:tr>
      <w:tr w:rsidTr="00F86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17EE" w:rsidP="009517EE">
            <w:pPr>
              <w:pStyle w:val="BodyText"/>
            </w:pPr>
            <w:r w:rsidRPr="009517EE">
              <w:rPr>
                <w:rStyle w:val="SpecialBold"/>
              </w:rPr>
              <w:t>Moulding tools an</w:t>
            </w:r>
            <w:r w:rsidRPr="009517EE">
              <w:rPr>
                <w:rStyle w:val="SpecialBold"/>
              </w:rPr>
              <w:t>d equipment include one or more of the following:</w:t>
            </w:r>
          </w:p>
          <w:p w:rsidR="00000000" w:rsidP="009517E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517EE" w:rsidP="009517EE">
            <w:pPr>
              <w:pStyle w:val="ListBullet"/>
            </w:pPr>
            <w:r w:rsidRPr="009517EE">
              <w:t>Allen keys</w:t>
            </w:r>
          </w:p>
          <w:p w:rsidR="00000000" w:rsidRPr="009517EE" w:rsidP="009517EE">
            <w:pPr>
              <w:pStyle w:val="ListBullet"/>
            </w:pPr>
            <w:r w:rsidRPr="009517EE">
              <w:t>soft-faced mallet</w:t>
            </w:r>
          </w:p>
          <w:p w:rsidR="00000000" w:rsidRPr="009517EE" w:rsidP="009517EE">
            <w:pPr>
              <w:pStyle w:val="ListBullet"/>
            </w:pPr>
            <w:r w:rsidRPr="009517EE">
              <w:t>spanners</w:t>
            </w:r>
          </w:p>
          <w:p w:rsidR="00000000" w:rsidRPr="009517EE" w:rsidP="009517EE">
            <w:pPr>
              <w:pStyle w:val="ListBullet"/>
            </w:pPr>
            <w:r w:rsidRPr="009517EE">
              <w:t>gloves</w:t>
            </w:r>
          </w:p>
          <w:p w:rsidR="00000000" w:rsidRPr="009517EE" w:rsidP="009517EE">
            <w:pPr>
              <w:pStyle w:val="ListBullet"/>
            </w:pPr>
            <w:r w:rsidRPr="009517EE">
              <w:t>punch</w:t>
            </w:r>
          </w:p>
          <w:p w:rsidR="00000000" w:rsidRPr="009517EE" w:rsidP="009517EE">
            <w:pPr>
              <w:pStyle w:val="ListBullet"/>
            </w:pPr>
            <w:r w:rsidRPr="009517EE">
              <w:t>apron</w:t>
            </w:r>
          </w:p>
          <w:p w:rsidR="00000000" w:rsidRPr="009517EE" w:rsidP="009517EE">
            <w:pPr>
              <w:pStyle w:val="ListBullet"/>
            </w:pPr>
            <w:r w:rsidRPr="009517EE">
              <w:t>tape</w:t>
            </w:r>
          </w:p>
          <w:p w:rsidR="00000000" w:rsidRPr="009517EE" w:rsidP="009517EE">
            <w:pPr>
              <w:pStyle w:val="ListBullet"/>
            </w:pPr>
            <w:r w:rsidRPr="009517EE">
              <w:t>shaping block</w:t>
            </w:r>
          </w:p>
          <w:p w:rsidR="00000000" w:rsidP="009517EE">
            <w:pPr>
              <w:pStyle w:val="BodyText"/>
              <w:rPr>
                <w:lang w:val="en-NZ"/>
              </w:rPr>
            </w:pPr>
          </w:p>
        </w:tc>
      </w:tr>
      <w:tr w:rsidTr="00F868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517EE" w:rsidP="009517EE">
            <w:pPr>
              <w:pStyle w:val="BodyText"/>
            </w:pPr>
            <w:r w:rsidRPr="009517EE">
              <w:rPr>
                <w:rStyle w:val="SpecialBold"/>
              </w:rPr>
              <w:t>Checks include the following:</w:t>
            </w:r>
          </w:p>
          <w:p w:rsidR="00000000" w:rsidP="009517E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517EE" w:rsidP="009517EE">
            <w:pPr>
              <w:pStyle w:val="ListBullet"/>
            </w:pPr>
            <w:r w:rsidRPr="009517EE">
              <w:t>pigment tanks are full and stirred</w:t>
            </w:r>
          </w:p>
          <w:p w:rsidR="00000000" w:rsidRPr="009517EE" w:rsidP="009517EE">
            <w:pPr>
              <w:pStyle w:val="ListBullet"/>
            </w:pPr>
            <w:r w:rsidRPr="009517EE">
              <w:t>heads are clear and greased</w:t>
            </w:r>
          </w:p>
          <w:p w:rsidR="00000000" w:rsidRPr="009517EE" w:rsidP="009517EE">
            <w:pPr>
              <w:pStyle w:val="ListBullet"/>
            </w:pPr>
            <w:r w:rsidRPr="009517EE">
              <w:t>mould release tanks are full</w:t>
            </w:r>
          </w:p>
          <w:p w:rsidR="00000000" w:rsidRPr="009517EE" w:rsidP="009517EE">
            <w:pPr>
              <w:pStyle w:val="ListBullet"/>
            </w:pPr>
            <w:r w:rsidRPr="009517EE">
              <w:t>electrostatic wire is clean</w:t>
            </w:r>
          </w:p>
          <w:p w:rsidR="00000000" w:rsidRPr="009517EE" w:rsidP="009517EE">
            <w:pPr>
              <w:pStyle w:val="ListBullet"/>
            </w:pPr>
            <w:r w:rsidRPr="009517EE">
              <w:t>nozzle caps are in good condition</w:t>
            </w:r>
          </w:p>
        </w:tc>
      </w:tr>
    </w:tbl>
    <w:p w:rsidR="00000000" w:rsidRPr="009517EE" w:rsidP="009517EE">
      <w:pPr>
        <w:pStyle w:val="BodyText"/>
      </w:pPr>
    </w:p>
    <w:p w:rsidR="00000000" w:rsidRPr="009517EE" w:rsidP="009517EE">
      <w:pPr>
        <w:pStyle w:val="AllowPageBreak"/>
      </w:pPr>
    </w:p>
    <w:p w:rsidR="00000000" w:rsidRPr="009517EE" w:rsidP="009517EE">
      <w:pPr>
        <w:pStyle w:val="Heading1"/>
      </w:pPr>
      <w:bookmarkStart w:id="9" w:name="O_934425"/>
      <w:bookmarkEnd w:id="9"/>
      <w:r w:rsidRPr="009517EE">
        <w:t>Unit Mapping Information</w:t>
      </w:r>
    </w:p>
    <w:p w:rsidR="00000000" w:rsidRPr="009517EE" w:rsidP="00F868C8">
      <w:pPr>
        <w:pStyle w:val="BodyText"/>
      </w:pPr>
      <w:r w:rsidRPr="009517EE">
        <w:t>Release 1. Supersedes and is equivalent to LMTFP2008B Perform moulding operations</w:t>
      </w:r>
    </w:p>
    <w:p w:rsidR="00000000" w:rsidRPr="009517EE" w:rsidP="009517EE">
      <w:pPr>
        <w:pStyle w:val="Heading1"/>
      </w:pPr>
      <w:bookmarkStart w:id="10" w:name="O_934418"/>
      <w:bookmarkEnd w:id="10"/>
      <w:r w:rsidRPr="009517EE">
        <w:t>Links</w:t>
      </w:r>
    </w:p>
    <w:p w:rsidR="00000000" w:rsidRPr="009517EE" w:rsidP="00F868C8">
      <w:pPr>
        <w:pStyle w:val="BodyText"/>
      </w:pPr>
      <w:r w:rsidRPr="009517EE">
        <w:t>Companion Volume implementation guides are fo</w:t>
      </w:r>
      <w:r w:rsidRPr="009517EE">
        <w:t xml:space="preserve">und in VETNet - </w:t>
      </w:r>
      <w:r>
        <w:fldChar w:fldCharType="begin"/>
      </w:r>
      <w:r>
        <w:instrText xml:space="preserve"> HYPERLINK "https://vetnet.gov.au/Pages/TrainingDocs.aspx?q=a203ec5c-de7d-406b-b3e1-8f1a9b76e92e" </w:instrText>
      </w:r>
      <w:r>
        <w:fldChar w:fldCharType="separate"/>
      </w:r>
      <w:r w:rsidRPr="00A5597E">
        <w:rPr>
          <w:rStyle w:val="Hyperlink"/>
        </w:rPr>
        <w:t>https://vetnet.gov.au/Pages/TrainingDocs.aspx?q=a203ec5c-de7d-406b-b3e1-8f1a9b76e92e</w:t>
      </w:r>
      <w:r>
        <w:fldChar w:fldCharType="end"/>
      </w:r>
    </w:p>
    <w:p w:rsidR="00000000" w:rsidRPr="009517EE" w:rsidP="00F868C8">
      <w:pPr>
        <w:pStyle w:val="BodyText"/>
        <w:sectPr w:rsidSect="009517EE">
          <w:headerReference w:type="default" r:id="rId10"/>
          <w:footerReference w:type="default" r:id="rId11"/>
          <w:pgSz w:w="11908" w:h="16833"/>
          <w:pgMar w:top="1702" w:right="1418" w:bottom="1702" w:left="1418" w:header="992" w:footer="992" w:gutter="0"/>
          <w:cols w:space="720"/>
          <w:noEndnote/>
          <w:docGrid w:linePitch="299"/>
        </w:sectPr>
      </w:pPr>
    </w:p>
    <w:p w:rsidR="00000000" w:rsidRPr="009517EE" w:rsidP="009517EE">
      <w:pPr>
        <w:pStyle w:val="SuperHeading"/>
      </w:pPr>
      <w:r w:rsidRPr="009517EE">
        <w:t>Assessment Requirements for MSTFP2008 Perform moulding operations</w:t>
      </w:r>
    </w:p>
    <w:p w:rsidR="00000000" w:rsidRPr="009517EE" w:rsidP="009517EE">
      <w:pPr>
        <w:pStyle w:val="Heading1"/>
      </w:pPr>
      <w:bookmarkStart w:id="11" w:name="O_934420"/>
      <w:bookmarkEnd w:id="11"/>
      <w:r w:rsidRPr="009517EE">
        <w:t>Modification History</w:t>
      </w:r>
    </w:p>
    <w:p w:rsidR="00000000" w:rsidRPr="009517EE" w:rsidP="00F868C8">
      <w:pPr>
        <w:pStyle w:val="BodyText"/>
      </w:pPr>
      <w:r w:rsidRPr="009517EE">
        <w:t>Release 1. Supersedes and is equivalent to LMTFP2008B Perform moulding operations</w:t>
      </w:r>
    </w:p>
    <w:p w:rsidR="00000000" w:rsidRPr="009517EE" w:rsidP="009517EE">
      <w:pPr>
        <w:pStyle w:val="Heading1"/>
      </w:pPr>
      <w:bookmarkStart w:id="12" w:name="O_934423"/>
      <w:bookmarkEnd w:id="12"/>
      <w:r w:rsidRPr="009517EE">
        <w:t>Performance Evidence</w:t>
      </w:r>
    </w:p>
    <w:p w:rsidR="00000000" w:rsidRPr="009517EE" w:rsidP="00F868C8">
      <w:pPr>
        <w:pStyle w:val="BodyText"/>
      </w:pPr>
      <w:r w:rsidRPr="009517EE">
        <w:t>Evidence required to demonstrate competence in this unit must be relevant to and satisfy the requirements of the elements and performanc</w:t>
      </w:r>
      <w:r w:rsidRPr="009517EE">
        <w:t>e criteria, and include:</w:t>
      </w:r>
    </w:p>
    <w:p w:rsidR="00000000" w:rsidRPr="009517EE" w:rsidP="009517EE">
      <w:pPr>
        <w:pStyle w:val="ListBullet"/>
      </w:pPr>
      <w:r w:rsidRPr="009517EE">
        <w:t xml:space="preserve">reading and following work instructions, standard operating procedures (SOPs), safe work practices </w:t>
      </w:r>
    </w:p>
    <w:p w:rsidR="00000000" w:rsidRPr="009517EE" w:rsidP="009517EE">
      <w:pPr>
        <w:pStyle w:val="ListBullet"/>
      </w:pPr>
      <w:r w:rsidRPr="009517EE">
        <w:t>applying relevant standards</w:t>
      </w:r>
    </w:p>
    <w:p w:rsidR="00000000" w:rsidRPr="009517EE" w:rsidP="009517EE">
      <w:pPr>
        <w:pStyle w:val="ListBullet"/>
      </w:pPr>
      <w:r w:rsidRPr="009517EE">
        <w:t>checking machine settings and preparing moulding materials to meet production requirements</w:t>
      </w:r>
    </w:p>
    <w:p w:rsidR="00000000" w:rsidRPr="009517EE" w:rsidP="009517EE">
      <w:pPr>
        <w:pStyle w:val="ListBullet"/>
      </w:pPr>
      <w:r w:rsidRPr="009517EE">
        <w:t>operating a</w:t>
      </w:r>
      <w:r w:rsidRPr="009517EE">
        <w:t>nd monitoring moulding machine involving defined procedures and methods for at least five (5) footwear items</w:t>
      </w:r>
    </w:p>
    <w:p w:rsidR="00000000" w:rsidRPr="009517EE" w:rsidP="009517EE">
      <w:pPr>
        <w:pStyle w:val="ListBullet"/>
      </w:pPr>
      <w:r w:rsidRPr="009517EE">
        <w:t>making minor adjustments as required to meet quality standards</w:t>
      </w:r>
    </w:p>
    <w:p w:rsidR="00000000" w:rsidRPr="009517EE" w:rsidP="009517EE">
      <w:pPr>
        <w:pStyle w:val="ListBullet"/>
      </w:pPr>
      <w:r w:rsidRPr="009517EE">
        <w:t>checking product samples against standards</w:t>
      </w:r>
    </w:p>
    <w:p w:rsidR="00000000" w:rsidRPr="009517EE" w:rsidP="009517EE">
      <w:pPr>
        <w:pStyle w:val="ListBullet"/>
      </w:pPr>
      <w:r w:rsidRPr="009517EE">
        <w:t xml:space="preserve">identifying and addressing minor product </w:t>
      </w:r>
      <w:r w:rsidRPr="009517EE">
        <w:t>process and machine faults to meet specified requirements</w:t>
      </w:r>
    </w:p>
    <w:p w:rsidR="00000000" w:rsidRPr="009517EE" w:rsidP="009517EE">
      <w:pPr>
        <w:pStyle w:val="ListBullet"/>
      </w:pPr>
      <w:r w:rsidRPr="009517EE">
        <w:t>reporting major machine or product faults</w:t>
      </w:r>
    </w:p>
    <w:p w:rsidR="00000000" w:rsidRPr="009517EE" w:rsidP="009517EE">
      <w:pPr>
        <w:pStyle w:val="ListBullet"/>
      </w:pPr>
      <w:r w:rsidRPr="009517EE">
        <w:t>loading and unloading products according to workplace procedures</w:t>
      </w:r>
    </w:p>
    <w:p w:rsidR="00000000" w:rsidRPr="009517EE" w:rsidP="009517EE">
      <w:pPr>
        <w:pStyle w:val="ListBullet"/>
      </w:pPr>
      <w:r w:rsidRPr="009517EE">
        <w:t>completing records accurately and completely.</w:t>
      </w:r>
    </w:p>
    <w:p w:rsidR="00000000" w:rsidRPr="009517EE" w:rsidP="009517EE">
      <w:pPr>
        <w:pStyle w:val="AllowPageBreak"/>
      </w:pPr>
    </w:p>
    <w:p w:rsidR="00000000" w:rsidRPr="009517EE" w:rsidP="009517EE">
      <w:pPr>
        <w:pStyle w:val="Heading1"/>
      </w:pPr>
      <w:bookmarkStart w:id="13" w:name="O_934422"/>
      <w:bookmarkEnd w:id="13"/>
      <w:r w:rsidRPr="009517EE">
        <w:t>Knowledge Evidence</w:t>
      </w:r>
    </w:p>
    <w:p w:rsidR="00000000" w:rsidRPr="009517EE" w:rsidP="00F868C8">
      <w:pPr>
        <w:pStyle w:val="BodyText"/>
      </w:pPr>
      <w:r w:rsidRPr="009517EE">
        <w:t>Evidence must be provided that demonstrates knowledge of:</w:t>
      </w:r>
    </w:p>
    <w:p w:rsidR="00000000" w:rsidRPr="009517EE" w:rsidP="009517EE">
      <w:pPr>
        <w:pStyle w:val="ListBullet"/>
      </w:pPr>
      <w:r w:rsidRPr="009517EE">
        <w:t>safe work practices and procedures and use of personal protective equipment (PPE)</w:t>
      </w:r>
    </w:p>
    <w:p w:rsidR="00000000" w:rsidRPr="009517EE" w:rsidP="009517EE">
      <w:pPr>
        <w:pStyle w:val="ListBullet"/>
      </w:pPr>
      <w:r w:rsidRPr="009517EE">
        <w:t>relevant Australian Standards</w:t>
      </w:r>
    </w:p>
    <w:p w:rsidR="00000000" w:rsidRPr="009517EE" w:rsidP="009517EE">
      <w:pPr>
        <w:pStyle w:val="ListBullet"/>
      </w:pPr>
      <w:r w:rsidRPr="009517EE">
        <w:t>procedures and guidelines for safe operation of moulding machine</w:t>
      </w:r>
    </w:p>
    <w:p w:rsidR="00000000" w:rsidRPr="009517EE" w:rsidP="009517EE">
      <w:pPr>
        <w:pStyle w:val="ListBullet"/>
      </w:pPr>
      <w:r w:rsidRPr="009517EE">
        <w:t>typical fault condit</w:t>
      </w:r>
      <w:r w:rsidRPr="009517EE">
        <w:t>ions and related fault-finding procedures</w:t>
      </w:r>
    </w:p>
    <w:p w:rsidR="00000000" w:rsidRPr="009517EE" w:rsidP="009517EE">
      <w:pPr>
        <w:pStyle w:val="ListBullet"/>
      </w:pPr>
      <w:r w:rsidRPr="009517EE">
        <w:t>machine maintenance and repair techniques</w:t>
      </w:r>
    </w:p>
    <w:p w:rsidR="00000000" w:rsidRPr="009517EE" w:rsidP="009517EE">
      <w:pPr>
        <w:pStyle w:val="ListBullet"/>
      </w:pPr>
      <w:r w:rsidRPr="009517EE">
        <w:t>technical specifications manuals</w:t>
      </w:r>
    </w:p>
    <w:p w:rsidR="00000000" w:rsidRPr="009517EE" w:rsidP="009517EE">
      <w:pPr>
        <w:pStyle w:val="ListBullet"/>
      </w:pPr>
      <w:r w:rsidRPr="009517EE">
        <w:t>signs of faulty performance and appropriate action to address faults</w:t>
      </w:r>
    </w:p>
    <w:p w:rsidR="00000000" w:rsidRPr="009517EE" w:rsidP="009517EE">
      <w:pPr>
        <w:pStyle w:val="ListBullet"/>
      </w:pPr>
      <w:r w:rsidRPr="009517EE">
        <w:t>typical moulding tools, equipment and materials</w:t>
      </w:r>
    </w:p>
    <w:p w:rsidR="00000000" w:rsidRPr="009517EE" w:rsidP="009517EE">
      <w:pPr>
        <w:pStyle w:val="ListBullet"/>
      </w:pPr>
      <w:r w:rsidRPr="009517EE">
        <w:t xml:space="preserve">quality standards and </w:t>
      </w:r>
      <w:r w:rsidRPr="009517EE">
        <w:t>practices</w:t>
      </w:r>
    </w:p>
    <w:p w:rsidR="00000000" w:rsidRPr="009517EE" w:rsidP="009517EE">
      <w:pPr>
        <w:pStyle w:val="ListBullet"/>
      </w:pPr>
      <w:r w:rsidRPr="009517EE">
        <w:t>work health and safety (WHS) and environmental aspects of relevant moulding processes</w:t>
      </w:r>
    </w:p>
    <w:p w:rsidR="00000000" w:rsidRPr="009517EE" w:rsidP="009517EE">
      <w:pPr>
        <w:pStyle w:val="ListBullet"/>
      </w:pPr>
      <w:r w:rsidRPr="009517EE">
        <w:t>workplace procedures</w:t>
      </w:r>
    </w:p>
    <w:p w:rsidR="00000000" w:rsidRPr="009517EE" w:rsidP="009517EE">
      <w:pPr>
        <w:pStyle w:val="ListBullet"/>
      </w:pPr>
      <w:r w:rsidRPr="009517EE">
        <w:t>recording and documentation practices.</w:t>
      </w:r>
    </w:p>
    <w:p w:rsidR="00000000" w:rsidRPr="009517EE" w:rsidP="009517EE">
      <w:pPr>
        <w:pStyle w:val="AllowPageBreak"/>
      </w:pPr>
    </w:p>
    <w:p w:rsidR="00000000" w:rsidRPr="009517EE" w:rsidP="009517EE">
      <w:pPr>
        <w:pStyle w:val="Heading1"/>
      </w:pPr>
      <w:bookmarkStart w:id="14" w:name="O_934421"/>
      <w:bookmarkEnd w:id="14"/>
      <w:r w:rsidRPr="009517EE">
        <w:t>Assessment Conditions</w:t>
      </w:r>
    </w:p>
    <w:p w:rsidR="00000000" w:rsidRPr="009517EE" w:rsidP="009517EE">
      <w:pPr>
        <w:pStyle w:val="ListBullet"/>
      </w:pPr>
      <w:r w:rsidRPr="009517EE">
        <w:t>Assessors must:</w:t>
      </w:r>
    </w:p>
    <w:p w:rsidR="00000000" w:rsidRPr="009517EE" w:rsidP="009517EE">
      <w:pPr>
        <w:pStyle w:val="ListBullet2"/>
      </w:pPr>
      <w:r w:rsidRPr="009517EE">
        <w:t>satisfy the assessor competency requirement</w:t>
      </w:r>
      <w:r w:rsidRPr="009517EE">
        <w:t>s that are in place at the time of the assessment, as set by the VET regulator</w:t>
      </w:r>
    </w:p>
    <w:p w:rsidR="00000000" w:rsidRPr="009517EE" w:rsidP="009517EE">
      <w:pPr>
        <w:pStyle w:val="ListBullet2"/>
      </w:pPr>
      <w:r w:rsidRPr="009517EE">
        <w:t>have vocational competency in performing moulding operations, at least to the level being assessed, with relevant industry knowledge and experience.</w:t>
      </w:r>
    </w:p>
    <w:p w:rsidR="00000000" w:rsidRPr="009517EE" w:rsidP="009517EE">
      <w:pPr>
        <w:pStyle w:val="ListBullet"/>
      </w:pPr>
      <w:r w:rsidRPr="009517EE">
        <w:t>Assessment should occur in operational workplace situations. Where this is not possible, or where personal safety or environmental damage are limiting factors, assessment must occur in a sufficiently rigorous simulated environment reflecting realistic oper</w:t>
      </w:r>
      <w:r w:rsidRPr="009517EE">
        <w:t>ational workplace conditions. This must cover all aspects of workplace performance, including environment, task skills, task management skills, contingency management skills and job role environment skills.</w:t>
      </w:r>
    </w:p>
    <w:p w:rsidR="00000000" w:rsidRPr="009517EE" w:rsidP="009517EE">
      <w:pPr>
        <w:pStyle w:val="ListBullet"/>
      </w:pPr>
      <w:r w:rsidRPr="009517EE">
        <w:t>Assessment processes and techniques must be appro</w:t>
      </w:r>
      <w:r w:rsidRPr="009517EE">
        <w:t>priate to the language, literacy and numeracy requirements of the work being performed and the needs of the candidate.</w:t>
      </w:r>
    </w:p>
    <w:p w:rsidR="00F868C8" w:rsidP="009517EE">
      <w:pPr>
        <w:pStyle w:val="ListBullet"/>
      </w:pPr>
      <w:r w:rsidRPr="009517EE">
        <w:t>Conditions for assessment must include access to all tools, equipment, materials and documentation required, including relevant workplace</w:t>
      </w:r>
      <w:r w:rsidRPr="009517EE">
        <w:t xml:space="preserve"> procedures, product and manufacturing specifications associated with this unit.</w:t>
      </w:r>
    </w:p>
    <w:p w:rsidR="00F868C8" w:rsidP="009517EE">
      <w:pPr>
        <w:pStyle w:val="ListBullet"/>
      </w:pPr>
    </w:p>
    <w:p w:rsidR="00000000" w:rsidRPr="009517EE" w:rsidP="009517EE">
      <w:pPr>
        <w:pStyle w:val="Heading1"/>
      </w:pPr>
      <w:bookmarkStart w:id="15" w:name="O_934419"/>
      <w:bookmarkEnd w:id="15"/>
      <w:r w:rsidRPr="009517EE">
        <w:t>Links</w:t>
      </w:r>
    </w:p>
    <w:p w:rsidR="00000000" w:rsidRPr="009517EE" w:rsidP="00F868C8">
      <w:pPr>
        <w:pStyle w:val="BodyText"/>
      </w:pPr>
      <w:r w:rsidRPr="009517E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5597E">
        <w:rPr>
          <w:rStyle w:val="Hyperlink"/>
        </w:rPr>
        <w:t>https://vetnet.gov.au/Pages/TrainingDocs.aspx?q=a203ec5c-de7d-406b-b3e1-8f1a9b76e92e</w:t>
      </w:r>
      <w:r>
        <w:fldChar w:fldCharType="end"/>
      </w:r>
    </w:p>
    <w:p w:rsidR="00000000" w:rsidRPr="009517EE" w:rsidP="009517EE"/>
    <w:sectPr w:rsidSect="009517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EE" w:rsidRPr="00F868C8" w:rsidP="00F868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8C8" w:rsidP="00951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68C8" w:rsidP="009517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868C8" w:rsidP="009517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EE" w:rsidP="009517EE">
    <w:pPr>
      <w:pStyle w:val="Footer"/>
      <w:framePr w:wrap="around"/>
    </w:pPr>
    <w:r>
      <w:fldChar w:fldCharType="begin"/>
    </w:r>
    <w:r>
      <w:instrText xml:space="preserve"> DOCPROPERTY  Subject  \* MERGEFORMAT </w:instrText>
    </w:r>
    <w:r>
      <w:fldChar w:fldCharType="separate"/>
    </w:r>
    <w:r w:rsidR="00F868C8">
      <w:t>Approved</w:t>
    </w:r>
    <w:r w:rsidR="00F868C8">
      <w:fldChar w:fldCharType="end"/>
    </w:r>
    <w:r>
      <w:tab/>
      <w:t xml:space="preserve">Page </w:t>
    </w:r>
    <w:r>
      <w:fldChar w:fldCharType="begin"/>
    </w:r>
    <w:r>
      <w:instrText xml:space="preserve"> PAGE  \* Arabic  \* MERGEFORMAT </w:instrText>
    </w:r>
    <w:r>
      <w:fldChar w:fldCharType="separate"/>
    </w:r>
    <w:r w:rsidR="00F868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68C8">
      <w:rPr>
        <w:noProof/>
      </w:rPr>
      <w:t>5</w:t>
    </w:r>
    <w:r>
      <w:rPr>
        <w:noProof/>
      </w:rPr>
      <w:fldChar w:fldCharType="end"/>
    </w:r>
  </w:p>
  <w:p w:rsidR="009517EE" w:rsidP="009517EE">
    <w:pPr>
      <w:pStyle w:val="Footer"/>
      <w:framePr w:wrap="around"/>
    </w:pPr>
    <w:r>
      <w:t xml:space="preserve">© Commonwealth of Australia, </w:t>
    </w:r>
    <w:r>
      <w:fldChar w:fldCharType="begin"/>
    </w:r>
    <w:r>
      <w:instrText xml:space="preserve"> DATE  \@ "yyyy"  \* MERGEFORMAT </w:instrText>
    </w:r>
    <w:r>
      <w:fldChar w:fldCharType="separate"/>
    </w:r>
    <w:r w:rsidR="00F868C8">
      <w:rPr>
        <w:noProof/>
      </w:rPr>
      <w:t>2025</w:t>
    </w:r>
    <w:r>
      <w:fldChar w:fldCharType="end"/>
    </w:r>
    <w:r>
      <w:tab/>
    </w:r>
    <w:r>
      <w:fldChar w:fldCharType="begin"/>
    </w:r>
    <w:r>
      <w:instrText xml:space="preserve"> DOCPROPERTY  Author  \* MERGEFORMAT </w:instrText>
    </w:r>
    <w:r>
      <w:fldChar w:fldCharType="separate"/>
    </w:r>
    <w:r w:rsidR="00F868C8">
      <w:t>Skills Insight</w:t>
    </w:r>
    <w:r w:rsidR="00F868C8">
      <w:fldChar w:fldCharType="end"/>
    </w:r>
  </w:p>
  <w:p w:rsidR="009517EE" w:rsidP="00951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8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17EE" w:rsidRPr="00F868C8" w:rsidP="00F868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8C8" w:rsidRPr="002D2AF8" w:rsidP="009517EE">
    <w:pPr>
      <w:pStyle w:val="Header"/>
      <w:framePr w:wrap="around"/>
    </w:pPr>
    <w:r>
      <w:fldChar w:fldCharType="begin"/>
    </w:r>
    <w:r>
      <w:instrText xml:space="preserve"> TITLE   \* MERGEFORMAT </w:instrText>
    </w:r>
    <w:r>
      <w:fldChar w:fldCharType="separate"/>
    </w:r>
    <w:r>
      <w:t>MSTFP2008 Perform moulding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68C8" w:rsidP="009517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7EE" w:rsidRPr="002D2AF8" w:rsidP="009517EE">
    <w:pPr>
      <w:pStyle w:val="Header"/>
      <w:framePr w:wrap="around"/>
    </w:pPr>
    <w:r>
      <w:fldChar w:fldCharType="begin"/>
    </w:r>
    <w:r>
      <w:instrText xml:space="preserve"> TITLE   \* MERGEFORMAT </w:instrText>
    </w:r>
    <w:r>
      <w:fldChar w:fldCharType="separate"/>
    </w:r>
    <w:r w:rsidR="00F868C8">
      <w:t>MSTFP2008 Perform moulding operations</w:t>
    </w:r>
    <w:r w:rsidR="00F868C8">
      <w:fldChar w:fldCharType="end"/>
    </w:r>
    <w:r>
      <w:tab/>
      <w:t xml:space="preserve">Date this document was generated: </w:t>
    </w:r>
    <w:r>
      <w:fldChar w:fldCharType="begin"/>
    </w:r>
    <w:r>
      <w:instrText xml:space="preserve"> CREATEDATE  \@ "d MMMM yyyy"  \* MERGEFORMAT </w:instrText>
    </w:r>
    <w:r>
      <w:fldChar w:fldCharType="separate"/>
    </w:r>
    <w:r w:rsidR="00F868C8">
      <w:rPr>
        <w:noProof/>
      </w:rPr>
      <w:t>2 March 2025</w:t>
    </w:r>
    <w:r>
      <w:fldChar w:fldCharType="end"/>
    </w:r>
  </w:p>
  <w:p w:rsidR="009517EE" w:rsidP="00951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9A4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5EB3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5EC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7EE"/>
    <w:pPr>
      <w:spacing w:before="360" w:after="60"/>
      <w:outlineLvl w:val="0"/>
    </w:pPr>
    <w:rPr>
      <w:sz w:val="32"/>
    </w:rPr>
  </w:style>
  <w:style w:type="paragraph" w:styleId="Heading2">
    <w:name w:val="heading 2"/>
    <w:basedOn w:val="HeadingBase"/>
    <w:next w:val="BodyText"/>
    <w:link w:val="Heading2Char"/>
    <w:qFormat/>
    <w:rsid w:val="009517EE"/>
    <w:pPr>
      <w:keepLines/>
      <w:spacing w:before="240" w:after="120"/>
      <w:outlineLvl w:val="1"/>
    </w:pPr>
    <w:rPr>
      <w:sz w:val="28"/>
      <w:szCs w:val="40"/>
    </w:rPr>
  </w:style>
  <w:style w:type="paragraph" w:styleId="Heading3">
    <w:name w:val="heading 3"/>
    <w:basedOn w:val="HeadingBase"/>
    <w:next w:val="BodyText"/>
    <w:link w:val="Heading3Char"/>
    <w:qFormat/>
    <w:rsid w:val="009517EE"/>
    <w:pPr>
      <w:spacing w:before="180" w:after="120"/>
      <w:outlineLvl w:val="2"/>
    </w:pPr>
    <w:rPr>
      <w:spacing w:val="-10"/>
      <w:kern w:val="32"/>
    </w:rPr>
  </w:style>
  <w:style w:type="paragraph" w:styleId="Heading4">
    <w:name w:val="heading 4"/>
    <w:basedOn w:val="HeadingBase"/>
    <w:next w:val="BodyText"/>
    <w:link w:val="Heading4Char"/>
    <w:qFormat/>
    <w:rsid w:val="009517EE"/>
    <w:pPr>
      <w:spacing w:before="160" w:after="120"/>
      <w:outlineLvl w:val="3"/>
    </w:pPr>
    <w:rPr>
      <w:sz w:val="22"/>
    </w:rPr>
  </w:style>
  <w:style w:type="paragraph" w:styleId="Heading5">
    <w:name w:val="heading 5"/>
    <w:basedOn w:val="HeadingBase"/>
    <w:next w:val="Normal"/>
    <w:link w:val="Heading5Char"/>
    <w:qFormat/>
    <w:rsid w:val="009517EE"/>
    <w:pPr>
      <w:spacing w:before="80"/>
      <w:outlineLvl w:val="4"/>
    </w:pPr>
    <w:rPr>
      <w:color w:val="918585"/>
      <w:sz w:val="20"/>
    </w:rPr>
  </w:style>
  <w:style w:type="paragraph" w:styleId="Heading6">
    <w:name w:val="heading 6"/>
    <w:basedOn w:val="HeadingBase"/>
    <w:next w:val="Normal"/>
    <w:link w:val="Heading6Char"/>
    <w:qFormat/>
    <w:rsid w:val="009517EE"/>
    <w:pPr>
      <w:spacing w:before="60"/>
      <w:outlineLvl w:val="5"/>
    </w:pPr>
    <w:rPr>
      <w:color w:val="918585"/>
      <w:sz w:val="20"/>
    </w:rPr>
  </w:style>
  <w:style w:type="paragraph" w:styleId="Heading7">
    <w:name w:val="heading 7"/>
    <w:basedOn w:val="Normal"/>
    <w:next w:val="Normal"/>
    <w:link w:val="Heading7Char"/>
    <w:qFormat/>
    <w:rsid w:val="009517EE"/>
    <w:pPr>
      <w:ind w:left="720"/>
      <w:outlineLvl w:val="6"/>
    </w:pPr>
    <w:rPr>
      <w:i/>
    </w:rPr>
  </w:style>
  <w:style w:type="paragraph" w:styleId="Heading8">
    <w:name w:val="heading 8"/>
    <w:basedOn w:val="Normal"/>
    <w:next w:val="Normal"/>
    <w:link w:val="Heading8Char"/>
    <w:qFormat/>
    <w:rsid w:val="009517EE"/>
    <w:pPr>
      <w:ind w:left="720"/>
      <w:outlineLvl w:val="7"/>
    </w:pPr>
    <w:rPr>
      <w:i/>
    </w:rPr>
  </w:style>
  <w:style w:type="paragraph" w:styleId="Heading9">
    <w:name w:val="heading 9"/>
    <w:basedOn w:val="Normal"/>
    <w:next w:val="Normal"/>
    <w:link w:val="Heading9Char"/>
    <w:qFormat/>
    <w:rsid w:val="009517EE"/>
    <w:pPr>
      <w:ind w:left="720"/>
      <w:outlineLvl w:val="8"/>
    </w:pPr>
    <w:rPr>
      <w:i/>
    </w:rPr>
  </w:style>
  <w:style w:type="character" w:default="1" w:styleId="DefaultParagraphFont">
    <w:name w:val="Default Paragraph Font"/>
    <w:uiPriority w:val="1"/>
    <w:unhideWhenUsed/>
    <w:rsid w:val="00951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7EE"/>
  </w:style>
  <w:style w:type="character" w:customStyle="1" w:styleId="Heading1Char">
    <w:name w:val="Heading 1 Char"/>
    <w:basedOn w:val="DefaultParagraphFont"/>
    <w:link w:val="Heading1"/>
    <w:rsid w:val="009517EE"/>
    <w:rPr>
      <w:rFonts w:ascii="Times New Roman" w:eastAsia="Times New Roman" w:hAnsi="Times New Roman" w:cs="Times New Roman"/>
      <w:b/>
      <w:sz w:val="32"/>
      <w:szCs w:val="20"/>
      <w:lang w:eastAsia="en-US"/>
    </w:rPr>
  </w:style>
  <w:style w:type="paragraph" w:styleId="BodyText">
    <w:name w:val="Body Text"/>
    <w:basedOn w:val="Normal"/>
    <w:link w:val="BodyTextChar"/>
    <w:rsid w:val="00951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17EE"/>
    <w:rPr>
      <w:rFonts w:ascii="Times New Roman" w:eastAsia="Times New Roman" w:hAnsi="Times New Roman" w:cs="Times New Roman"/>
      <w:sz w:val="24"/>
      <w:lang w:eastAsia="en-US"/>
    </w:rPr>
  </w:style>
  <w:style w:type="paragraph" w:styleId="ListBullet">
    <w:name w:val="List Bullet"/>
    <w:basedOn w:val="List"/>
    <w:rsid w:val="009517EE"/>
    <w:pPr>
      <w:numPr>
        <w:numId w:val="12"/>
      </w:numPr>
      <w:tabs>
        <w:tab w:val="clear" w:pos="340"/>
      </w:tabs>
      <w:spacing w:before="40" w:after="40"/>
    </w:pPr>
  </w:style>
  <w:style w:type="character" w:customStyle="1" w:styleId="SpecialBold">
    <w:name w:val="Special Bold"/>
    <w:basedOn w:val="DefaultParagraphFont"/>
    <w:rsid w:val="009517EE"/>
    <w:rPr>
      <w:b/>
      <w:spacing w:val="0"/>
    </w:rPr>
  </w:style>
  <w:style w:type="paragraph" w:styleId="ListBullet2">
    <w:name w:val="List Bullet 2"/>
    <w:basedOn w:val="List2"/>
    <w:rsid w:val="009517EE"/>
    <w:pPr>
      <w:numPr>
        <w:numId w:val="13"/>
      </w:numPr>
      <w:tabs>
        <w:tab w:val="clear" w:pos="680"/>
      </w:tabs>
    </w:pPr>
  </w:style>
  <w:style w:type="paragraph" w:customStyle="1" w:styleId="SuperHeading">
    <w:name w:val="SuperHeading"/>
    <w:basedOn w:val="Normal"/>
    <w:rsid w:val="009517EE"/>
    <w:pPr>
      <w:spacing w:before="240" w:after="120"/>
      <w:outlineLvl w:val="0"/>
    </w:pPr>
    <w:rPr>
      <w:rFonts w:ascii="Times New Roman" w:hAnsi="Times New Roman"/>
      <w:b/>
      <w:sz w:val="32"/>
    </w:rPr>
  </w:style>
  <w:style w:type="paragraph" w:customStyle="1" w:styleId="AllowPageBreak">
    <w:name w:val="AllowPageBreak"/>
    <w:rsid w:val="00951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1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7EE"/>
    <w:rPr>
      <w:rFonts w:ascii="Courier New" w:eastAsia="Times New Roman" w:hAnsi="Courier New" w:cs="Times New Roman"/>
      <w:i/>
      <w:szCs w:val="20"/>
      <w:lang w:eastAsia="en-US"/>
    </w:rPr>
  </w:style>
  <w:style w:type="paragraph" w:customStyle="1" w:styleId="HeadingBase">
    <w:name w:val="Heading Base"/>
    <w:rsid w:val="00951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7EE"/>
    <w:pPr>
      <w:tabs>
        <w:tab w:val="right" w:leader="dot" w:pos="9072"/>
      </w:tabs>
      <w:ind w:left="567"/>
    </w:pPr>
    <w:rPr>
      <w:szCs w:val="22"/>
    </w:rPr>
  </w:style>
  <w:style w:type="paragraph" w:customStyle="1" w:styleId="TOCBase">
    <w:name w:val="TOC Base"/>
    <w:rsid w:val="00951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7EE"/>
    <w:pPr>
      <w:tabs>
        <w:tab w:val="right" w:leader="dot" w:pos="9072"/>
      </w:tabs>
      <w:spacing w:before="40" w:after="40"/>
      <w:ind w:left="284"/>
    </w:pPr>
    <w:rPr>
      <w:rFonts w:ascii="Times New Roman" w:hAnsi="Times New Roman"/>
    </w:rPr>
  </w:style>
  <w:style w:type="paragraph" w:styleId="TOC1">
    <w:name w:val="toc 1"/>
    <w:basedOn w:val="TOCBase"/>
    <w:next w:val="Normal"/>
    <w:rsid w:val="00951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7EE"/>
    <w:rPr>
      <w:rFonts w:ascii="Times New Roman" w:eastAsia="Times New Roman" w:hAnsi="Times New Roman" w:cs="Times New Roman"/>
      <w:sz w:val="16"/>
      <w:lang w:eastAsia="en-US"/>
    </w:rPr>
  </w:style>
  <w:style w:type="paragraph" w:styleId="Title">
    <w:name w:val="Title"/>
    <w:basedOn w:val="HeadingBase"/>
    <w:link w:val="TitleChar"/>
    <w:qFormat/>
    <w:rsid w:val="009517EE"/>
    <w:pPr>
      <w:spacing w:before="5040"/>
      <w:jc w:val="center"/>
    </w:pPr>
    <w:rPr>
      <w:sz w:val="48"/>
      <w:szCs w:val="72"/>
      <w:lang w:val="en-US"/>
    </w:rPr>
  </w:style>
  <w:style w:type="character" w:customStyle="1" w:styleId="TitleChar">
    <w:name w:val="Title Char"/>
    <w:basedOn w:val="DefaultParagraphFont"/>
    <w:link w:val="Title"/>
    <w:rsid w:val="00951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7EE"/>
    <w:pPr>
      <w:tabs>
        <w:tab w:val="left" w:pos="3600"/>
        <w:tab w:val="left" w:pos="3958"/>
      </w:tabs>
    </w:pPr>
  </w:style>
  <w:style w:type="paragraph" w:styleId="List">
    <w:name w:val="List"/>
    <w:basedOn w:val="BodyText"/>
    <w:next w:val="BodyText"/>
    <w:rsid w:val="009517EE"/>
    <w:pPr>
      <w:tabs>
        <w:tab w:val="left" w:pos="340"/>
      </w:tabs>
      <w:spacing w:before="60" w:after="60"/>
      <w:ind w:left="340" w:hanging="340"/>
    </w:pPr>
  </w:style>
  <w:style w:type="paragraph" w:customStyle="1" w:styleId="Note">
    <w:name w:val="Note"/>
    <w:basedOn w:val="BodyText"/>
    <w:rsid w:val="00951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7EE"/>
    <w:pPr>
      <w:framePr w:wrap="auto" w:hAnchor="text" w:y="6049"/>
    </w:pPr>
    <w:rPr>
      <w:color w:val="000000"/>
      <w:sz w:val="40"/>
    </w:rPr>
  </w:style>
  <w:style w:type="paragraph" w:customStyle="1" w:styleId="TOCTitle">
    <w:name w:val="TOCTitle"/>
    <w:basedOn w:val="Heading1"/>
    <w:rsid w:val="009517EE"/>
    <w:pPr>
      <w:spacing w:after="240"/>
      <w:jc w:val="center"/>
      <w:outlineLvl w:val="9"/>
    </w:pPr>
    <w:rPr>
      <w:caps/>
    </w:rPr>
  </w:style>
  <w:style w:type="paragraph" w:customStyle="1" w:styleId="Version">
    <w:name w:val="Version"/>
    <w:rsid w:val="00951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7EE"/>
    <w:pPr>
      <w:keepNext w:val="0"/>
      <w:tabs>
        <w:tab w:val="right" w:pos="4176"/>
      </w:tabs>
      <w:ind w:left="198" w:hanging="198"/>
    </w:pPr>
    <w:rPr>
      <w:rFonts w:ascii="Garamond" w:hAnsi="Garamond"/>
    </w:rPr>
  </w:style>
  <w:style w:type="paragraph" w:styleId="IndexHeading">
    <w:name w:val="index heading"/>
    <w:basedOn w:val="Normal"/>
    <w:next w:val="Index1"/>
    <w:semiHidden/>
    <w:rsid w:val="009517EE"/>
    <w:pPr>
      <w:spacing w:before="120" w:after="120"/>
    </w:pPr>
    <w:rPr>
      <w:rFonts w:ascii="Arial" w:hAnsi="Arial"/>
      <w:b/>
      <w:color w:val="918585"/>
      <w:sz w:val="24"/>
    </w:rPr>
  </w:style>
  <w:style w:type="paragraph" w:styleId="Header">
    <w:name w:val="header"/>
    <w:basedOn w:val="Normal"/>
    <w:link w:val="HeaderChar"/>
    <w:rsid w:val="00951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7EE"/>
    <w:rPr>
      <w:rFonts w:ascii="Times New Roman" w:eastAsia="Times New Roman" w:hAnsi="Times New Roman" w:cs="Times New Roman"/>
      <w:sz w:val="16"/>
      <w:szCs w:val="20"/>
      <w:lang w:val="en-GB" w:eastAsia="en-US"/>
    </w:rPr>
  </w:style>
  <w:style w:type="paragraph" w:customStyle="1" w:styleId="Chapter">
    <w:name w:val="Chapter"/>
    <w:basedOn w:val="Normal"/>
    <w:rsid w:val="009517EE"/>
    <w:pPr>
      <w:spacing w:before="240"/>
    </w:pPr>
    <w:rPr>
      <w:rFonts w:ascii="Times New Roman" w:hAnsi="Times New Roman"/>
      <w:smallCaps/>
      <w:spacing w:val="80"/>
      <w:sz w:val="28"/>
    </w:rPr>
  </w:style>
  <w:style w:type="paragraph" w:customStyle="1" w:styleId="InChapter">
    <w:name w:val="InChapter"/>
    <w:basedOn w:val="Heading3"/>
    <w:rsid w:val="009517EE"/>
    <w:pPr>
      <w:spacing w:after="240"/>
      <w:outlineLvl w:val="9"/>
    </w:pPr>
    <w:rPr>
      <w:noProof/>
    </w:rPr>
  </w:style>
  <w:style w:type="paragraph" w:styleId="Index2">
    <w:name w:val="index 2"/>
    <w:basedOn w:val="Normal"/>
    <w:next w:val="Normal"/>
    <w:semiHidden/>
    <w:rsid w:val="009517EE"/>
    <w:pPr>
      <w:tabs>
        <w:tab w:val="right" w:pos="4176"/>
      </w:tabs>
      <w:ind w:left="568" w:hanging="284"/>
    </w:pPr>
    <w:rPr>
      <w:rFonts w:ascii="Garamond" w:hAnsi="Garamond"/>
    </w:rPr>
  </w:style>
  <w:style w:type="paragraph" w:customStyle="1" w:styleId="Byline">
    <w:name w:val="Byline"/>
    <w:rsid w:val="00951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7EE"/>
    <w:pPr>
      <w:tabs>
        <w:tab w:val="clear" w:pos="3600"/>
        <w:tab w:val="clear" w:pos="3958"/>
      </w:tabs>
      <w:jc w:val="right"/>
    </w:pPr>
  </w:style>
  <w:style w:type="character" w:styleId="Emphasis">
    <w:name w:val="Emphasis"/>
    <w:basedOn w:val="DefaultParagraphFont"/>
    <w:qFormat/>
    <w:rsid w:val="009517EE"/>
    <w:rPr>
      <w:i/>
    </w:rPr>
  </w:style>
  <w:style w:type="paragraph" w:styleId="Caption">
    <w:name w:val="caption"/>
    <w:basedOn w:val="BodyText"/>
    <w:next w:val="Normal"/>
    <w:qFormat/>
    <w:rsid w:val="009517EE"/>
    <w:pPr>
      <w:framePr w:w="2268" w:hSpace="181" w:vSpace="181" w:wrap="around" w:vAnchor="text" w:hAnchor="page" w:x="1135" w:y="285" w:anchorLock="1"/>
    </w:pPr>
    <w:rPr>
      <w:i/>
    </w:rPr>
  </w:style>
  <w:style w:type="paragraph" w:customStyle="1" w:styleId="MiniTOCTitle">
    <w:name w:val="MiniTOCTitle"/>
    <w:basedOn w:val="Heading4"/>
    <w:rsid w:val="009517EE"/>
    <w:pPr>
      <w:spacing w:before="240"/>
      <w:outlineLvl w:val="9"/>
    </w:pPr>
    <w:rPr>
      <w:noProof/>
      <w:sz w:val="24"/>
    </w:rPr>
  </w:style>
  <w:style w:type="paragraph" w:customStyle="1" w:styleId="MiniTOCItem">
    <w:name w:val="MiniTOCItem"/>
    <w:basedOn w:val="ListBullet"/>
    <w:rsid w:val="009517EE"/>
    <w:pPr>
      <w:numPr>
        <w:numId w:val="0"/>
      </w:numPr>
      <w:tabs>
        <w:tab w:val="right" w:leader="dot" w:pos="6521"/>
      </w:tabs>
      <w:spacing w:before="0" w:after="0"/>
    </w:pPr>
  </w:style>
  <w:style w:type="paragraph" w:customStyle="1" w:styleId="TOFTitle">
    <w:name w:val="TOFTitle"/>
    <w:basedOn w:val="TOCTitle"/>
    <w:rsid w:val="009517EE"/>
  </w:style>
  <w:style w:type="paragraph" w:styleId="TableofFigures">
    <w:name w:val="table of figures"/>
    <w:basedOn w:val="Normal"/>
    <w:next w:val="Normal"/>
    <w:semiHidden/>
    <w:rsid w:val="009517EE"/>
    <w:pPr>
      <w:tabs>
        <w:tab w:val="right" w:leader="dot" w:pos="9072"/>
      </w:tabs>
      <w:ind w:left="970" w:hanging="403"/>
    </w:pPr>
    <w:rPr>
      <w:rFonts w:ascii="Times New Roman" w:hAnsi="Times New Roman"/>
      <w:b/>
    </w:rPr>
  </w:style>
  <w:style w:type="paragraph" w:styleId="ListNumber">
    <w:name w:val="List Number"/>
    <w:basedOn w:val="List"/>
    <w:rsid w:val="009517EE"/>
    <w:pPr>
      <w:numPr>
        <w:numId w:val="15"/>
      </w:numPr>
      <w:tabs>
        <w:tab w:val="clear" w:pos="340"/>
      </w:tabs>
    </w:pPr>
  </w:style>
  <w:style w:type="character" w:customStyle="1" w:styleId="WingdingSymbols">
    <w:name w:val="Wingding Symbols"/>
    <w:rsid w:val="009517EE"/>
    <w:rPr>
      <w:rFonts w:ascii="Wingdings" w:hAnsi="Wingdings"/>
    </w:rPr>
  </w:style>
  <w:style w:type="paragraph" w:customStyle="1" w:styleId="TableHeading">
    <w:name w:val="Table Heading"/>
    <w:basedOn w:val="HeadingBase"/>
    <w:rsid w:val="009517EE"/>
    <w:pPr>
      <w:keepLines/>
      <w:pBdr>
        <w:bottom w:val="single" w:sz="6" w:space="1" w:color="918585"/>
      </w:pBdr>
      <w:spacing w:before="240"/>
    </w:pPr>
  </w:style>
  <w:style w:type="character" w:customStyle="1" w:styleId="HotSpot">
    <w:name w:val="HotSpot"/>
    <w:rsid w:val="009517EE"/>
    <w:rPr>
      <w:color w:val="0033CC"/>
      <w:u w:val="none"/>
    </w:rPr>
  </w:style>
  <w:style w:type="paragraph" w:customStyle="1" w:styleId="BodyTextRight">
    <w:name w:val="Body Text Right"/>
    <w:basedOn w:val="BodyText"/>
    <w:rsid w:val="009517EE"/>
    <w:pPr>
      <w:spacing w:before="0" w:after="0"/>
      <w:jc w:val="right"/>
    </w:pPr>
  </w:style>
  <w:style w:type="paragraph" w:styleId="Index3">
    <w:name w:val="index 3"/>
    <w:basedOn w:val="ListNumber2"/>
    <w:next w:val="Normal"/>
    <w:semiHidden/>
    <w:rsid w:val="009517EE"/>
    <w:pPr>
      <w:numPr>
        <w:numId w:val="0"/>
      </w:numPr>
      <w:tabs>
        <w:tab w:val="right" w:leader="dot" w:pos="4176"/>
      </w:tabs>
    </w:pPr>
  </w:style>
  <w:style w:type="paragraph" w:styleId="ListNumber2">
    <w:name w:val="List Number 2"/>
    <w:basedOn w:val="List2"/>
    <w:rsid w:val="009517EE"/>
    <w:pPr>
      <w:numPr>
        <w:numId w:val="10"/>
      </w:numPr>
      <w:tabs>
        <w:tab w:val="clear" w:pos="1060"/>
      </w:tabs>
    </w:pPr>
  </w:style>
  <w:style w:type="paragraph" w:customStyle="1" w:styleId="MarginNote">
    <w:name w:val="Margin Note"/>
    <w:basedOn w:val="BodyText"/>
    <w:rsid w:val="00951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7EE"/>
    <w:rPr>
      <w:sz w:val="32"/>
    </w:rPr>
  </w:style>
  <w:style w:type="paragraph" w:customStyle="1" w:styleId="HeadingProcedure">
    <w:name w:val="Heading Procedure"/>
    <w:basedOn w:val="HeadingBase"/>
    <w:next w:val="Normal"/>
    <w:rsid w:val="009517EE"/>
    <w:pPr>
      <w:tabs>
        <w:tab w:val="left" w:pos="0"/>
      </w:tabs>
      <w:spacing w:before="120" w:after="60"/>
    </w:pPr>
    <w:rPr>
      <w:i/>
      <w:color w:val="918585"/>
      <w:sz w:val="22"/>
    </w:rPr>
  </w:style>
  <w:style w:type="paragraph" w:customStyle="1" w:styleId="TableBodyText">
    <w:name w:val="Table Body Text"/>
    <w:basedOn w:val="BodyText"/>
    <w:rsid w:val="009517EE"/>
    <w:pPr>
      <w:spacing w:before="60" w:after="60"/>
    </w:pPr>
  </w:style>
  <w:style w:type="paragraph" w:styleId="ListContinue">
    <w:name w:val="List Continue"/>
    <w:basedOn w:val="List"/>
    <w:rsid w:val="009517EE"/>
    <w:pPr>
      <w:ind w:firstLine="0"/>
    </w:pPr>
  </w:style>
  <w:style w:type="paragraph" w:customStyle="1" w:styleId="ListNote">
    <w:name w:val="List Note"/>
    <w:basedOn w:val="List"/>
    <w:rsid w:val="009517EE"/>
    <w:pPr>
      <w:pBdr>
        <w:top w:val="single" w:sz="6" w:space="2" w:color="918585"/>
        <w:bottom w:val="single" w:sz="6" w:space="2" w:color="918585"/>
      </w:pBdr>
      <w:tabs>
        <w:tab w:val="left" w:pos="1021"/>
      </w:tabs>
      <w:ind w:firstLine="0"/>
    </w:pPr>
  </w:style>
  <w:style w:type="paragraph" w:customStyle="1" w:styleId="Warning">
    <w:name w:val="Warning"/>
    <w:basedOn w:val="BodyText"/>
    <w:rsid w:val="009517EE"/>
    <w:pPr>
      <w:shd w:val="clear" w:color="auto" w:fill="D9D9D9"/>
      <w:tabs>
        <w:tab w:val="left" w:pos="992"/>
      </w:tabs>
      <w:ind w:left="119" w:right="119"/>
    </w:pPr>
    <w:rPr>
      <w:sz w:val="20"/>
    </w:rPr>
  </w:style>
  <w:style w:type="paragraph" w:customStyle="1" w:styleId="MarginIcons">
    <w:name w:val="Margin Icons"/>
    <w:basedOn w:val="BodyText"/>
    <w:rsid w:val="00951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7EE"/>
    <w:rPr>
      <w:rFonts w:ascii="Courier New" w:hAnsi="Courier New"/>
    </w:rPr>
  </w:style>
  <w:style w:type="paragraph" w:customStyle="1" w:styleId="NoteBullet">
    <w:name w:val="Note Bullet"/>
    <w:basedOn w:val="Note"/>
    <w:rsid w:val="009517EE"/>
    <w:pPr>
      <w:tabs>
        <w:tab w:val="clear" w:pos="680"/>
      </w:tabs>
      <w:spacing w:before="60" w:after="60"/>
    </w:pPr>
  </w:style>
  <w:style w:type="paragraph" w:customStyle="1" w:styleId="SubHeading2">
    <w:name w:val="SubHeading2"/>
    <w:basedOn w:val="HeadingBase"/>
    <w:rsid w:val="009517EE"/>
    <w:pPr>
      <w:spacing w:before="240" w:after="60"/>
    </w:pPr>
    <w:rPr>
      <w:sz w:val="20"/>
    </w:rPr>
  </w:style>
  <w:style w:type="paragraph" w:customStyle="1" w:styleId="SubHeading1">
    <w:name w:val="SubHeading1"/>
    <w:basedOn w:val="HeadingBase"/>
    <w:rsid w:val="009517EE"/>
    <w:pPr>
      <w:spacing w:before="240" w:after="60"/>
    </w:pPr>
    <w:rPr>
      <w:color w:val="918585"/>
      <w:sz w:val="22"/>
    </w:rPr>
  </w:style>
  <w:style w:type="paragraph" w:customStyle="1" w:styleId="SideHeading">
    <w:name w:val="Side Heading"/>
    <w:basedOn w:val="HeadingBase"/>
    <w:rsid w:val="00951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7EE"/>
    <w:pPr>
      <w:tabs>
        <w:tab w:val="num" w:pos="360"/>
      </w:tabs>
    </w:pPr>
  </w:style>
  <w:style w:type="paragraph" w:styleId="PlainText">
    <w:name w:val="Plain Text"/>
    <w:basedOn w:val="Normal"/>
    <w:link w:val="PlainTextChar"/>
    <w:rsid w:val="009517EE"/>
    <w:rPr>
      <w:sz w:val="20"/>
    </w:rPr>
  </w:style>
  <w:style w:type="character" w:customStyle="1" w:styleId="PlainTextChar">
    <w:name w:val="Plain Text Char"/>
    <w:basedOn w:val="DefaultParagraphFont"/>
    <w:link w:val="PlainText"/>
    <w:rsid w:val="009517EE"/>
    <w:rPr>
      <w:rFonts w:ascii="Courier New" w:eastAsia="Times New Roman" w:hAnsi="Courier New" w:cs="Times New Roman"/>
      <w:sz w:val="20"/>
      <w:szCs w:val="20"/>
      <w:lang w:eastAsia="en-US"/>
    </w:rPr>
  </w:style>
  <w:style w:type="character" w:customStyle="1" w:styleId="MenuOption">
    <w:name w:val="Menu Option"/>
    <w:basedOn w:val="DefaultParagraphFont"/>
    <w:rsid w:val="009517EE"/>
    <w:rPr>
      <w:b/>
      <w:smallCaps/>
    </w:rPr>
  </w:style>
  <w:style w:type="paragraph" w:customStyle="1" w:styleId="TableListNumber">
    <w:name w:val="Table List Number"/>
    <w:basedOn w:val="ListNumber"/>
    <w:rsid w:val="009517EE"/>
    <w:pPr>
      <w:numPr>
        <w:numId w:val="0"/>
      </w:numPr>
    </w:pPr>
  </w:style>
  <w:style w:type="paragraph" w:styleId="TOC4">
    <w:name w:val="toc 4"/>
    <w:basedOn w:val="TOCBase"/>
    <w:next w:val="Normal"/>
    <w:semiHidden/>
    <w:rsid w:val="009517EE"/>
    <w:pPr>
      <w:tabs>
        <w:tab w:val="right" w:leader="dot" w:pos="9071"/>
      </w:tabs>
      <w:ind w:left="1701"/>
    </w:pPr>
  </w:style>
  <w:style w:type="paragraph" w:customStyle="1" w:styleId="ListAlpha">
    <w:name w:val="List Alpha"/>
    <w:basedOn w:val="List"/>
    <w:rsid w:val="009517EE"/>
    <w:pPr>
      <w:numPr>
        <w:numId w:val="9"/>
      </w:numPr>
    </w:pPr>
  </w:style>
  <w:style w:type="paragraph" w:customStyle="1" w:styleId="ListAlpha2">
    <w:name w:val="List Alpha 2"/>
    <w:basedOn w:val="List2"/>
    <w:rsid w:val="009517EE"/>
    <w:pPr>
      <w:numPr>
        <w:numId w:val="8"/>
      </w:numPr>
    </w:pPr>
  </w:style>
  <w:style w:type="paragraph" w:styleId="List2">
    <w:name w:val="List 2"/>
    <w:basedOn w:val="BodyText"/>
    <w:rsid w:val="009517EE"/>
    <w:pPr>
      <w:tabs>
        <w:tab w:val="left" w:pos="680"/>
      </w:tabs>
      <w:spacing w:before="60" w:after="60"/>
      <w:ind w:left="680" w:hanging="340"/>
    </w:pPr>
  </w:style>
  <w:style w:type="paragraph" w:styleId="List3">
    <w:name w:val="List 3"/>
    <w:basedOn w:val="BodyText"/>
    <w:rsid w:val="009517EE"/>
    <w:pPr>
      <w:tabs>
        <w:tab w:val="left" w:pos="1021"/>
      </w:tabs>
      <w:spacing w:before="60" w:after="60"/>
      <w:ind w:left="1020" w:hanging="340"/>
    </w:pPr>
  </w:style>
  <w:style w:type="paragraph" w:styleId="List4">
    <w:name w:val="List 4"/>
    <w:basedOn w:val="BodyText"/>
    <w:rsid w:val="009517EE"/>
    <w:pPr>
      <w:tabs>
        <w:tab w:val="left" w:pos="1361"/>
      </w:tabs>
      <w:spacing w:before="60" w:after="60"/>
      <w:ind w:left="1361" w:hanging="340"/>
    </w:pPr>
  </w:style>
  <w:style w:type="paragraph" w:styleId="List5">
    <w:name w:val="List 5"/>
    <w:basedOn w:val="BodyText"/>
    <w:rsid w:val="009517EE"/>
    <w:pPr>
      <w:tabs>
        <w:tab w:val="left" w:pos="1701"/>
      </w:tabs>
      <w:spacing w:before="60" w:after="60"/>
      <w:ind w:left="1701" w:hanging="340"/>
    </w:pPr>
  </w:style>
  <w:style w:type="paragraph" w:styleId="ListBullet3">
    <w:name w:val="List Bullet 3"/>
    <w:basedOn w:val="List3"/>
    <w:rsid w:val="009517EE"/>
    <w:pPr>
      <w:numPr>
        <w:numId w:val="14"/>
      </w:numPr>
      <w:tabs>
        <w:tab w:val="clear" w:pos="1021"/>
      </w:tabs>
      <w:ind w:left="1037" w:hanging="357"/>
    </w:pPr>
  </w:style>
  <w:style w:type="paragraph" w:styleId="ListBullet4">
    <w:name w:val="List Bullet 4"/>
    <w:basedOn w:val="List4"/>
    <w:rsid w:val="009517EE"/>
    <w:pPr>
      <w:numPr>
        <w:numId w:val="3"/>
      </w:numPr>
      <w:tabs>
        <w:tab w:val="clear" w:pos="1361"/>
      </w:tabs>
    </w:pPr>
  </w:style>
  <w:style w:type="paragraph" w:styleId="ListBullet5">
    <w:name w:val="List Bullet 5"/>
    <w:basedOn w:val="List5"/>
    <w:rsid w:val="009517EE"/>
    <w:pPr>
      <w:numPr>
        <w:numId w:val="4"/>
      </w:numPr>
    </w:pPr>
  </w:style>
  <w:style w:type="paragraph" w:styleId="ListContinue2">
    <w:name w:val="List Continue 2"/>
    <w:basedOn w:val="List2"/>
    <w:rsid w:val="009517EE"/>
    <w:pPr>
      <w:ind w:firstLine="0"/>
    </w:pPr>
  </w:style>
  <w:style w:type="paragraph" w:styleId="ListContinue3">
    <w:name w:val="List Continue 3"/>
    <w:basedOn w:val="List3"/>
    <w:rsid w:val="009517EE"/>
    <w:pPr>
      <w:ind w:left="1021" w:firstLine="0"/>
    </w:pPr>
  </w:style>
  <w:style w:type="paragraph" w:styleId="ListContinue4">
    <w:name w:val="List Continue 4"/>
    <w:basedOn w:val="List4"/>
    <w:rsid w:val="009517EE"/>
    <w:pPr>
      <w:ind w:firstLine="0"/>
    </w:pPr>
  </w:style>
  <w:style w:type="paragraph" w:styleId="ListContinue5">
    <w:name w:val="List Continue 5"/>
    <w:basedOn w:val="List5"/>
    <w:rsid w:val="009517EE"/>
    <w:pPr>
      <w:ind w:firstLine="0"/>
    </w:pPr>
  </w:style>
  <w:style w:type="paragraph" w:styleId="ListNumber3">
    <w:name w:val="List Number 3"/>
    <w:basedOn w:val="List3"/>
    <w:rsid w:val="009517EE"/>
    <w:pPr>
      <w:numPr>
        <w:numId w:val="5"/>
      </w:numPr>
    </w:pPr>
  </w:style>
  <w:style w:type="paragraph" w:styleId="ListNumber4">
    <w:name w:val="List Number 4"/>
    <w:basedOn w:val="List4"/>
    <w:rsid w:val="009517EE"/>
    <w:pPr>
      <w:numPr>
        <w:numId w:val="6"/>
      </w:numPr>
    </w:pPr>
  </w:style>
  <w:style w:type="paragraph" w:styleId="ListNumber5">
    <w:name w:val="List Number 5"/>
    <w:basedOn w:val="List5"/>
    <w:rsid w:val="009517EE"/>
    <w:pPr>
      <w:numPr>
        <w:numId w:val="7"/>
      </w:numPr>
    </w:pPr>
  </w:style>
  <w:style w:type="paragraph" w:styleId="BlockText">
    <w:name w:val="Block Text"/>
    <w:basedOn w:val="Normal"/>
    <w:rsid w:val="009517EE"/>
    <w:pPr>
      <w:spacing w:after="120"/>
      <w:ind w:left="1440" w:right="1440"/>
    </w:pPr>
  </w:style>
  <w:style w:type="character" w:customStyle="1" w:styleId="Subscript">
    <w:name w:val="Subscript"/>
    <w:basedOn w:val="DefaultParagraphFont"/>
    <w:rsid w:val="009517EE"/>
    <w:rPr>
      <w:sz w:val="16"/>
      <w:vertAlign w:val="subscript"/>
    </w:rPr>
  </w:style>
  <w:style w:type="character" w:customStyle="1" w:styleId="Superscript">
    <w:name w:val="Superscript"/>
    <w:basedOn w:val="DefaultParagraphFont"/>
    <w:rsid w:val="009517EE"/>
    <w:rPr>
      <w:sz w:val="16"/>
      <w:vertAlign w:val="superscript"/>
    </w:rPr>
  </w:style>
  <w:style w:type="character" w:customStyle="1" w:styleId="Symbols">
    <w:name w:val="Symbols"/>
    <w:basedOn w:val="DefaultParagraphFont"/>
    <w:rsid w:val="009517EE"/>
    <w:rPr>
      <w:rFonts w:ascii="Symbol" w:hAnsi="Symbol"/>
    </w:rPr>
  </w:style>
  <w:style w:type="character" w:customStyle="1" w:styleId="MenuOptions">
    <w:name w:val="Menu Options"/>
    <w:basedOn w:val="DefaultParagraphFont"/>
    <w:rsid w:val="009517EE"/>
    <w:rPr>
      <w:rFonts w:ascii="Arial Narrow" w:hAnsi="Arial Narrow"/>
      <w:smallCaps/>
    </w:rPr>
  </w:style>
  <w:style w:type="character" w:customStyle="1" w:styleId="Buttons">
    <w:name w:val="Buttons"/>
    <w:basedOn w:val="DefaultParagraphFont"/>
    <w:rsid w:val="009517EE"/>
    <w:rPr>
      <w:b/>
    </w:rPr>
  </w:style>
  <w:style w:type="character" w:customStyle="1" w:styleId="Underlined">
    <w:name w:val="Underlined"/>
    <w:basedOn w:val="DefaultParagraphFont"/>
    <w:rsid w:val="009517EE"/>
    <w:rPr>
      <w:u w:val="single"/>
    </w:rPr>
  </w:style>
  <w:style w:type="paragraph" w:customStyle="1" w:styleId="TableBodyTextRight">
    <w:name w:val="Table Body Text Right"/>
    <w:basedOn w:val="TableBodyText"/>
    <w:rsid w:val="009517EE"/>
    <w:pPr>
      <w:widowControl w:val="0"/>
      <w:autoSpaceDE w:val="0"/>
      <w:autoSpaceDN w:val="0"/>
      <w:adjustRightInd w:val="0"/>
      <w:jc w:val="right"/>
    </w:pPr>
    <w:rPr>
      <w:rFonts w:cs="Arial"/>
      <w:szCs w:val="18"/>
    </w:rPr>
  </w:style>
  <w:style w:type="paragraph" w:customStyle="1" w:styleId="CopyrightText">
    <w:name w:val="Copyright Text"/>
    <w:basedOn w:val="BodyText"/>
    <w:rsid w:val="009517EE"/>
    <w:rPr>
      <w:sz w:val="18"/>
    </w:rPr>
  </w:style>
  <w:style w:type="paragraph" w:customStyle="1" w:styleId="BodySmallRight">
    <w:name w:val="Body Small Right"/>
    <w:basedOn w:val="BodyTextRight"/>
    <w:rsid w:val="009517EE"/>
    <w:rPr>
      <w:sz w:val="18"/>
      <w:szCs w:val="18"/>
    </w:rPr>
  </w:style>
  <w:style w:type="paragraph" w:customStyle="1" w:styleId="MarginEdition">
    <w:name w:val="Margin Edition"/>
    <w:basedOn w:val="MarginNote"/>
    <w:rsid w:val="009517EE"/>
    <w:pPr>
      <w:spacing w:before="0" w:after="0"/>
    </w:pPr>
    <w:rPr>
      <w:rFonts w:ascii="Times New Roman" w:hAnsi="Times New Roman"/>
      <w:color w:val="999999"/>
    </w:rPr>
  </w:style>
  <w:style w:type="paragraph" w:customStyle="1" w:styleId="Spacer">
    <w:name w:val="Spacer"/>
    <w:basedOn w:val="Normal"/>
    <w:rsid w:val="009517EE"/>
    <w:rPr>
      <w:sz w:val="2"/>
      <w:szCs w:val="2"/>
    </w:rPr>
  </w:style>
  <w:style w:type="character" w:customStyle="1" w:styleId="Small">
    <w:name w:val="Small"/>
    <w:basedOn w:val="DefaultParagraphFont"/>
    <w:rsid w:val="009517EE"/>
    <w:rPr>
      <w:sz w:val="16"/>
    </w:rPr>
  </w:style>
  <w:style w:type="paragraph" w:customStyle="1" w:styleId="WideTable">
    <w:name w:val="Wide Table"/>
    <w:basedOn w:val="Normal"/>
    <w:rsid w:val="009517EE"/>
    <w:pPr>
      <w:ind w:left="-1418"/>
    </w:pPr>
    <w:rPr>
      <w:sz w:val="2"/>
      <w:szCs w:val="2"/>
    </w:rPr>
  </w:style>
  <w:style w:type="character" w:styleId="PageNumber">
    <w:name w:val="page number"/>
    <w:basedOn w:val="DefaultParagraphFont"/>
    <w:rsid w:val="009517EE"/>
  </w:style>
  <w:style w:type="paragraph" w:styleId="Quote">
    <w:name w:val="Quote"/>
    <w:basedOn w:val="Heading1"/>
    <w:link w:val="QuoteChar"/>
    <w:qFormat/>
    <w:rsid w:val="009517EE"/>
    <w:rPr>
      <w:b w:val="0"/>
      <w:sz w:val="72"/>
      <w:szCs w:val="72"/>
      <w:lang w:val="en-NZ"/>
    </w:rPr>
  </w:style>
  <w:style w:type="character" w:customStyle="1" w:styleId="QuoteChar">
    <w:name w:val="Quote Char"/>
    <w:basedOn w:val="DefaultParagraphFont"/>
    <w:link w:val="Quote"/>
    <w:rsid w:val="00951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7EE"/>
    <w:pPr>
      <w:pageBreakBefore/>
    </w:pPr>
  </w:style>
  <w:style w:type="paragraph" w:customStyle="1" w:styleId="Border">
    <w:name w:val="Border"/>
    <w:basedOn w:val="Normal"/>
    <w:qFormat/>
    <w:rsid w:val="00951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7EE"/>
    <w:rPr>
      <w:b/>
      <w:bCs/>
      <w:i/>
      <w:iCs/>
      <w:color w:val="auto"/>
    </w:rPr>
  </w:style>
  <w:style w:type="paragraph" w:styleId="IntenseQuote">
    <w:name w:val="Intense Quote"/>
    <w:basedOn w:val="Normal"/>
    <w:next w:val="Normal"/>
    <w:link w:val="IntenseQuoteChar"/>
    <w:uiPriority w:val="30"/>
    <w:qFormat/>
    <w:rsid w:val="00951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7EE"/>
    <w:rPr>
      <w:smallCaps/>
      <w:color w:val="auto"/>
      <w:u w:val="single"/>
    </w:rPr>
  </w:style>
  <w:style w:type="character" w:styleId="IntenseReference">
    <w:name w:val="Intense Reference"/>
    <w:basedOn w:val="DefaultParagraphFont"/>
    <w:uiPriority w:val="32"/>
    <w:qFormat/>
    <w:rsid w:val="009517EE"/>
    <w:rPr>
      <w:b/>
      <w:bCs/>
      <w:smallCaps/>
      <w:color w:val="auto"/>
      <w:spacing w:val="5"/>
      <w:u w:val="single"/>
    </w:rPr>
  </w:style>
  <w:style w:type="paragraph" w:customStyle="1" w:styleId="2ColumnHeading">
    <w:name w:val="2Column Heading"/>
    <w:basedOn w:val="BodyText"/>
    <w:qFormat/>
    <w:rsid w:val="009517EE"/>
    <w:pPr>
      <w:spacing w:after="60"/>
      <w:ind w:left="-2268"/>
    </w:pPr>
    <w:rPr>
      <w:b/>
    </w:rPr>
  </w:style>
  <w:style w:type="paragraph" w:customStyle="1" w:styleId="Heading1TOC">
    <w:name w:val="Heading1 TOC"/>
    <w:basedOn w:val="Normal"/>
    <w:qFormat/>
    <w:rsid w:val="009517EE"/>
    <w:pPr>
      <w:spacing w:before="240" w:after="120"/>
    </w:pPr>
    <w:rPr>
      <w:rFonts w:ascii="Times New Roman" w:hAnsi="Times New Roman"/>
      <w:b/>
      <w:sz w:val="32"/>
    </w:rPr>
  </w:style>
  <w:style w:type="paragraph" w:customStyle="1" w:styleId="Heading2TOC">
    <w:name w:val="Heading2 TOC"/>
    <w:basedOn w:val="Normal"/>
    <w:qFormat/>
    <w:rsid w:val="009517EE"/>
    <w:pPr>
      <w:spacing w:before="240" w:after="60"/>
    </w:pPr>
    <w:rPr>
      <w:rFonts w:ascii="Times New Roman" w:hAnsi="Times New Roman"/>
      <w:b/>
      <w:sz w:val="28"/>
    </w:rPr>
  </w:style>
  <w:style w:type="character" w:customStyle="1" w:styleId="Underline">
    <w:name w:val="Underline"/>
    <w:basedOn w:val="DefaultParagraphFont"/>
    <w:qFormat/>
    <w:rsid w:val="009517EE"/>
    <w:rPr>
      <w:u w:val="single"/>
    </w:rPr>
  </w:style>
  <w:style w:type="character" w:customStyle="1" w:styleId="BoldandItalics">
    <w:name w:val="Bold and Italics"/>
    <w:qFormat/>
    <w:rsid w:val="009517EE"/>
    <w:rPr>
      <w:b/>
      <w:i/>
      <w:u w:val="none"/>
    </w:rPr>
  </w:style>
  <w:style w:type="paragraph" w:styleId="BalloonText">
    <w:name w:val="Balloon Text"/>
    <w:basedOn w:val="Normal"/>
    <w:link w:val="BalloonTextChar"/>
    <w:rsid w:val="009517EE"/>
    <w:rPr>
      <w:rFonts w:ascii="Tahoma" w:hAnsi="Tahoma" w:cs="Tahoma"/>
      <w:sz w:val="16"/>
      <w:szCs w:val="16"/>
    </w:rPr>
  </w:style>
  <w:style w:type="character" w:customStyle="1" w:styleId="BalloonTextChar">
    <w:name w:val="Balloon Text Char"/>
    <w:basedOn w:val="DefaultParagraphFont"/>
    <w:link w:val="BalloonText"/>
    <w:rsid w:val="00951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1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7EE"/>
    <w:rPr>
      <w:b/>
      <w:color w:val="660033"/>
      <w:spacing w:val="0"/>
    </w:rPr>
  </w:style>
  <w:style w:type="paragraph" w:customStyle="1" w:styleId="Nameditemlist">
    <w:name w:val="Named item list"/>
    <w:basedOn w:val="BodyText"/>
    <w:qFormat/>
    <w:rsid w:val="009517EE"/>
    <w:pPr>
      <w:tabs>
        <w:tab w:val="left" w:pos="2835"/>
      </w:tabs>
      <w:ind w:left="2835" w:hanging="2835"/>
    </w:pPr>
  </w:style>
  <w:style w:type="paragraph" w:customStyle="1" w:styleId="BodyTextnopadding">
    <w:name w:val="Body Text no padding"/>
    <w:basedOn w:val="BodyText"/>
    <w:qFormat/>
    <w:rsid w:val="009517EE"/>
    <w:pPr>
      <w:spacing w:before="0" w:after="0"/>
    </w:pPr>
  </w:style>
  <w:style w:type="paragraph" w:customStyle="1" w:styleId="BodyTextBold">
    <w:name w:val="Body Text Bold"/>
    <w:basedOn w:val="BodyText"/>
    <w:qFormat/>
    <w:rsid w:val="009517EE"/>
    <w:rPr>
      <w:b/>
    </w:rPr>
  </w:style>
  <w:style w:type="character" w:styleId="Hyperlink">
    <w:name w:val="Hyperlink"/>
    <w:basedOn w:val="DefaultParagraphFont"/>
    <w:uiPriority w:val="99"/>
    <w:unhideWhenUsed/>
    <w:rsid w:val="00F868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6756</Characters>
  <Application>Microsoft Office Word</Application>
  <DocSecurity>0</DocSecurity>
  <Lines>293</Lines>
  <Paragraphs>173</Paragraphs>
  <ScaleCrop>false</ScaleCrop>
  <Company>Author-it Software Corporation Ltd.</Company>
  <LinksUpToDate>false</LinksUpToDate>
  <CharactersWithSpaces>7625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MSTFP2008 Perform moulding operations</dc:title>
  <dc:subject>Approved</dc:subject>
  <dc:creator>Skills Insight</dc:creator>
  <cp:keywords>Release: 1</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