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859" w:rsidP="008548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MSTFP2007 Last shoe by machine</w:t>
      </w:r>
      <w:r>
        <w:fldChar w:fldCharType="end"/>
      </w:r>
    </w:p>
    <w:p w:rsidR="00854859" w:rsidP="00854859">
      <w:pPr>
        <w:pStyle w:val="Version"/>
        <w:sectPr w:rsidSect="00E73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D65" w:rsidP="00E73D65">
      <w:pPr>
        <w:pStyle w:val="SuperHeading"/>
      </w:pPr>
      <w:r w:rsidRPr="00E73D65">
        <w:t>Assessment Requirements for MSTFP2007 Last shoe by machine</w:t>
      </w:r>
    </w:p>
    <w:p w:rsidR="00000000" w:rsidRPr="00E73D65" w:rsidP="00E73D65">
      <w:pPr>
        <w:pStyle w:val="Heading1"/>
      </w:pPr>
      <w:bookmarkStart w:id="1" w:name="O_934401"/>
      <w:bookmarkEnd w:id="1"/>
      <w:r w:rsidRPr="00E73D65">
        <w:t>Modification History</w:t>
      </w:r>
    </w:p>
    <w:p w:rsidR="00000000" w:rsidRPr="00E73D65" w:rsidP="00854859">
      <w:pPr>
        <w:pStyle w:val="BodyText"/>
      </w:pPr>
      <w:r w:rsidRPr="00E73D65">
        <w:t>Release 1. Supersedes and is equivalent to LMTFP2007B Last shoe by machine</w:t>
      </w:r>
    </w:p>
    <w:p w:rsidR="00000000" w:rsidRPr="00E73D65" w:rsidP="00E73D65">
      <w:pPr>
        <w:pStyle w:val="Heading1"/>
      </w:pPr>
      <w:bookmarkStart w:id="2" w:name="O_934404"/>
      <w:bookmarkEnd w:id="2"/>
      <w:r w:rsidRPr="00E73D65">
        <w:t>Performance Evidence</w:t>
      </w:r>
    </w:p>
    <w:p w:rsidR="00000000" w:rsidRPr="00E73D65" w:rsidP="00854859">
      <w:pPr>
        <w:pStyle w:val="BodyText"/>
      </w:pPr>
      <w:r w:rsidRPr="00E73D65">
        <w:t xml:space="preserve">Evidence required to demonstrate competence in this unit must be relevant to and satisfy the requirements </w:t>
      </w:r>
      <w:r w:rsidRPr="00E73D65">
        <w:t>of the elements and performance criteria, and include:</w:t>
      </w:r>
    </w:p>
    <w:p w:rsidR="00000000" w:rsidRPr="00E73D65" w:rsidP="00E73D65">
      <w:pPr>
        <w:pStyle w:val="ListBullet"/>
      </w:pPr>
      <w:r w:rsidRPr="00E73D65">
        <w:t xml:space="preserve">reading and following work instructions, standard operating procedures (SOPs), safe work practices  </w:t>
      </w:r>
    </w:p>
    <w:p w:rsidR="00000000" w:rsidRPr="00E73D65" w:rsidP="00E73D65">
      <w:pPr>
        <w:pStyle w:val="ListBullet"/>
      </w:pPr>
      <w:r w:rsidRPr="00E73D65">
        <w:t>applying relevant standards</w:t>
      </w:r>
    </w:p>
    <w:p w:rsidR="00000000" w:rsidRPr="00E73D65" w:rsidP="00E73D65">
      <w:pPr>
        <w:pStyle w:val="ListBullet"/>
      </w:pPr>
      <w:r w:rsidRPr="00E73D65">
        <w:t>preparing workstation and work before commencing operations</w:t>
      </w:r>
    </w:p>
    <w:p w:rsidR="00000000" w:rsidRPr="00E73D65" w:rsidP="00E73D65">
      <w:pPr>
        <w:pStyle w:val="ListBullet"/>
      </w:pPr>
      <w:r w:rsidRPr="00E73D65">
        <w:t>checking wo</w:t>
      </w:r>
      <w:r w:rsidRPr="00E73D65">
        <w:t>rk against ticket information, quality requirements and workplace procedures</w:t>
      </w:r>
    </w:p>
    <w:p w:rsidR="00000000" w:rsidRPr="00E73D65" w:rsidP="00E73D65">
      <w:pPr>
        <w:pStyle w:val="ListBullet"/>
      </w:pPr>
      <w:r w:rsidRPr="00E73D65">
        <w:t>operating lasting machine and setting machine to meet production requirements</w:t>
      </w:r>
    </w:p>
    <w:p w:rsidR="00000000" w:rsidRPr="00E73D65" w:rsidP="00E73D65">
      <w:pPr>
        <w:pStyle w:val="ListBullet"/>
      </w:pPr>
      <w:r w:rsidRPr="00E73D65">
        <w:t>positioning upper precisely on machine and guiding through pulling and lasting operations</w:t>
      </w:r>
    </w:p>
    <w:p w:rsidR="00000000" w:rsidRPr="00E73D65" w:rsidP="00E73D65">
      <w:pPr>
        <w:pStyle w:val="ListBullet"/>
      </w:pPr>
      <w:r w:rsidRPr="00E73D65">
        <w:t>making adju</w:t>
      </w:r>
      <w:r w:rsidRPr="00E73D65">
        <w:t>stments to machine in relation to heat, pressure for pulling and for lasting time, and monitoring lasting machine for correct operations</w:t>
      </w:r>
    </w:p>
    <w:p w:rsidR="00000000" w:rsidRPr="00E73D65" w:rsidP="00E73D65">
      <w:pPr>
        <w:pStyle w:val="ListBullet"/>
      </w:pPr>
      <w:r w:rsidRPr="00E73D65">
        <w:t>operating more than one (1) type of machine or operating a complex machine or process to create at least five (5) lasts</w:t>
      </w:r>
    </w:p>
    <w:p w:rsidR="00000000" w:rsidRPr="00E73D65" w:rsidP="00E73D65">
      <w:pPr>
        <w:pStyle w:val="ListBullet"/>
      </w:pPr>
      <w:r w:rsidRPr="00E73D65">
        <w:t xml:space="preserve">monitoring machine performance and product quality </w:t>
      </w:r>
    </w:p>
    <w:p w:rsidR="00000000" w:rsidRPr="00E73D65" w:rsidP="00E73D65">
      <w:pPr>
        <w:pStyle w:val="ListBullet"/>
      </w:pPr>
      <w:r w:rsidRPr="00E73D65">
        <w:t>taking appropriate action to address machine faults and product quality</w:t>
      </w:r>
    </w:p>
    <w:p w:rsidR="00000000" w:rsidRPr="00E73D65" w:rsidP="00E73D65">
      <w:pPr>
        <w:pStyle w:val="ListBullet"/>
      </w:pPr>
      <w:r w:rsidRPr="00E73D65">
        <w:t>packing, storing and despatching work according to workplace procedures</w:t>
      </w:r>
    </w:p>
    <w:p w:rsidR="00000000" w:rsidRPr="00E73D65" w:rsidP="00E73D65">
      <w:pPr>
        <w:pStyle w:val="ListBullet"/>
      </w:pPr>
      <w:r w:rsidRPr="00E73D65">
        <w:t>applying work health and safety (WHS) practices in work ope</w:t>
      </w:r>
      <w:r w:rsidRPr="00E73D65">
        <w:t>rations</w:t>
      </w:r>
    </w:p>
    <w:p w:rsidR="00000000" w:rsidRPr="00E73D65" w:rsidP="00E73D65">
      <w:pPr>
        <w:pStyle w:val="ListBullet"/>
      </w:pPr>
      <w:r w:rsidRPr="00E73D65">
        <w:t>maintaining accurate records.</w:t>
      </w:r>
    </w:p>
    <w:p w:rsidR="00000000" w:rsidRPr="00E73D65" w:rsidP="00E73D65">
      <w:pPr>
        <w:pStyle w:val="AllowPageBreak"/>
      </w:pPr>
    </w:p>
    <w:p w:rsidR="00000000" w:rsidRPr="00E73D65" w:rsidP="00E73D65">
      <w:pPr>
        <w:pStyle w:val="Heading1"/>
      </w:pPr>
      <w:bookmarkStart w:id="3" w:name="O_934403"/>
      <w:bookmarkEnd w:id="3"/>
      <w:r w:rsidRPr="00E73D65">
        <w:t>Knowledge Evidence</w:t>
      </w:r>
    </w:p>
    <w:p w:rsidR="00000000" w:rsidRPr="00E73D65" w:rsidP="00854859">
      <w:pPr>
        <w:pStyle w:val="BodyText"/>
      </w:pPr>
      <w:r w:rsidRPr="00E73D65">
        <w:t>Evidence must be provided that demonstrates knowledge of:</w:t>
      </w:r>
    </w:p>
    <w:p w:rsidR="00000000" w:rsidRPr="00E73D65" w:rsidP="00E73D65">
      <w:pPr>
        <w:pStyle w:val="ListBullet"/>
      </w:pPr>
      <w:r w:rsidRPr="00E73D65">
        <w:t>safe work practices and procedures and use of personal protective equipment (PPE)</w:t>
      </w:r>
    </w:p>
    <w:p w:rsidR="00000000" w:rsidRPr="00E73D65" w:rsidP="00E73D65">
      <w:pPr>
        <w:pStyle w:val="ListBullet"/>
      </w:pPr>
      <w:r w:rsidRPr="00E73D65">
        <w:t>relevant Australian Standards</w:t>
      </w:r>
    </w:p>
    <w:p w:rsidR="00000000" w:rsidRPr="00E73D65" w:rsidP="00E73D65">
      <w:pPr>
        <w:pStyle w:val="ListBullet"/>
      </w:pPr>
      <w:r w:rsidRPr="00E73D65">
        <w:t>machine operations requiring the positioning, feeding and handling of work pieces</w:t>
      </w:r>
    </w:p>
    <w:p w:rsidR="00000000" w:rsidRPr="00E73D65" w:rsidP="00E73D65">
      <w:pPr>
        <w:pStyle w:val="ListBullet"/>
      </w:pPr>
      <w:r w:rsidRPr="00E73D65">
        <w:t>procedures for single or multiple machine operations and processes</w:t>
      </w:r>
    </w:p>
    <w:p w:rsidR="00000000" w:rsidRPr="00E73D65" w:rsidP="00E73D65">
      <w:pPr>
        <w:pStyle w:val="ListBullet"/>
      </w:pPr>
      <w:r w:rsidRPr="00E73D65">
        <w:t>characteristics of typical leathers and how to make allowances for variations</w:t>
      </w:r>
    </w:p>
    <w:p w:rsidR="00000000" w:rsidRPr="00E73D65" w:rsidP="00E73D65">
      <w:pPr>
        <w:pStyle w:val="ListBullet"/>
      </w:pPr>
      <w:r w:rsidRPr="00E73D65">
        <w:t>signs of faulty performance a</w:t>
      </w:r>
      <w:r w:rsidRPr="00E73D65">
        <w:t>nd  appropriate action to redress faults</w:t>
      </w:r>
    </w:p>
    <w:p w:rsidR="00000000" w:rsidRPr="00E73D65" w:rsidP="00E73D65">
      <w:pPr>
        <w:pStyle w:val="ListBullet"/>
      </w:pPr>
      <w:r w:rsidRPr="00E73D65">
        <w:t>quality standards and practices</w:t>
      </w:r>
    </w:p>
    <w:p w:rsidR="00000000" w:rsidRPr="00E73D65" w:rsidP="00E73D65">
      <w:pPr>
        <w:pStyle w:val="ListBullet"/>
      </w:pPr>
      <w:r w:rsidRPr="00E73D65">
        <w:t>handling, storage and despatch practices</w:t>
      </w:r>
    </w:p>
    <w:p w:rsidR="00000000" w:rsidRPr="00E73D65" w:rsidP="00E73D65">
      <w:pPr>
        <w:pStyle w:val="ListBullet"/>
      </w:pPr>
      <w:r w:rsidRPr="00E73D65">
        <w:t>safety and environmental aspects of relevant lasting processes</w:t>
      </w:r>
    </w:p>
    <w:p w:rsidR="00000000" w:rsidRPr="00E73D65" w:rsidP="00E73D65">
      <w:pPr>
        <w:pStyle w:val="ListBullet"/>
      </w:pPr>
      <w:r w:rsidRPr="00E73D65">
        <w:t>workplace procedures</w:t>
      </w:r>
    </w:p>
    <w:p w:rsidR="00000000" w:rsidRPr="00E73D65" w:rsidP="00E73D65">
      <w:pPr>
        <w:pStyle w:val="ListBullet"/>
      </w:pPr>
      <w:r w:rsidRPr="00E73D65">
        <w:t>recording and documentation practices.</w:t>
      </w:r>
    </w:p>
    <w:p w:rsidR="00000000" w:rsidRPr="00E73D65" w:rsidP="00E73D65">
      <w:pPr>
        <w:pStyle w:val="AllowPageBreak"/>
      </w:pPr>
    </w:p>
    <w:p w:rsidR="00000000" w:rsidRPr="00E73D65" w:rsidP="00E73D65">
      <w:pPr>
        <w:pStyle w:val="Heading1"/>
      </w:pPr>
      <w:bookmarkStart w:id="4" w:name="O_934402"/>
      <w:bookmarkEnd w:id="4"/>
      <w:r w:rsidRPr="00E73D65">
        <w:t>As</w:t>
      </w:r>
      <w:r w:rsidRPr="00E73D65">
        <w:t>sessment Conditions</w:t>
      </w:r>
    </w:p>
    <w:p w:rsidR="00000000" w:rsidRPr="00E73D65" w:rsidP="00E73D65">
      <w:pPr>
        <w:pStyle w:val="ListBullet"/>
      </w:pPr>
      <w:r w:rsidRPr="00E73D65">
        <w:t>Assessors must:</w:t>
      </w:r>
    </w:p>
    <w:p w:rsidR="00000000" w:rsidRPr="00E73D65" w:rsidP="00E73D65">
      <w:pPr>
        <w:pStyle w:val="ListBullet2"/>
      </w:pPr>
      <w:r w:rsidRPr="00E73D65">
        <w:t>satisfy the assessor competency requirements that are in place at the time of the assessment, as set by the VET regulator</w:t>
      </w:r>
    </w:p>
    <w:p w:rsidR="00000000" w:rsidRPr="00E73D65" w:rsidP="00E73D65">
      <w:pPr>
        <w:pStyle w:val="ListBullet2"/>
      </w:pPr>
      <w:r w:rsidRPr="00E73D65">
        <w:t>have vocational competency in lasting shoes by machine, at least to the level being assessed, with relevant industry knowledge and experience.</w:t>
      </w:r>
    </w:p>
    <w:p w:rsidR="00000000" w:rsidRPr="00E73D65" w:rsidP="00E73D65">
      <w:pPr>
        <w:pStyle w:val="ListBullet"/>
      </w:pPr>
      <w:r w:rsidRPr="00E73D65">
        <w:t>Assessment should occur in operational workplace situations. Where this is not possible, or where personal safet</w:t>
      </w:r>
      <w:r w:rsidRPr="00E73D65">
        <w:t xml:space="preserve">y or environmental damage are limiting factors, assessment must occur in a sufficiently rigorous simulated environment reflecting realistic operational workplace conditions. This must cover all aspects of workplace performance, including environment, task </w:t>
      </w:r>
      <w:r w:rsidRPr="00E73D65">
        <w:t>skills, task management skills, contingency management skills and job role environment skills.</w:t>
      </w:r>
    </w:p>
    <w:p w:rsidR="00000000" w:rsidRPr="00E73D65" w:rsidP="00E73D65">
      <w:pPr>
        <w:pStyle w:val="ListBullet"/>
      </w:pPr>
      <w:r w:rsidRPr="00E73D65">
        <w:t>Assessment processes and techniques must be appropriate to the language, literacy and numeracy requirements of the work being performed and the needs of the cand</w:t>
      </w:r>
      <w:r w:rsidRPr="00E73D65">
        <w:t>idate.</w:t>
      </w:r>
    </w:p>
    <w:p w:rsidR="00854859" w:rsidP="00E73D65">
      <w:pPr>
        <w:pStyle w:val="ListBullet"/>
      </w:pPr>
      <w:r w:rsidRPr="00E73D6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854859" w:rsidP="00E73D65">
      <w:pPr>
        <w:pStyle w:val="ListBullet"/>
      </w:pPr>
    </w:p>
    <w:p w:rsidR="00000000" w:rsidRPr="00E73D65" w:rsidP="00E73D65">
      <w:pPr>
        <w:pStyle w:val="Heading1"/>
      </w:pPr>
      <w:bookmarkStart w:id="5" w:name="O_934400"/>
      <w:bookmarkEnd w:id="5"/>
      <w:r w:rsidRPr="00E73D65">
        <w:t>Links</w:t>
      </w:r>
    </w:p>
    <w:p w:rsidR="00000000" w:rsidRPr="00E73D65" w:rsidP="00854859">
      <w:pPr>
        <w:pStyle w:val="BodyText"/>
      </w:pPr>
      <w:r w:rsidRPr="00E73D65">
        <w:t>Compani</w:t>
      </w:r>
      <w:r w:rsidRPr="00E73D65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D199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73D65" w:rsidP="00E73D65"/>
    <w:sectPr w:rsidSect="00E73D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65" w:rsidRPr="00854859" w:rsidP="008548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59" w:rsidP="00E73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859" w:rsidP="00E73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4859" w:rsidP="00E73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D65" w:rsidRPr="00854859" w:rsidP="008548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59" w:rsidRPr="002D2AF8" w:rsidP="00E73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MSTFP2007 Last shoe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54859" w:rsidP="00E73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4E0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DE8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528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D65"/>
  </w:style>
  <w:style w:type="character" w:customStyle="1" w:styleId="Heading1Char">
    <w:name w:val="Heading 1 Char"/>
    <w:basedOn w:val="DefaultParagraphFont"/>
    <w:link w:val="Heading1"/>
    <w:rsid w:val="00E73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D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3D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D65"/>
    <w:rPr>
      <w:b/>
      <w:spacing w:val="0"/>
    </w:rPr>
  </w:style>
  <w:style w:type="paragraph" w:customStyle="1" w:styleId="SuperTitle">
    <w:name w:val="SuperTitle"/>
    <w:basedOn w:val="Title"/>
    <w:rsid w:val="00E73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D65"/>
    <w:rPr>
      <w:i/>
    </w:rPr>
  </w:style>
  <w:style w:type="paragraph" w:styleId="Caption">
    <w:name w:val="caption"/>
    <w:basedOn w:val="BodyText"/>
    <w:next w:val="Normal"/>
    <w:qFormat/>
    <w:rsid w:val="00E73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D65"/>
  </w:style>
  <w:style w:type="paragraph" w:styleId="TableofFigures">
    <w:name w:val="table of figures"/>
    <w:basedOn w:val="Normal"/>
    <w:next w:val="Normal"/>
    <w:semiHidden/>
    <w:rsid w:val="00E73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D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D65"/>
    <w:rPr>
      <w:rFonts w:ascii="Wingdings" w:hAnsi="Wingdings"/>
    </w:rPr>
  </w:style>
  <w:style w:type="paragraph" w:customStyle="1" w:styleId="TableHeading">
    <w:name w:val="Table Heading"/>
    <w:basedOn w:val="HeadingBase"/>
    <w:rsid w:val="00E73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D65"/>
    <w:rPr>
      <w:color w:val="0033CC"/>
      <w:u w:val="none"/>
    </w:rPr>
  </w:style>
  <w:style w:type="paragraph" w:customStyle="1" w:styleId="BodyTextRight">
    <w:name w:val="Body Text Right"/>
    <w:basedOn w:val="BodyText"/>
    <w:rsid w:val="00E73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D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D65"/>
    <w:rPr>
      <w:sz w:val="32"/>
    </w:rPr>
  </w:style>
  <w:style w:type="paragraph" w:customStyle="1" w:styleId="HeadingProcedure">
    <w:name w:val="Heading Procedure"/>
    <w:basedOn w:val="HeadingBase"/>
    <w:next w:val="Normal"/>
    <w:rsid w:val="00E73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D65"/>
    <w:pPr>
      <w:spacing w:before="60" w:after="60"/>
    </w:pPr>
  </w:style>
  <w:style w:type="paragraph" w:styleId="ListContinue">
    <w:name w:val="List Continue"/>
    <w:basedOn w:val="List"/>
    <w:rsid w:val="00E73D65"/>
    <w:pPr>
      <w:ind w:firstLine="0"/>
    </w:pPr>
  </w:style>
  <w:style w:type="paragraph" w:customStyle="1" w:styleId="ListNote">
    <w:name w:val="List Note"/>
    <w:basedOn w:val="List"/>
    <w:rsid w:val="00E73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D65"/>
    <w:rPr>
      <w:rFonts w:ascii="Courier New" w:hAnsi="Courier New"/>
    </w:rPr>
  </w:style>
  <w:style w:type="paragraph" w:customStyle="1" w:styleId="NoteBullet">
    <w:name w:val="Note Bullet"/>
    <w:basedOn w:val="Note"/>
    <w:rsid w:val="00E73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D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D65"/>
    <w:rPr>
      <w:b/>
      <w:smallCaps/>
    </w:rPr>
  </w:style>
  <w:style w:type="paragraph" w:customStyle="1" w:styleId="TableListNumber">
    <w:name w:val="Table List Number"/>
    <w:basedOn w:val="ListNumber"/>
    <w:rsid w:val="00E73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D65"/>
    <w:pPr>
      <w:numPr>
        <w:numId w:val="9"/>
      </w:numPr>
    </w:pPr>
  </w:style>
  <w:style w:type="paragraph" w:customStyle="1" w:styleId="ListAlpha2">
    <w:name w:val="List Alpha 2"/>
    <w:basedOn w:val="List2"/>
    <w:rsid w:val="00E73D65"/>
    <w:pPr>
      <w:numPr>
        <w:numId w:val="8"/>
      </w:numPr>
    </w:pPr>
  </w:style>
  <w:style w:type="paragraph" w:styleId="List2">
    <w:name w:val="List 2"/>
    <w:basedOn w:val="BodyText"/>
    <w:rsid w:val="00E73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D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D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D65"/>
    <w:pPr>
      <w:numPr>
        <w:numId w:val="4"/>
      </w:numPr>
    </w:pPr>
  </w:style>
  <w:style w:type="paragraph" w:styleId="ListContinue2">
    <w:name w:val="List Continue 2"/>
    <w:basedOn w:val="List2"/>
    <w:rsid w:val="00E73D65"/>
    <w:pPr>
      <w:ind w:firstLine="0"/>
    </w:pPr>
  </w:style>
  <w:style w:type="paragraph" w:styleId="ListContinue3">
    <w:name w:val="List Continue 3"/>
    <w:basedOn w:val="List3"/>
    <w:rsid w:val="00E73D65"/>
    <w:pPr>
      <w:ind w:left="1021" w:firstLine="0"/>
    </w:pPr>
  </w:style>
  <w:style w:type="paragraph" w:styleId="ListContinue4">
    <w:name w:val="List Continue 4"/>
    <w:basedOn w:val="List4"/>
    <w:rsid w:val="00E73D65"/>
    <w:pPr>
      <w:ind w:firstLine="0"/>
    </w:pPr>
  </w:style>
  <w:style w:type="paragraph" w:styleId="ListContinue5">
    <w:name w:val="List Continue 5"/>
    <w:basedOn w:val="List5"/>
    <w:rsid w:val="00E73D65"/>
    <w:pPr>
      <w:ind w:firstLine="0"/>
    </w:pPr>
  </w:style>
  <w:style w:type="paragraph" w:styleId="ListNumber3">
    <w:name w:val="List Number 3"/>
    <w:basedOn w:val="List3"/>
    <w:rsid w:val="00E73D65"/>
    <w:pPr>
      <w:numPr>
        <w:numId w:val="5"/>
      </w:numPr>
    </w:pPr>
  </w:style>
  <w:style w:type="paragraph" w:styleId="ListNumber4">
    <w:name w:val="List Number 4"/>
    <w:basedOn w:val="List4"/>
    <w:rsid w:val="00E73D65"/>
    <w:pPr>
      <w:numPr>
        <w:numId w:val="6"/>
      </w:numPr>
    </w:pPr>
  </w:style>
  <w:style w:type="paragraph" w:styleId="ListNumber5">
    <w:name w:val="List Number 5"/>
    <w:basedOn w:val="List5"/>
    <w:rsid w:val="00E73D65"/>
    <w:pPr>
      <w:numPr>
        <w:numId w:val="7"/>
      </w:numPr>
    </w:pPr>
  </w:style>
  <w:style w:type="paragraph" w:styleId="BlockText">
    <w:name w:val="Block Text"/>
    <w:basedOn w:val="Normal"/>
    <w:rsid w:val="00E73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D65"/>
    <w:rPr>
      <w:sz w:val="16"/>
      <w:vertAlign w:val="superscript"/>
    </w:rPr>
  </w:style>
  <w:style w:type="character" w:customStyle="1" w:styleId="Symbols">
    <w:name w:val="Symbols"/>
    <w:basedOn w:val="DefaultParagraphFont"/>
    <w:rsid w:val="00E73D65"/>
    <w:rPr>
      <w:rFonts w:ascii="Symbol" w:hAnsi="Symbol"/>
    </w:rPr>
  </w:style>
  <w:style w:type="character" w:customStyle="1" w:styleId="MenuOptions">
    <w:name w:val="Menu Options"/>
    <w:basedOn w:val="DefaultParagraphFont"/>
    <w:rsid w:val="00E73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D65"/>
    <w:rPr>
      <w:b/>
    </w:rPr>
  </w:style>
  <w:style w:type="character" w:customStyle="1" w:styleId="Underlined">
    <w:name w:val="Underlined"/>
    <w:basedOn w:val="DefaultParagraphFont"/>
    <w:rsid w:val="00E73D65"/>
    <w:rPr>
      <w:u w:val="single"/>
    </w:rPr>
  </w:style>
  <w:style w:type="paragraph" w:customStyle="1" w:styleId="TableBodyTextRight">
    <w:name w:val="Table Body Text Right"/>
    <w:basedOn w:val="TableBodyText"/>
    <w:rsid w:val="00E73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D65"/>
    <w:rPr>
      <w:sz w:val="18"/>
    </w:rPr>
  </w:style>
  <w:style w:type="paragraph" w:customStyle="1" w:styleId="BodySmallRight">
    <w:name w:val="Body Small Right"/>
    <w:basedOn w:val="BodyTextRight"/>
    <w:rsid w:val="00E73D65"/>
    <w:rPr>
      <w:sz w:val="18"/>
      <w:szCs w:val="18"/>
    </w:rPr>
  </w:style>
  <w:style w:type="paragraph" w:customStyle="1" w:styleId="MarginEdition">
    <w:name w:val="Margin Edition"/>
    <w:basedOn w:val="MarginNote"/>
    <w:rsid w:val="00E73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D65"/>
    <w:rPr>
      <w:sz w:val="2"/>
      <w:szCs w:val="2"/>
    </w:rPr>
  </w:style>
  <w:style w:type="character" w:customStyle="1" w:styleId="Small">
    <w:name w:val="Small"/>
    <w:basedOn w:val="DefaultParagraphFont"/>
    <w:rsid w:val="00E73D65"/>
    <w:rPr>
      <w:sz w:val="16"/>
    </w:rPr>
  </w:style>
  <w:style w:type="paragraph" w:customStyle="1" w:styleId="WideTable">
    <w:name w:val="Wide Table"/>
    <w:basedOn w:val="Normal"/>
    <w:rsid w:val="00E73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D65"/>
  </w:style>
  <w:style w:type="paragraph" w:styleId="Quote">
    <w:name w:val="Quote"/>
    <w:basedOn w:val="Heading1"/>
    <w:link w:val="QuoteChar"/>
    <w:qFormat/>
    <w:rsid w:val="00E73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D65"/>
    <w:pPr>
      <w:pageBreakBefore/>
    </w:pPr>
  </w:style>
  <w:style w:type="paragraph" w:customStyle="1" w:styleId="Border">
    <w:name w:val="Border"/>
    <w:basedOn w:val="Normal"/>
    <w:qFormat/>
    <w:rsid w:val="00E73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D65"/>
    <w:rPr>
      <w:u w:val="single"/>
    </w:rPr>
  </w:style>
  <w:style w:type="character" w:customStyle="1" w:styleId="BoldandItalics">
    <w:name w:val="Bold and Italics"/>
    <w:qFormat/>
    <w:rsid w:val="00E73D65"/>
    <w:rPr>
      <w:b/>
      <w:i/>
      <w:u w:val="none"/>
    </w:rPr>
  </w:style>
  <w:style w:type="paragraph" w:styleId="BalloonText">
    <w:name w:val="Balloon Text"/>
    <w:basedOn w:val="Normal"/>
    <w:link w:val="BalloonTextChar"/>
    <w:rsid w:val="00E73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D65"/>
    <w:pPr>
      <w:spacing w:before="0" w:after="0"/>
    </w:pPr>
  </w:style>
  <w:style w:type="paragraph" w:customStyle="1" w:styleId="BodyTextBold">
    <w:name w:val="Body Text Bold"/>
    <w:basedOn w:val="BodyText"/>
    <w:qFormat/>
    <w:rsid w:val="00E73D65"/>
    <w:rPr>
      <w:b/>
    </w:rPr>
  </w:style>
  <w:style w:type="character" w:styleId="Hyperlink">
    <w:name w:val="Hyperlink"/>
    <w:basedOn w:val="DefaultParagraphFont"/>
    <w:uiPriority w:val="99"/>
    <w:unhideWhenUsed/>
    <w:rsid w:val="008548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3104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MSTFP2007 Last shoe by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