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4BA" w:rsidP="00DD14BA">
      <w:pPr>
        <w:pStyle w:val="Title"/>
      </w:pPr>
      <w:r>
        <w:fldChar w:fldCharType="begin"/>
      </w:r>
      <w:r>
        <w:instrText xml:space="preserve"> TITLE   \* MERGEFORMAT </w:instrText>
      </w:r>
      <w:r>
        <w:fldChar w:fldCharType="separate"/>
      </w:r>
      <w:r>
        <w:t>MSTFP2006 Machine upper according to product requirements</w:t>
      </w:r>
      <w:r>
        <w:fldChar w:fldCharType="end"/>
      </w:r>
    </w:p>
    <w:p w:rsidR="00DD14BA" w:rsidP="00DD14BA">
      <w:pPr>
        <w:pStyle w:val="Version"/>
        <w:sectPr w:rsidSect="00065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796" w:rsidP="00065796">
      <w:pPr>
        <w:pStyle w:val="SuperHeading"/>
      </w:pPr>
      <w:r w:rsidRPr="00065796">
        <w:t>MSTFP2006 Machine upper according to product requirements</w:t>
      </w:r>
    </w:p>
    <w:p w:rsidR="00000000" w:rsidRPr="00065796" w:rsidP="00065796">
      <w:pPr>
        <w:pStyle w:val="Heading1"/>
      </w:pPr>
      <w:bookmarkStart w:id="1" w:name="O_934386"/>
      <w:bookmarkEnd w:id="1"/>
      <w:r w:rsidRPr="00065796">
        <w:t>Modification History</w:t>
      </w:r>
    </w:p>
    <w:p w:rsidR="00000000" w:rsidRPr="00065796" w:rsidP="00DD14BA">
      <w:pPr>
        <w:pStyle w:val="BodyText"/>
      </w:pPr>
      <w:r w:rsidRPr="00065796">
        <w:t>Release 1. Supersedes and is equivalent to LMTFP2006B Machine upper according to product requirements</w:t>
      </w:r>
    </w:p>
    <w:p w:rsidR="00000000" w:rsidRPr="00065796" w:rsidP="00065796">
      <w:pPr>
        <w:pStyle w:val="Heading1"/>
      </w:pPr>
      <w:bookmarkStart w:id="2" w:name="O_934394"/>
      <w:bookmarkEnd w:id="2"/>
      <w:r w:rsidRPr="00065796">
        <w:t>Application</w:t>
      </w:r>
    </w:p>
    <w:p w:rsidR="00000000" w:rsidRPr="00065796" w:rsidP="00DD14BA">
      <w:pPr>
        <w:pStyle w:val="BodyText"/>
      </w:pPr>
      <w:r w:rsidRPr="00065796">
        <w:t>This unit of competency covers the skills and knowledge required to machine uppers accor</w:t>
      </w:r>
      <w:r w:rsidRPr="00065796">
        <w:t>ding to product requirements.</w:t>
      </w:r>
    </w:p>
    <w:p w:rsidR="00000000" w:rsidRPr="00065796" w:rsidP="00DD14BA">
      <w:pPr>
        <w:pStyle w:val="BodyText"/>
      </w:pPr>
      <w:r w:rsidRPr="00065796">
        <w:t>The unit of competency applies to loading, guiding and unloading a range of machine types to sew shoe uppers. It includes guided and freehand sewing. Sewing includes corners, curves, complex shapes, and contouring and joining</w:t>
      </w:r>
      <w:r w:rsidRPr="00065796">
        <w:t xml:space="preserve"> of different materials. Sewing techniques include those where the positioning, feeding and handling of work pieces involves discretional changes, contouring or critical stopping points, or involving the special handling skills required to accommodate vari</w:t>
      </w:r>
      <w:r w:rsidRPr="00065796">
        <w:t>ations in materials and meet product requirements.</w:t>
      </w:r>
    </w:p>
    <w:p w:rsidR="00000000" w:rsidRPr="00065796" w:rsidP="00DD14BA">
      <w:pPr>
        <w:pStyle w:val="BodyText"/>
      </w:pPr>
      <w:r w:rsidRPr="00065796">
        <w:t>Work is conducted according to defined procedures.</w:t>
      </w:r>
    </w:p>
    <w:p w:rsidR="00000000" w:rsidRPr="00065796" w:rsidP="00DD14BA">
      <w:pPr>
        <w:pStyle w:val="BodyText"/>
      </w:pPr>
      <w:r w:rsidRPr="00065796">
        <w:t>Work may be conducted in small to large scale enterprises and may involve individual and team activities.</w:t>
      </w:r>
    </w:p>
    <w:p w:rsidR="00000000" w:rsidRPr="00065796" w:rsidP="00DD14BA">
      <w:pPr>
        <w:pStyle w:val="BodyText"/>
      </w:pPr>
      <w:r w:rsidRPr="00065796">
        <w:t>No licensing, legislative or certification re</w:t>
      </w:r>
      <w:r w:rsidRPr="00065796">
        <w:t>quirements apply to this unit at the time of publication.</w:t>
      </w:r>
    </w:p>
    <w:p w:rsidR="00000000" w:rsidRPr="00065796" w:rsidP="00065796">
      <w:pPr>
        <w:pStyle w:val="Heading1"/>
      </w:pPr>
      <w:bookmarkStart w:id="3" w:name="O_934393"/>
      <w:bookmarkEnd w:id="3"/>
      <w:r w:rsidRPr="00065796">
        <w:t>Pre-requisite Unit</w:t>
      </w:r>
    </w:p>
    <w:tbl>
      <w:tblPr>
        <w:tblW w:w="0" w:type="auto"/>
        <w:tblCellMar>
          <w:left w:w="62" w:type="dxa"/>
          <w:right w:w="62" w:type="dxa"/>
        </w:tblCellMar>
        <w:tblLook w:val="0000"/>
      </w:tblPr>
      <w:tblGrid>
        <w:gridCol w:w="2163"/>
        <w:gridCol w:w="7033"/>
      </w:tblGrid>
      <w:tr w:rsidTr="00DD1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MSTFP2005</w:t>
            </w:r>
          </w:p>
        </w:tc>
        <w:tc>
          <w:tcPr>
            <w:tcW w:w="0" w:type="auto"/>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t>Operate machine to sew upper</w:t>
            </w:r>
          </w:p>
        </w:tc>
      </w:tr>
    </w:tbl>
    <w:p w:rsidR="00000000" w:rsidRPr="00065796" w:rsidP="00065796">
      <w:pPr>
        <w:pStyle w:val="BodyText"/>
      </w:pPr>
    </w:p>
    <w:p w:rsidR="00000000" w:rsidRPr="00065796" w:rsidP="00065796">
      <w:pPr>
        <w:pStyle w:val="AllowPageBreak"/>
      </w:pPr>
    </w:p>
    <w:p w:rsidR="00000000" w:rsidRPr="00065796" w:rsidP="00065796">
      <w:pPr>
        <w:pStyle w:val="Heading1"/>
      </w:pPr>
      <w:bookmarkStart w:id="4" w:name="O_934392"/>
      <w:bookmarkEnd w:id="4"/>
      <w:r w:rsidRPr="00065796">
        <w:t>Competency Field</w:t>
      </w:r>
    </w:p>
    <w:p w:rsidR="00000000" w:rsidRPr="00065796" w:rsidP="00DD14BA">
      <w:pPr>
        <w:pStyle w:val="BodyText"/>
      </w:pPr>
      <w:r w:rsidRPr="00065796">
        <w:t>Footwear production</w:t>
      </w:r>
    </w:p>
    <w:p w:rsidR="00000000" w:rsidRPr="00065796" w:rsidP="00065796">
      <w:pPr>
        <w:pStyle w:val="Heading1"/>
      </w:pPr>
      <w:bookmarkStart w:id="5" w:name="O_934391"/>
      <w:bookmarkEnd w:id="5"/>
      <w:r w:rsidRPr="00065796">
        <w:t>Unit Sector</w:t>
      </w:r>
    </w:p>
    <w:p w:rsidR="00000000" w:rsidRPr="00065796" w:rsidP="00DD14BA">
      <w:pPr>
        <w:pStyle w:val="BodyText"/>
      </w:pPr>
      <w:r w:rsidRPr="00065796">
        <w:t>Not applicable</w:t>
      </w:r>
    </w:p>
    <w:p w:rsidR="00000000" w:rsidRPr="00065796" w:rsidP="00065796">
      <w:pPr>
        <w:pStyle w:val="Heading1"/>
      </w:pPr>
      <w:bookmarkStart w:id="6" w:name="O_934390"/>
      <w:bookmarkEnd w:id="6"/>
      <w:r w:rsidRPr="00065796">
        <w:t>E</w:t>
      </w:r>
      <w:r w:rsidRPr="00065796">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57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Performance criteria describe the performance needed to demonstrate achievement of the element.</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t>1</w:t>
            </w:r>
          </w:p>
        </w:tc>
        <w:tc>
          <w:tcPr>
            <w:tcW w:w="1962" w:type="dxa"/>
            <w:vMerge w:val="restart"/>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1.1</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Follow standard operating procedures (SOPs)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1.2</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Comply with work health and safety (WHS) requirements at all times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1.3</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Use appropriate personal protective equipment (PPE) in accordance with SOPs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1.4</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Identify job requirements from specifications, drawings, job sheets or work instructions</w:t>
            </w:r>
          </w:p>
        </w:tc>
      </w:tr>
      <w:tr w:rsidTr="000657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796">
            <w:pPr>
              <w:pStyle w:val="BodyText"/>
              <w:rPr>
                <w:lang w:val="en-NZ"/>
              </w:rPr>
            </w:pP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t>2</w:t>
            </w:r>
          </w:p>
        </w:tc>
        <w:tc>
          <w:tcPr>
            <w:tcW w:w="1962" w:type="dxa"/>
            <w:vMerge w:val="restart"/>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rPr>
                <w:rStyle w:val="SpecialBold"/>
              </w:rPr>
              <w:t>Prepare to sew upper</w:t>
            </w: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2.1</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Check work bundle, assess quality of component parts and lay out work pieces in correct sequence</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2.2</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Set up workbench and seating to achieve operator comfort and minimise fatigue</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2.3</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Clean and check machine, and adjust machine settings according to manufacturer instructions and specifications for work</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2.4</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Select threads according to specifications, check needle types and attachments, and change parts and worn needles as necessary</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2.5</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Set stitch length, set up tension and test against specifications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2.6</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Test machine for correct operation</w:t>
            </w:r>
          </w:p>
        </w:tc>
      </w:tr>
      <w:tr w:rsidTr="000657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796">
            <w:pPr>
              <w:pStyle w:val="BodyText"/>
              <w:rPr>
                <w:lang w:val="en-NZ"/>
              </w:rPr>
            </w:pP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t>3</w:t>
            </w:r>
          </w:p>
        </w:tc>
        <w:tc>
          <w:tcPr>
            <w:tcW w:w="1962" w:type="dxa"/>
            <w:vMerge w:val="restart"/>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rPr>
                <w:rStyle w:val="SpecialBold"/>
              </w:rPr>
              <w:t>Perform machine sewing</w:t>
            </w: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3.1</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Select pieces according to shape, size, colour and style</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3.2</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Accurately position materials to achieve required specifications, including quality and to minimise stretch</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3.3</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Sew corners, curves, complex shapes, and contouring and joining of different materials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3.4</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 xml:space="preserve">Handle work pieces involving discretional changes, contouring or critical stopping points and variations in materials, according to specifications and workplace </w:t>
            </w:r>
            <w:r w:rsidRPr="00065796">
              <w:t>procedures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3.5</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Machine seams to achieve specific results and trim threads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3.6</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Regularly c</w:t>
            </w:r>
            <w:r w:rsidRPr="00065796">
              <w:t xml:space="preserve">heck performance of machine for signs of faulty performance and take follow-up action to address faulty machine performance </w:t>
            </w:r>
          </w:p>
        </w:tc>
      </w:tr>
      <w:tr w:rsidTr="000657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796">
            <w:pPr>
              <w:pStyle w:val="BodyText"/>
              <w:rPr>
                <w:lang w:val="en-NZ"/>
              </w:rPr>
            </w:pP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t>4</w:t>
            </w:r>
          </w:p>
        </w:tc>
        <w:tc>
          <w:tcPr>
            <w:tcW w:w="1962" w:type="dxa"/>
            <w:vMerge w:val="restart"/>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rPr>
                <w:rStyle w:val="SpecialBold"/>
              </w:rPr>
              <w:t>Conduct final quality check and despatch work</w:t>
            </w: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4.1</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Bundle uppers and component parts, stack and store or despatch</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4.2</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Address production faults according to workplace procedures</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4.3</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Bundle uppers, stack and store or despatch</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4.4</w:t>
            </w:r>
          </w:p>
        </w:tc>
        <w:tc>
          <w:tcPr>
            <w:tcW w:w="561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Record production faults as required</w:t>
            </w:r>
          </w:p>
        </w:tc>
      </w:tr>
      <w:tr w:rsidTr="00065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4.5</w:t>
            </w:r>
          </w:p>
        </w:tc>
        <w:tc>
          <w:tcPr>
            <w:tcW w:w="5610" w:type="dxa"/>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t>Complete work records</w:t>
            </w:r>
          </w:p>
        </w:tc>
      </w:tr>
    </w:tbl>
    <w:p w:rsidR="00000000" w:rsidRPr="00065796" w:rsidP="00065796">
      <w:pPr>
        <w:pStyle w:val="BodyText"/>
      </w:pPr>
    </w:p>
    <w:p w:rsidR="00000000" w:rsidRPr="00065796" w:rsidP="00065796">
      <w:pPr>
        <w:pStyle w:val="AllowPageBreak"/>
      </w:pPr>
    </w:p>
    <w:p w:rsidR="00000000" w:rsidRPr="00065796" w:rsidP="00065796">
      <w:pPr>
        <w:pStyle w:val="Heading1"/>
      </w:pPr>
      <w:bookmarkStart w:id="7" w:name="O_934389"/>
      <w:bookmarkEnd w:id="7"/>
      <w:r w:rsidRPr="00065796">
        <w:t>Foundation Skills</w:t>
      </w:r>
    </w:p>
    <w:p w:rsidR="00000000" w:rsidRPr="00065796" w:rsidP="00DD14BA">
      <w:pPr>
        <w:pStyle w:val="BodyText"/>
      </w:pPr>
      <w:r w:rsidRPr="00065796">
        <w:t>This section describes those required skills (language, literacy and numeracy) that are essential to performance.</w:t>
      </w:r>
    </w:p>
    <w:p w:rsidR="00000000" w:rsidRPr="00065796" w:rsidP="00DD14BA">
      <w:pPr>
        <w:pStyle w:val="BodyText"/>
      </w:pPr>
      <w:r w:rsidRPr="00065796">
        <w:t>Foundation skills essential to performance are explicit in the performance criteria of this unit of competency.</w:t>
      </w:r>
    </w:p>
    <w:p w:rsidR="00000000" w:rsidRPr="00065796" w:rsidP="00065796">
      <w:pPr>
        <w:pStyle w:val="Heading1"/>
      </w:pPr>
      <w:bookmarkStart w:id="8" w:name="O_934388"/>
      <w:bookmarkEnd w:id="8"/>
      <w:r w:rsidRPr="00065796">
        <w:t>Range of Conditions</w:t>
      </w:r>
    </w:p>
    <w:tbl>
      <w:tblPr>
        <w:tblW w:w="0" w:type="auto"/>
        <w:tblCellMar>
          <w:left w:w="62" w:type="dxa"/>
          <w:right w:w="62" w:type="dxa"/>
        </w:tblCellMar>
        <w:tblLook w:val="0000"/>
      </w:tblPr>
      <w:tblGrid>
        <w:gridCol w:w="2163"/>
        <w:gridCol w:w="7033"/>
      </w:tblGrid>
      <w:tr w:rsidTr="00DD14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t>This field allows for different work environments and conditions that may affect performance. Essential operating conditions that may be present (depending on the work situation, needs of the candidate, accessibility of the item, and lo</w:t>
            </w:r>
            <w:r w:rsidRPr="00065796">
              <w:t>cal industry and regional contexts) are included.</w:t>
            </w:r>
          </w:p>
        </w:tc>
      </w:tr>
      <w:tr w:rsidTr="00DD1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65796" w:rsidP="00065796">
            <w:pPr>
              <w:pStyle w:val="ListBullet"/>
            </w:pPr>
            <w:r w:rsidRPr="00065796">
              <w:t>requirements prescribed by legislation, awards, agreements and conditions of employment</w:t>
            </w:r>
          </w:p>
          <w:p w:rsidR="00000000" w:rsidRPr="00065796" w:rsidP="00065796">
            <w:pPr>
              <w:pStyle w:val="ListBullet"/>
            </w:pPr>
            <w:r w:rsidRPr="00065796">
              <w:t>SOPs</w:t>
            </w:r>
          </w:p>
          <w:p w:rsidR="00000000" w:rsidRPr="00065796" w:rsidP="00065796">
            <w:pPr>
              <w:pStyle w:val="ListBullet"/>
            </w:pPr>
            <w:r w:rsidRPr="00065796">
              <w:t>work instructions</w:t>
            </w:r>
          </w:p>
          <w:p w:rsidR="00000000" w:rsidRPr="00065796" w:rsidP="00065796">
            <w:pPr>
              <w:pStyle w:val="ListBullet"/>
            </w:pPr>
            <w:r w:rsidRPr="00065796">
              <w:t>oral, written and visual communic</w:t>
            </w:r>
            <w:r w:rsidRPr="00065796">
              <w:t>ation</w:t>
            </w:r>
          </w:p>
          <w:p w:rsidR="00000000" w:rsidRPr="00065796" w:rsidP="00065796">
            <w:pPr>
              <w:pStyle w:val="ListBullet"/>
            </w:pPr>
            <w:r w:rsidRPr="00065796">
              <w:t>quality practices, including responsibility for maintenance of own work quality and contribution to quality improvement of team or section output</w:t>
            </w:r>
          </w:p>
          <w:p w:rsidR="00000000" w:rsidRPr="00065796" w:rsidP="00065796">
            <w:pPr>
              <w:pStyle w:val="ListBullet"/>
            </w:pPr>
            <w:r w:rsidRPr="00065796">
              <w:t>housekeeping</w:t>
            </w:r>
          </w:p>
          <w:p w:rsidR="00000000" w:rsidRPr="00065796" w:rsidP="00065796">
            <w:pPr>
              <w:pStyle w:val="ListBullet"/>
            </w:pPr>
            <w:r w:rsidRPr="00065796">
              <w:t>tasks related to environmental protection, waste disposal, pollution control and recycling</w:t>
            </w:r>
          </w:p>
          <w:p w:rsidR="00000000" w:rsidRPr="00065796" w:rsidP="00065796">
            <w:pPr>
              <w:pStyle w:val="ListBullet"/>
            </w:pPr>
            <w:r w:rsidRPr="00065796">
              <w:t>WHS practices</w:t>
            </w:r>
          </w:p>
          <w:p w:rsidR="00000000" w:rsidP="00065796">
            <w:pPr>
              <w:pStyle w:val="BodyText"/>
              <w:rPr>
                <w:lang w:val="en-NZ"/>
              </w:rPr>
            </w:pPr>
          </w:p>
        </w:tc>
      </w:tr>
      <w:tr w:rsidTr="00DD1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796">
            <w:pPr>
              <w:pStyle w:val="BodyText"/>
              <w:rPr>
                <w:lang w:val="en-NZ"/>
              </w:rPr>
            </w:pPr>
            <w:r w:rsidRPr="0006579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65796" w:rsidP="00065796">
            <w:pPr>
              <w:pStyle w:val="ListBullet"/>
            </w:pPr>
            <w:r w:rsidRPr="00065796">
              <w:t>the relevant industry or Australian Standards that are current at the time this unit is being undertaken</w:t>
            </w:r>
          </w:p>
          <w:p w:rsidR="00000000" w:rsidP="00065796">
            <w:pPr>
              <w:pStyle w:val="BodyText"/>
              <w:rPr>
                <w:lang w:val="en-NZ"/>
              </w:rPr>
            </w:pPr>
          </w:p>
        </w:tc>
      </w:tr>
      <w:tr w:rsidTr="00DD1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5796" w:rsidP="00065796">
            <w:pPr>
              <w:pStyle w:val="BodyText"/>
            </w:pPr>
            <w:r w:rsidRPr="00065796">
              <w:rPr>
                <w:rStyle w:val="SpecialBold"/>
              </w:rPr>
              <w:t>Operations include one or more of the following:</w:t>
            </w:r>
          </w:p>
          <w:p w:rsidR="00000000" w:rsidP="0006579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65796" w:rsidP="00065796">
            <w:pPr>
              <w:pStyle w:val="ListBullet"/>
            </w:pPr>
            <w:r w:rsidRPr="00065796">
              <w:t>lining stitching, back seaming, binding and bar tac</w:t>
            </w:r>
            <w:r w:rsidRPr="00065796">
              <w:t>king</w:t>
            </w:r>
          </w:p>
          <w:p w:rsidR="00000000" w:rsidRPr="00065796" w:rsidP="00065796">
            <w:pPr>
              <w:pStyle w:val="ListBullet"/>
            </w:pPr>
            <w:r w:rsidRPr="00065796">
              <w:t>guided and freehand sewing</w:t>
            </w:r>
          </w:p>
          <w:p w:rsidR="00000000" w:rsidRPr="00065796" w:rsidP="00065796">
            <w:pPr>
              <w:pStyle w:val="ListBullet"/>
            </w:pPr>
            <w:r w:rsidRPr="00065796">
              <w:t>working with a range of materials and shapes</w:t>
            </w:r>
          </w:p>
        </w:tc>
      </w:tr>
    </w:tbl>
    <w:p w:rsidR="00000000" w:rsidRPr="00065796" w:rsidP="00065796">
      <w:pPr>
        <w:pStyle w:val="BodyText"/>
      </w:pPr>
    </w:p>
    <w:p w:rsidR="00000000" w:rsidRPr="00065796" w:rsidP="00065796">
      <w:pPr>
        <w:pStyle w:val="AllowPageBreak"/>
      </w:pPr>
    </w:p>
    <w:p w:rsidR="00000000" w:rsidRPr="00065796" w:rsidP="00065796">
      <w:pPr>
        <w:pStyle w:val="Heading1"/>
      </w:pPr>
      <w:bookmarkStart w:id="9" w:name="O_934387"/>
      <w:bookmarkEnd w:id="9"/>
      <w:r w:rsidRPr="00065796">
        <w:t>Unit Mapping Information</w:t>
      </w:r>
    </w:p>
    <w:p w:rsidR="00000000" w:rsidRPr="00065796" w:rsidP="00DD14BA">
      <w:pPr>
        <w:pStyle w:val="BodyText"/>
      </w:pPr>
      <w:r w:rsidRPr="00065796">
        <w:t>Release 1. Supersedes and is equivalent to LMTFP2006B Machine upper according to product requirements</w:t>
      </w:r>
    </w:p>
    <w:p w:rsidR="00000000" w:rsidRPr="00065796" w:rsidP="00065796">
      <w:pPr>
        <w:pStyle w:val="Heading1"/>
      </w:pPr>
      <w:bookmarkStart w:id="10" w:name="O_934380"/>
      <w:bookmarkEnd w:id="10"/>
      <w:r w:rsidRPr="00065796">
        <w:t>Links</w:t>
      </w:r>
    </w:p>
    <w:p w:rsidR="00000000" w:rsidRPr="00065796" w:rsidP="00DD14BA">
      <w:pPr>
        <w:pStyle w:val="BodyText"/>
      </w:pPr>
      <w:r w:rsidRPr="0006579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B70FD">
        <w:rPr>
          <w:rStyle w:val="Hyperlink"/>
        </w:rPr>
        <w:t>https://vetnet.gov.au/Pages/TrainingDocs.aspx?q=a203ec5c-de7d-406b-b3e1-8f1a9b76e92e</w:t>
      </w:r>
      <w:r>
        <w:fldChar w:fldCharType="end"/>
      </w:r>
    </w:p>
    <w:p w:rsidR="00000000" w:rsidRPr="00065796" w:rsidP="00DD14BA">
      <w:pPr>
        <w:pStyle w:val="BodyText"/>
        <w:sectPr w:rsidSect="00065796">
          <w:headerReference w:type="default" r:id="rId10"/>
          <w:footerReference w:type="default" r:id="rId11"/>
          <w:pgSz w:w="11908" w:h="16833"/>
          <w:pgMar w:top="1702" w:right="1418" w:bottom="1702" w:left="1418" w:header="992" w:footer="992" w:gutter="0"/>
          <w:cols w:space="720"/>
          <w:noEndnote/>
          <w:docGrid w:linePitch="299"/>
        </w:sectPr>
      </w:pPr>
    </w:p>
    <w:p w:rsidR="00000000" w:rsidRPr="00065796" w:rsidP="00065796">
      <w:pPr>
        <w:pStyle w:val="SuperHeading"/>
      </w:pPr>
      <w:r w:rsidRPr="00065796">
        <w:t>Assessment Requirements for MSTFP2006 Machine upper according t</w:t>
      </w:r>
      <w:r w:rsidRPr="00065796">
        <w:t>o product requirements</w:t>
      </w:r>
    </w:p>
    <w:p w:rsidR="00000000" w:rsidRPr="00065796" w:rsidP="00065796">
      <w:pPr>
        <w:pStyle w:val="Heading1"/>
      </w:pPr>
      <w:bookmarkStart w:id="11" w:name="O_934382"/>
      <w:bookmarkEnd w:id="11"/>
      <w:r w:rsidRPr="00065796">
        <w:t>Modification History</w:t>
      </w:r>
    </w:p>
    <w:p w:rsidR="00000000" w:rsidRPr="00065796" w:rsidP="00DD14BA">
      <w:pPr>
        <w:pStyle w:val="BodyText"/>
      </w:pPr>
      <w:r w:rsidRPr="00065796">
        <w:t>Release 1. Supersedes and is equivalent to LMTFP2006B Machine upper according to product requirements</w:t>
      </w:r>
    </w:p>
    <w:p w:rsidR="00000000" w:rsidRPr="00065796" w:rsidP="00065796">
      <w:pPr>
        <w:pStyle w:val="Heading1"/>
      </w:pPr>
      <w:bookmarkStart w:id="12" w:name="O_934385"/>
      <w:bookmarkEnd w:id="12"/>
      <w:r w:rsidRPr="00065796">
        <w:t>Performance Evidence</w:t>
      </w:r>
    </w:p>
    <w:p w:rsidR="00000000" w:rsidRPr="00065796" w:rsidP="00DD14BA">
      <w:pPr>
        <w:pStyle w:val="BodyText"/>
      </w:pPr>
      <w:r w:rsidRPr="00065796">
        <w:t>Evidence required to demonstrate competence in this unit must be relevant to and satisfy the requirements of the elements and performance criteria, and include:</w:t>
      </w:r>
    </w:p>
    <w:p w:rsidR="00000000" w:rsidRPr="00065796" w:rsidP="00065796">
      <w:pPr>
        <w:pStyle w:val="ListBullet"/>
      </w:pPr>
      <w:r w:rsidRPr="00065796">
        <w:t>reading and following work instructions, standard operating procedures (SOPs), safe work pract</w:t>
      </w:r>
      <w:r w:rsidRPr="00065796">
        <w:t xml:space="preserve">ices  </w:t>
      </w:r>
    </w:p>
    <w:p w:rsidR="00000000" w:rsidRPr="00065796" w:rsidP="00065796">
      <w:pPr>
        <w:pStyle w:val="ListBullet"/>
      </w:pPr>
      <w:r w:rsidRPr="00065796">
        <w:t>applying relevant standards</w:t>
      </w:r>
    </w:p>
    <w:p w:rsidR="00000000" w:rsidRPr="00065796" w:rsidP="00065796">
      <w:pPr>
        <w:pStyle w:val="ListBullet"/>
      </w:pPr>
      <w:r w:rsidRPr="00065796">
        <w:t>preparing workstation and work before commencing operations</w:t>
      </w:r>
    </w:p>
    <w:p w:rsidR="00000000" w:rsidRPr="00065796" w:rsidP="00065796">
      <w:pPr>
        <w:pStyle w:val="ListBullet"/>
      </w:pPr>
      <w:r w:rsidRPr="00065796">
        <w:t>checking work against ticket information, quality requirements and workplace procedures</w:t>
      </w:r>
    </w:p>
    <w:p w:rsidR="00000000" w:rsidRPr="00065796" w:rsidP="00065796">
      <w:pPr>
        <w:pStyle w:val="ListBullet"/>
      </w:pPr>
      <w:r w:rsidRPr="00065796">
        <w:t xml:space="preserve">loading, guiding and unloading one or more types to sew shoe uppers </w:t>
      </w:r>
    </w:p>
    <w:p w:rsidR="00000000" w:rsidRPr="00065796" w:rsidP="00065796">
      <w:pPr>
        <w:pStyle w:val="ListBullet"/>
      </w:pPr>
      <w:r w:rsidRPr="00065796">
        <w:t>appl</w:t>
      </w:r>
      <w:r w:rsidRPr="00065796">
        <w:t>ying machining techniques on at least (5) five upper pairs, involving sewing corners, curves, complex shapes, and contouring and joining of different materials</w:t>
      </w:r>
    </w:p>
    <w:p w:rsidR="00000000" w:rsidRPr="00065796" w:rsidP="00065796">
      <w:pPr>
        <w:pStyle w:val="ListBullet"/>
      </w:pPr>
      <w:r w:rsidRPr="00065796">
        <w:t>operating one (1) or more of relevant machines in the workplace</w:t>
      </w:r>
    </w:p>
    <w:p w:rsidR="00000000" w:rsidRPr="00065796" w:rsidP="00065796">
      <w:pPr>
        <w:pStyle w:val="ListBullet"/>
      </w:pPr>
      <w:r w:rsidRPr="00065796">
        <w:t>monitoring machine performance</w:t>
      </w:r>
    </w:p>
    <w:p w:rsidR="00000000" w:rsidRPr="00065796" w:rsidP="00065796">
      <w:pPr>
        <w:pStyle w:val="ListBullet"/>
      </w:pPr>
      <w:r w:rsidRPr="00065796">
        <w:t>t</w:t>
      </w:r>
      <w:r w:rsidRPr="00065796">
        <w:t>aking appropriate action to address faults</w:t>
      </w:r>
    </w:p>
    <w:p w:rsidR="00000000" w:rsidRPr="00065796" w:rsidP="00065796">
      <w:pPr>
        <w:pStyle w:val="ListBullet"/>
      </w:pPr>
      <w:r w:rsidRPr="00065796">
        <w:t>packing, storing and despatching work according to workplace procedures</w:t>
      </w:r>
    </w:p>
    <w:p w:rsidR="00000000" w:rsidRPr="00065796" w:rsidP="00065796">
      <w:pPr>
        <w:pStyle w:val="ListBullet"/>
      </w:pPr>
      <w:r w:rsidRPr="00065796">
        <w:t>applying work health and safety (WHS) practices in work operations</w:t>
      </w:r>
    </w:p>
    <w:p w:rsidR="00000000" w:rsidRPr="00065796" w:rsidP="00065796">
      <w:pPr>
        <w:pStyle w:val="ListBullet"/>
      </w:pPr>
      <w:r w:rsidRPr="00065796">
        <w:t>maintaining accurate records.</w:t>
      </w:r>
    </w:p>
    <w:p w:rsidR="00000000" w:rsidRPr="00065796" w:rsidP="00065796">
      <w:pPr>
        <w:pStyle w:val="AllowPageBreak"/>
      </w:pPr>
    </w:p>
    <w:p w:rsidR="00000000" w:rsidRPr="00065796" w:rsidP="00065796">
      <w:pPr>
        <w:pStyle w:val="Heading1"/>
      </w:pPr>
      <w:bookmarkStart w:id="13" w:name="O_934384"/>
      <w:bookmarkEnd w:id="13"/>
      <w:r w:rsidRPr="00065796">
        <w:t>Knowledge Evidence</w:t>
      </w:r>
    </w:p>
    <w:p w:rsidR="00000000" w:rsidRPr="00065796" w:rsidP="00DD14BA">
      <w:pPr>
        <w:pStyle w:val="BodyText"/>
      </w:pPr>
      <w:r w:rsidRPr="00065796">
        <w:t>Evidence</w:t>
      </w:r>
      <w:r w:rsidRPr="00065796">
        <w:t xml:space="preserve"> must be provided that demonstrates knowledge of:</w:t>
      </w:r>
    </w:p>
    <w:p w:rsidR="00000000" w:rsidRPr="00065796" w:rsidP="00065796">
      <w:pPr>
        <w:pStyle w:val="ListBullet"/>
      </w:pPr>
      <w:r w:rsidRPr="00065796">
        <w:t>safe work practices and procedures and use of personal protective equipment (PPE)</w:t>
      </w:r>
    </w:p>
    <w:p w:rsidR="00000000" w:rsidRPr="00065796" w:rsidP="00065796">
      <w:pPr>
        <w:pStyle w:val="ListBullet"/>
      </w:pPr>
      <w:r w:rsidRPr="00065796">
        <w:t>relevant Australian Standards</w:t>
      </w:r>
    </w:p>
    <w:p w:rsidR="00000000" w:rsidRPr="00065796" w:rsidP="00065796">
      <w:pPr>
        <w:pStyle w:val="ListBullet"/>
      </w:pPr>
      <w:r w:rsidRPr="00065796">
        <w:t>one or more of relevant machines in the workplace</w:t>
      </w:r>
    </w:p>
    <w:p w:rsidR="00000000" w:rsidRPr="00065796" w:rsidP="00065796">
      <w:pPr>
        <w:pStyle w:val="ListBullet"/>
      </w:pPr>
      <w:r w:rsidRPr="00065796">
        <w:t>t</w:t>
      </w:r>
      <w:r w:rsidRPr="00065796">
        <w:t>he loading, guiding and unloading techniques of a range of machine types to sew shoe uppers</w:t>
      </w:r>
    </w:p>
    <w:p w:rsidR="00000000" w:rsidRPr="00065796" w:rsidP="00065796">
      <w:pPr>
        <w:pStyle w:val="ListBullet"/>
      </w:pPr>
      <w:r w:rsidRPr="00065796">
        <w:t>upper assembly processes and machines requiring the positioning, feeding and handling of work pieces</w:t>
      </w:r>
    </w:p>
    <w:p w:rsidR="00000000" w:rsidRPr="00065796" w:rsidP="00065796">
      <w:pPr>
        <w:pStyle w:val="ListBullet"/>
      </w:pPr>
      <w:r w:rsidRPr="00065796">
        <w:t>techniques for accurately sewing complex shapes, around corners</w:t>
      </w:r>
      <w:r w:rsidRPr="00065796">
        <w:t>, curves and contouring</w:t>
      </w:r>
    </w:p>
    <w:p w:rsidR="00000000" w:rsidRPr="00065796" w:rsidP="00065796">
      <w:pPr>
        <w:pStyle w:val="ListBullet"/>
      </w:pPr>
      <w:r w:rsidRPr="00065796">
        <w:t>guided and freehand sewing procedures for the range of relevant machines</w:t>
      </w:r>
    </w:p>
    <w:p w:rsidR="00000000" w:rsidRPr="00065796" w:rsidP="00065796">
      <w:pPr>
        <w:pStyle w:val="ListBullet"/>
      </w:pPr>
      <w:r w:rsidRPr="00065796">
        <w:t>machine operating procedures</w:t>
      </w:r>
    </w:p>
    <w:p w:rsidR="00000000" w:rsidRPr="00065796" w:rsidP="00065796">
      <w:pPr>
        <w:pStyle w:val="ListBullet"/>
      </w:pPr>
      <w:r w:rsidRPr="00065796">
        <w:t>characteristics of typical leathers, fabrics, threads and other materials used in basic assembly and machining of uppers</w:t>
      </w:r>
    </w:p>
    <w:p w:rsidR="00000000" w:rsidRPr="00065796" w:rsidP="00065796">
      <w:pPr>
        <w:pStyle w:val="ListBullet"/>
      </w:pPr>
      <w:r w:rsidRPr="00065796">
        <w:t xml:space="preserve">signs of </w:t>
      </w:r>
      <w:r w:rsidRPr="00065796">
        <w:t>faulty performance and appropriate action to redress faults</w:t>
      </w:r>
    </w:p>
    <w:p w:rsidR="00000000" w:rsidRPr="00065796" w:rsidP="00065796">
      <w:pPr>
        <w:pStyle w:val="ListBullet"/>
      </w:pPr>
      <w:r w:rsidRPr="00065796">
        <w:t>quality standards and practices</w:t>
      </w:r>
    </w:p>
    <w:p w:rsidR="00000000" w:rsidRPr="00065796" w:rsidP="00065796">
      <w:pPr>
        <w:pStyle w:val="ListBullet"/>
      </w:pPr>
      <w:r w:rsidRPr="00065796">
        <w:t>handling, storage and despatch practices</w:t>
      </w:r>
    </w:p>
    <w:p w:rsidR="00000000" w:rsidRPr="00065796" w:rsidP="00065796">
      <w:pPr>
        <w:pStyle w:val="ListBullet"/>
      </w:pPr>
      <w:r w:rsidRPr="00065796">
        <w:t>WHS and environmental aspects of relevant upper assembly and machining processes</w:t>
      </w:r>
    </w:p>
    <w:p w:rsidR="00000000" w:rsidRPr="00065796" w:rsidP="00065796">
      <w:pPr>
        <w:pStyle w:val="ListBullet"/>
      </w:pPr>
      <w:r w:rsidRPr="00065796">
        <w:t>workplace procedures.</w:t>
      </w:r>
    </w:p>
    <w:p w:rsidR="00000000" w:rsidRPr="00065796" w:rsidP="00065796">
      <w:pPr>
        <w:pStyle w:val="AllowPageBreak"/>
      </w:pPr>
    </w:p>
    <w:p w:rsidR="00000000" w:rsidRPr="00065796" w:rsidP="00065796">
      <w:pPr>
        <w:pStyle w:val="Heading1"/>
      </w:pPr>
      <w:bookmarkStart w:id="14" w:name="O_934383"/>
      <w:bookmarkEnd w:id="14"/>
      <w:r w:rsidRPr="00065796">
        <w:t>Ass</w:t>
      </w:r>
      <w:r w:rsidRPr="00065796">
        <w:t>essment Conditions</w:t>
      </w:r>
    </w:p>
    <w:p w:rsidR="00000000" w:rsidRPr="00065796" w:rsidP="00065796">
      <w:pPr>
        <w:pStyle w:val="ListBullet"/>
      </w:pPr>
      <w:r w:rsidRPr="00065796">
        <w:t>Assessors must:</w:t>
      </w:r>
    </w:p>
    <w:p w:rsidR="00000000" w:rsidRPr="00065796" w:rsidP="00065796">
      <w:pPr>
        <w:pStyle w:val="ListBullet2"/>
      </w:pPr>
      <w:r w:rsidRPr="00065796">
        <w:t>satisfy the assessor competency requirements that are in place at the time of the assessment, as set by the VET regulator</w:t>
      </w:r>
    </w:p>
    <w:p w:rsidR="00000000" w:rsidRPr="00065796" w:rsidP="00065796">
      <w:pPr>
        <w:pStyle w:val="ListBullet2"/>
      </w:pPr>
      <w:r w:rsidRPr="00065796">
        <w:t>have vocational competency in machining uppers, at least to the level being assessed, with relevant industry knowledge and experience.</w:t>
      </w:r>
    </w:p>
    <w:p w:rsidR="00000000" w:rsidRPr="00065796" w:rsidP="00065796">
      <w:pPr>
        <w:pStyle w:val="ListBullet"/>
      </w:pPr>
      <w:r w:rsidRPr="00065796">
        <w:t>Assessment should occur in operational workplace situations. Where this is not possible, or where personal safety or env</w:t>
      </w:r>
      <w:r w:rsidRPr="00065796">
        <w:t xml:space="preserve">ironmental damage are limiting factors, assessment must occur in a sufficiently rigorous simulated environment reflecting realistic operational workplace conditions. This must cover all aspects of workplace performance, including environment, task skills, </w:t>
      </w:r>
      <w:r w:rsidRPr="00065796">
        <w:t>task management skills, contingency management skills and job role environment skills.</w:t>
      </w:r>
    </w:p>
    <w:p w:rsidR="00000000" w:rsidRPr="00065796" w:rsidP="00065796">
      <w:pPr>
        <w:pStyle w:val="ListBullet"/>
      </w:pPr>
      <w:r w:rsidRPr="00065796">
        <w:t>Assessment processes and techniques must be appropriate to the language, literacy and numeracy requirements of the work being performed and the needs of the candidate.</w:t>
      </w:r>
    </w:p>
    <w:p w:rsidR="00000000" w:rsidRPr="00065796" w:rsidP="00065796">
      <w:pPr>
        <w:pStyle w:val="ListBullet"/>
      </w:pPr>
      <w:r w:rsidRPr="00065796">
        <w:t>C</w:t>
      </w:r>
      <w:r w:rsidRPr="00065796">
        <w:t>onditions for assessment must include access to all tools, equipment, materials and documentation required, including relevant workplace procedures, product and manufacturing specifications associated with this unit.</w:t>
      </w:r>
    </w:p>
    <w:p w:rsidR="00000000" w:rsidRPr="00065796" w:rsidP="00065796">
      <w:pPr>
        <w:pStyle w:val="AllowPageBreak"/>
      </w:pPr>
    </w:p>
    <w:p w:rsidR="00000000" w:rsidRPr="00065796" w:rsidP="00065796">
      <w:pPr>
        <w:pStyle w:val="Heading1"/>
      </w:pPr>
      <w:bookmarkStart w:id="15" w:name="O_934381"/>
      <w:bookmarkEnd w:id="15"/>
      <w:r w:rsidRPr="00065796">
        <w:t>Links</w:t>
      </w:r>
    </w:p>
    <w:p w:rsidR="00000000" w:rsidRPr="00065796" w:rsidP="00DD14BA">
      <w:pPr>
        <w:pStyle w:val="BodyText"/>
      </w:pPr>
      <w:r w:rsidRPr="00065796">
        <w:t>Companion Volume</w:t>
      </w:r>
      <w:r w:rsidRPr="00065796">
        <w:t xml:space="preserve"> implementation guides are found in VETNet - </w:t>
      </w:r>
      <w:r>
        <w:fldChar w:fldCharType="begin"/>
      </w:r>
      <w:r>
        <w:instrText xml:space="preserve"> HYPERLINK "https://vetnet.gov.au/Pages/TrainingDocs.aspx?q=a203ec5c-de7d-406b-b3e1-8f1a9b76e92e" </w:instrText>
      </w:r>
      <w:r>
        <w:fldChar w:fldCharType="separate"/>
      </w:r>
      <w:r w:rsidRPr="000B70FD">
        <w:rPr>
          <w:rStyle w:val="Hyperlink"/>
        </w:rPr>
        <w:t>https://vetnet.gov.au/Pages/TrainingDocs.aspx?q=a203ec5c-de7d-406b-b3e1-8f1a9b76e92e</w:t>
      </w:r>
      <w:r>
        <w:fldChar w:fldCharType="end"/>
      </w:r>
    </w:p>
    <w:p w:rsidR="00000000" w:rsidRPr="00065796" w:rsidP="00065796"/>
    <w:sectPr w:rsidSect="000657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96" w:rsidRPr="00DD14BA" w:rsidP="00DD1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BA" w:rsidP="00065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14BA" w:rsidP="000657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D14BA" w:rsidP="000657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96" w:rsidP="00065796">
    <w:pPr>
      <w:pStyle w:val="Footer"/>
      <w:framePr w:wrap="around"/>
    </w:pPr>
    <w:r>
      <w:fldChar w:fldCharType="begin"/>
    </w:r>
    <w:r>
      <w:instrText xml:space="preserve"> DOCPROPERTY  Subject  \* MERGEFORMAT </w:instrText>
    </w:r>
    <w:r>
      <w:fldChar w:fldCharType="separate"/>
    </w:r>
    <w:r w:rsidR="00DD14BA">
      <w:t>Approved</w:t>
    </w:r>
    <w:r w:rsidR="00DD14BA">
      <w:fldChar w:fldCharType="end"/>
    </w:r>
    <w:r>
      <w:tab/>
      <w:t xml:space="preserve">Page </w:t>
    </w:r>
    <w:r>
      <w:fldChar w:fldCharType="begin"/>
    </w:r>
    <w:r>
      <w:instrText xml:space="preserve"> PAGE  \* Arabic  \* MERGEFORMAT </w:instrText>
    </w:r>
    <w:r>
      <w:fldChar w:fldCharType="separate"/>
    </w:r>
    <w:r w:rsidR="00DD14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14BA">
      <w:rPr>
        <w:noProof/>
      </w:rPr>
      <w:t>5</w:t>
    </w:r>
    <w:r>
      <w:rPr>
        <w:noProof/>
      </w:rPr>
      <w:fldChar w:fldCharType="end"/>
    </w:r>
  </w:p>
  <w:p w:rsidR="00065796" w:rsidP="00065796">
    <w:pPr>
      <w:pStyle w:val="Footer"/>
      <w:framePr w:wrap="around"/>
    </w:pPr>
    <w:r>
      <w:t xml:space="preserve">© Commonwealth of Australia, </w:t>
    </w:r>
    <w:r>
      <w:fldChar w:fldCharType="begin"/>
    </w:r>
    <w:r>
      <w:instrText xml:space="preserve"> DATE  \@ "yyyy"  \* MERGEFORMAT </w:instrText>
    </w:r>
    <w:r>
      <w:fldChar w:fldCharType="separate"/>
    </w:r>
    <w:r w:rsidR="00DD14BA">
      <w:rPr>
        <w:noProof/>
      </w:rPr>
      <w:t>2025</w:t>
    </w:r>
    <w:r>
      <w:fldChar w:fldCharType="end"/>
    </w:r>
    <w:r>
      <w:tab/>
    </w:r>
    <w:r>
      <w:fldChar w:fldCharType="begin"/>
    </w:r>
    <w:r>
      <w:instrText xml:space="preserve"> DOCPROPERTY  Author  \* MERGEFORMAT </w:instrText>
    </w:r>
    <w:r>
      <w:fldChar w:fldCharType="separate"/>
    </w:r>
    <w:r w:rsidR="00DD14BA">
      <w:t>Skills Insight</w:t>
    </w:r>
    <w:r w:rsidR="00DD14BA">
      <w:fldChar w:fldCharType="end"/>
    </w:r>
  </w:p>
  <w:p w:rsidR="00065796" w:rsidP="00065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796" w:rsidRPr="00DD14BA" w:rsidP="00DD1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BA" w:rsidRPr="002D2AF8" w:rsidP="00065796">
    <w:pPr>
      <w:pStyle w:val="Header"/>
      <w:framePr w:wrap="around"/>
    </w:pPr>
    <w:r>
      <w:fldChar w:fldCharType="begin"/>
    </w:r>
    <w:r>
      <w:instrText xml:space="preserve"> TITLE   \* MERGEFORMAT </w:instrText>
    </w:r>
    <w:r>
      <w:fldChar w:fldCharType="separate"/>
    </w:r>
    <w:r>
      <w:t>MSTFP2006 Machine upper according to product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14BA" w:rsidP="000657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96" w:rsidRPr="002D2AF8" w:rsidP="00065796">
    <w:pPr>
      <w:pStyle w:val="Header"/>
      <w:framePr w:wrap="around"/>
    </w:pPr>
    <w:r>
      <w:fldChar w:fldCharType="begin"/>
    </w:r>
    <w:r>
      <w:instrText xml:space="preserve"> TITLE   \* MERGEFORMAT </w:instrText>
    </w:r>
    <w:r>
      <w:fldChar w:fldCharType="separate"/>
    </w:r>
    <w:r w:rsidR="00DD14BA">
      <w:t>MSTFP2006 Machine upper according to product requirements</w:t>
    </w:r>
    <w:r w:rsidR="00DD14BA">
      <w:fldChar w:fldCharType="end"/>
    </w:r>
    <w:r>
      <w:tab/>
      <w:t xml:space="preserve">Date this document was generated: </w:t>
    </w:r>
    <w:r>
      <w:fldChar w:fldCharType="begin"/>
    </w:r>
    <w:r>
      <w:instrText xml:space="preserve"> CREATEDATE  \@ "d MMMM yyyy"  \* MERGEFORMAT </w:instrText>
    </w:r>
    <w:r>
      <w:fldChar w:fldCharType="separate"/>
    </w:r>
    <w:r w:rsidR="00DD14BA">
      <w:rPr>
        <w:noProof/>
      </w:rPr>
      <w:t>2 March 2025</w:t>
    </w:r>
    <w:r>
      <w:fldChar w:fldCharType="end"/>
    </w:r>
  </w:p>
  <w:p w:rsidR="00065796" w:rsidP="00065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FCB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E1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4E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796"/>
    <w:pPr>
      <w:spacing w:before="360" w:after="60"/>
      <w:outlineLvl w:val="0"/>
    </w:pPr>
    <w:rPr>
      <w:sz w:val="32"/>
    </w:rPr>
  </w:style>
  <w:style w:type="paragraph" w:styleId="Heading2">
    <w:name w:val="heading 2"/>
    <w:basedOn w:val="HeadingBase"/>
    <w:next w:val="BodyText"/>
    <w:link w:val="Heading2Char"/>
    <w:qFormat/>
    <w:rsid w:val="00065796"/>
    <w:pPr>
      <w:keepLines/>
      <w:spacing w:before="240" w:after="120"/>
      <w:outlineLvl w:val="1"/>
    </w:pPr>
    <w:rPr>
      <w:sz w:val="28"/>
      <w:szCs w:val="40"/>
    </w:rPr>
  </w:style>
  <w:style w:type="paragraph" w:styleId="Heading3">
    <w:name w:val="heading 3"/>
    <w:basedOn w:val="HeadingBase"/>
    <w:next w:val="BodyText"/>
    <w:link w:val="Heading3Char"/>
    <w:qFormat/>
    <w:rsid w:val="00065796"/>
    <w:pPr>
      <w:spacing w:before="180" w:after="120"/>
      <w:outlineLvl w:val="2"/>
    </w:pPr>
    <w:rPr>
      <w:spacing w:val="-10"/>
      <w:kern w:val="32"/>
    </w:rPr>
  </w:style>
  <w:style w:type="paragraph" w:styleId="Heading4">
    <w:name w:val="heading 4"/>
    <w:basedOn w:val="HeadingBase"/>
    <w:next w:val="BodyText"/>
    <w:link w:val="Heading4Char"/>
    <w:qFormat/>
    <w:rsid w:val="00065796"/>
    <w:pPr>
      <w:spacing w:before="160" w:after="120"/>
      <w:outlineLvl w:val="3"/>
    </w:pPr>
    <w:rPr>
      <w:sz w:val="22"/>
    </w:rPr>
  </w:style>
  <w:style w:type="paragraph" w:styleId="Heading5">
    <w:name w:val="heading 5"/>
    <w:basedOn w:val="HeadingBase"/>
    <w:next w:val="Normal"/>
    <w:link w:val="Heading5Char"/>
    <w:qFormat/>
    <w:rsid w:val="00065796"/>
    <w:pPr>
      <w:spacing w:before="80"/>
      <w:outlineLvl w:val="4"/>
    </w:pPr>
    <w:rPr>
      <w:color w:val="918585"/>
      <w:sz w:val="20"/>
    </w:rPr>
  </w:style>
  <w:style w:type="paragraph" w:styleId="Heading6">
    <w:name w:val="heading 6"/>
    <w:basedOn w:val="HeadingBase"/>
    <w:next w:val="Normal"/>
    <w:link w:val="Heading6Char"/>
    <w:qFormat/>
    <w:rsid w:val="00065796"/>
    <w:pPr>
      <w:spacing w:before="60"/>
      <w:outlineLvl w:val="5"/>
    </w:pPr>
    <w:rPr>
      <w:color w:val="918585"/>
      <w:sz w:val="20"/>
    </w:rPr>
  </w:style>
  <w:style w:type="paragraph" w:styleId="Heading7">
    <w:name w:val="heading 7"/>
    <w:basedOn w:val="Normal"/>
    <w:next w:val="Normal"/>
    <w:link w:val="Heading7Char"/>
    <w:qFormat/>
    <w:rsid w:val="00065796"/>
    <w:pPr>
      <w:ind w:left="720"/>
      <w:outlineLvl w:val="6"/>
    </w:pPr>
    <w:rPr>
      <w:i/>
    </w:rPr>
  </w:style>
  <w:style w:type="paragraph" w:styleId="Heading8">
    <w:name w:val="heading 8"/>
    <w:basedOn w:val="Normal"/>
    <w:next w:val="Normal"/>
    <w:link w:val="Heading8Char"/>
    <w:qFormat/>
    <w:rsid w:val="00065796"/>
    <w:pPr>
      <w:ind w:left="720"/>
      <w:outlineLvl w:val="7"/>
    </w:pPr>
    <w:rPr>
      <w:i/>
    </w:rPr>
  </w:style>
  <w:style w:type="paragraph" w:styleId="Heading9">
    <w:name w:val="heading 9"/>
    <w:basedOn w:val="Normal"/>
    <w:next w:val="Normal"/>
    <w:link w:val="Heading9Char"/>
    <w:qFormat/>
    <w:rsid w:val="00065796"/>
    <w:pPr>
      <w:ind w:left="720"/>
      <w:outlineLvl w:val="8"/>
    </w:pPr>
    <w:rPr>
      <w:i/>
    </w:rPr>
  </w:style>
  <w:style w:type="character" w:default="1" w:styleId="DefaultParagraphFont">
    <w:name w:val="Default Paragraph Font"/>
    <w:uiPriority w:val="1"/>
    <w:unhideWhenUsed/>
    <w:rsid w:val="00065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796"/>
  </w:style>
  <w:style w:type="character" w:customStyle="1" w:styleId="Heading1Char">
    <w:name w:val="Heading 1 Char"/>
    <w:basedOn w:val="DefaultParagraphFont"/>
    <w:link w:val="Heading1"/>
    <w:rsid w:val="00065796"/>
    <w:rPr>
      <w:rFonts w:ascii="Times New Roman" w:eastAsia="Times New Roman" w:hAnsi="Times New Roman" w:cs="Times New Roman"/>
      <w:b/>
      <w:sz w:val="32"/>
      <w:szCs w:val="20"/>
      <w:lang w:eastAsia="en-US"/>
    </w:rPr>
  </w:style>
  <w:style w:type="paragraph" w:styleId="BodyText">
    <w:name w:val="Body Text"/>
    <w:basedOn w:val="Normal"/>
    <w:link w:val="BodyTextChar"/>
    <w:rsid w:val="00065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796"/>
    <w:rPr>
      <w:rFonts w:ascii="Times New Roman" w:eastAsia="Times New Roman" w:hAnsi="Times New Roman" w:cs="Times New Roman"/>
      <w:sz w:val="24"/>
      <w:lang w:eastAsia="en-US"/>
    </w:rPr>
  </w:style>
  <w:style w:type="paragraph" w:styleId="ListBullet">
    <w:name w:val="List Bullet"/>
    <w:basedOn w:val="List"/>
    <w:rsid w:val="00065796"/>
    <w:pPr>
      <w:numPr>
        <w:numId w:val="12"/>
      </w:numPr>
      <w:tabs>
        <w:tab w:val="clear" w:pos="340"/>
      </w:tabs>
      <w:spacing w:before="40" w:after="40"/>
    </w:pPr>
  </w:style>
  <w:style w:type="character" w:customStyle="1" w:styleId="SpecialBold">
    <w:name w:val="Special Bold"/>
    <w:basedOn w:val="DefaultParagraphFont"/>
    <w:rsid w:val="00065796"/>
    <w:rPr>
      <w:b/>
      <w:spacing w:val="0"/>
    </w:rPr>
  </w:style>
  <w:style w:type="paragraph" w:styleId="ListBullet2">
    <w:name w:val="List Bullet 2"/>
    <w:basedOn w:val="List2"/>
    <w:rsid w:val="00065796"/>
    <w:pPr>
      <w:numPr>
        <w:numId w:val="13"/>
      </w:numPr>
      <w:tabs>
        <w:tab w:val="clear" w:pos="680"/>
      </w:tabs>
    </w:pPr>
  </w:style>
  <w:style w:type="paragraph" w:customStyle="1" w:styleId="SuperHeading">
    <w:name w:val="SuperHeading"/>
    <w:basedOn w:val="Normal"/>
    <w:rsid w:val="00065796"/>
    <w:pPr>
      <w:spacing w:before="240" w:after="120"/>
      <w:outlineLvl w:val="0"/>
    </w:pPr>
    <w:rPr>
      <w:rFonts w:ascii="Times New Roman" w:hAnsi="Times New Roman"/>
      <w:b/>
      <w:sz w:val="32"/>
    </w:rPr>
  </w:style>
  <w:style w:type="paragraph" w:customStyle="1" w:styleId="AllowPageBreak">
    <w:name w:val="AllowPageBreak"/>
    <w:rsid w:val="00065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796"/>
    <w:rPr>
      <w:rFonts w:ascii="Courier New" w:eastAsia="Times New Roman" w:hAnsi="Courier New" w:cs="Times New Roman"/>
      <w:i/>
      <w:szCs w:val="20"/>
      <w:lang w:eastAsia="en-US"/>
    </w:rPr>
  </w:style>
  <w:style w:type="paragraph" w:customStyle="1" w:styleId="HeadingBase">
    <w:name w:val="Heading Base"/>
    <w:rsid w:val="00065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796"/>
    <w:pPr>
      <w:tabs>
        <w:tab w:val="right" w:leader="dot" w:pos="9072"/>
      </w:tabs>
      <w:ind w:left="567"/>
    </w:pPr>
    <w:rPr>
      <w:szCs w:val="22"/>
    </w:rPr>
  </w:style>
  <w:style w:type="paragraph" w:customStyle="1" w:styleId="TOCBase">
    <w:name w:val="TOC Base"/>
    <w:rsid w:val="00065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796"/>
    <w:pPr>
      <w:tabs>
        <w:tab w:val="right" w:leader="dot" w:pos="9072"/>
      </w:tabs>
      <w:spacing w:before="40" w:after="40"/>
      <w:ind w:left="284"/>
    </w:pPr>
    <w:rPr>
      <w:rFonts w:ascii="Times New Roman" w:hAnsi="Times New Roman"/>
    </w:rPr>
  </w:style>
  <w:style w:type="paragraph" w:styleId="TOC1">
    <w:name w:val="toc 1"/>
    <w:basedOn w:val="TOCBase"/>
    <w:next w:val="Normal"/>
    <w:rsid w:val="00065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796"/>
    <w:rPr>
      <w:rFonts w:ascii="Times New Roman" w:eastAsia="Times New Roman" w:hAnsi="Times New Roman" w:cs="Times New Roman"/>
      <w:sz w:val="16"/>
      <w:lang w:eastAsia="en-US"/>
    </w:rPr>
  </w:style>
  <w:style w:type="paragraph" w:styleId="Title">
    <w:name w:val="Title"/>
    <w:basedOn w:val="HeadingBase"/>
    <w:link w:val="TitleChar"/>
    <w:qFormat/>
    <w:rsid w:val="00065796"/>
    <w:pPr>
      <w:spacing w:before="5040"/>
      <w:jc w:val="center"/>
    </w:pPr>
    <w:rPr>
      <w:sz w:val="48"/>
      <w:szCs w:val="72"/>
      <w:lang w:val="en-US"/>
    </w:rPr>
  </w:style>
  <w:style w:type="character" w:customStyle="1" w:styleId="TitleChar">
    <w:name w:val="Title Char"/>
    <w:basedOn w:val="DefaultParagraphFont"/>
    <w:link w:val="Title"/>
    <w:rsid w:val="00065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796"/>
    <w:pPr>
      <w:tabs>
        <w:tab w:val="left" w:pos="3600"/>
        <w:tab w:val="left" w:pos="3958"/>
      </w:tabs>
    </w:pPr>
  </w:style>
  <w:style w:type="paragraph" w:styleId="List">
    <w:name w:val="List"/>
    <w:basedOn w:val="BodyText"/>
    <w:next w:val="BodyText"/>
    <w:rsid w:val="00065796"/>
    <w:pPr>
      <w:tabs>
        <w:tab w:val="left" w:pos="340"/>
      </w:tabs>
      <w:spacing w:before="60" w:after="60"/>
      <w:ind w:left="340" w:hanging="340"/>
    </w:pPr>
  </w:style>
  <w:style w:type="paragraph" w:customStyle="1" w:styleId="Note">
    <w:name w:val="Note"/>
    <w:basedOn w:val="BodyText"/>
    <w:rsid w:val="00065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796"/>
    <w:pPr>
      <w:framePr w:wrap="auto" w:hAnchor="text" w:y="6049"/>
    </w:pPr>
    <w:rPr>
      <w:color w:val="000000"/>
      <w:sz w:val="40"/>
    </w:rPr>
  </w:style>
  <w:style w:type="paragraph" w:customStyle="1" w:styleId="TOCTitle">
    <w:name w:val="TOCTitle"/>
    <w:basedOn w:val="Heading1"/>
    <w:rsid w:val="00065796"/>
    <w:pPr>
      <w:spacing w:after="240"/>
      <w:jc w:val="center"/>
      <w:outlineLvl w:val="9"/>
    </w:pPr>
    <w:rPr>
      <w:caps/>
    </w:rPr>
  </w:style>
  <w:style w:type="paragraph" w:customStyle="1" w:styleId="Version">
    <w:name w:val="Version"/>
    <w:rsid w:val="000657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796"/>
    <w:pPr>
      <w:keepNext w:val="0"/>
      <w:tabs>
        <w:tab w:val="right" w:pos="4176"/>
      </w:tabs>
      <w:ind w:left="198" w:hanging="198"/>
    </w:pPr>
    <w:rPr>
      <w:rFonts w:ascii="Garamond" w:hAnsi="Garamond"/>
    </w:rPr>
  </w:style>
  <w:style w:type="paragraph" w:styleId="IndexHeading">
    <w:name w:val="index heading"/>
    <w:basedOn w:val="Normal"/>
    <w:next w:val="Index1"/>
    <w:semiHidden/>
    <w:rsid w:val="00065796"/>
    <w:pPr>
      <w:spacing w:before="120" w:after="120"/>
    </w:pPr>
    <w:rPr>
      <w:rFonts w:ascii="Arial" w:hAnsi="Arial"/>
      <w:b/>
      <w:color w:val="918585"/>
      <w:sz w:val="24"/>
    </w:rPr>
  </w:style>
  <w:style w:type="paragraph" w:styleId="Header">
    <w:name w:val="header"/>
    <w:basedOn w:val="Normal"/>
    <w:link w:val="HeaderChar"/>
    <w:rsid w:val="00065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796"/>
    <w:rPr>
      <w:rFonts w:ascii="Times New Roman" w:eastAsia="Times New Roman" w:hAnsi="Times New Roman" w:cs="Times New Roman"/>
      <w:sz w:val="16"/>
      <w:szCs w:val="20"/>
      <w:lang w:val="en-GB" w:eastAsia="en-US"/>
    </w:rPr>
  </w:style>
  <w:style w:type="paragraph" w:customStyle="1" w:styleId="Chapter">
    <w:name w:val="Chapter"/>
    <w:basedOn w:val="Normal"/>
    <w:rsid w:val="00065796"/>
    <w:pPr>
      <w:spacing w:before="240"/>
    </w:pPr>
    <w:rPr>
      <w:rFonts w:ascii="Times New Roman" w:hAnsi="Times New Roman"/>
      <w:smallCaps/>
      <w:spacing w:val="80"/>
      <w:sz w:val="28"/>
    </w:rPr>
  </w:style>
  <w:style w:type="paragraph" w:customStyle="1" w:styleId="InChapter">
    <w:name w:val="InChapter"/>
    <w:basedOn w:val="Heading3"/>
    <w:rsid w:val="00065796"/>
    <w:pPr>
      <w:spacing w:after="240"/>
      <w:outlineLvl w:val="9"/>
    </w:pPr>
    <w:rPr>
      <w:noProof/>
    </w:rPr>
  </w:style>
  <w:style w:type="paragraph" w:styleId="Index2">
    <w:name w:val="index 2"/>
    <w:basedOn w:val="Normal"/>
    <w:next w:val="Normal"/>
    <w:semiHidden/>
    <w:rsid w:val="00065796"/>
    <w:pPr>
      <w:tabs>
        <w:tab w:val="right" w:pos="4176"/>
      </w:tabs>
      <w:ind w:left="568" w:hanging="284"/>
    </w:pPr>
    <w:rPr>
      <w:rFonts w:ascii="Garamond" w:hAnsi="Garamond"/>
    </w:rPr>
  </w:style>
  <w:style w:type="paragraph" w:customStyle="1" w:styleId="Byline">
    <w:name w:val="Byline"/>
    <w:rsid w:val="00065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796"/>
    <w:pPr>
      <w:tabs>
        <w:tab w:val="clear" w:pos="3600"/>
        <w:tab w:val="clear" w:pos="3958"/>
      </w:tabs>
      <w:jc w:val="right"/>
    </w:pPr>
  </w:style>
  <w:style w:type="character" w:styleId="Emphasis">
    <w:name w:val="Emphasis"/>
    <w:basedOn w:val="DefaultParagraphFont"/>
    <w:qFormat/>
    <w:rsid w:val="00065796"/>
    <w:rPr>
      <w:i/>
    </w:rPr>
  </w:style>
  <w:style w:type="paragraph" w:styleId="Caption">
    <w:name w:val="caption"/>
    <w:basedOn w:val="BodyText"/>
    <w:next w:val="Normal"/>
    <w:qFormat/>
    <w:rsid w:val="00065796"/>
    <w:pPr>
      <w:framePr w:w="2268" w:hSpace="181" w:vSpace="181" w:wrap="around" w:vAnchor="text" w:hAnchor="page" w:x="1135" w:y="285" w:anchorLock="1"/>
    </w:pPr>
    <w:rPr>
      <w:i/>
    </w:rPr>
  </w:style>
  <w:style w:type="paragraph" w:customStyle="1" w:styleId="MiniTOCTitle">
    <w:name w:val="MiniTOCTitle"/>
    <w:basedOn w:val="Heading4"/>
    <w:rsid w:val="00065796"/>
    <w:pPr>
      <w:spacing w:before="240"/>
      <w:outlineLvl w:val="9"/>
    </w:pPr>
    <w:rPr>
      <w:noProof/>
      <w:sz w:val="24"/>
    </w:rPr>
  </w:style>
  <w:style w:type="paragraph" w:customStyle="1" w:styleId="MiniTOCItem">
    <w:name w:val="MiniTOCItem"/>
    <w:basedOn w:val="ListBullet"/>
    <w:rsid w:val="00065796"/>
    <w:pPr>
      <w:numPr>
        <w:numId w:val="0"/>
      </w:numPr>
      <w:tabs>
        <w:tab w:val="right" w:leader="dot" w:pos="6521"/>
      </w:tabs>
      <w:spacing w:before="0" w:after="0"/>
    </w:pPr>
  </w:style>
  <w:style w:type="paragraph" w:customStyle="1" w:styleId="TOFTitle">
    <w:name w:val="TOFTitle"/>
    <w:basedOn w:val="TOCTitle"/>
    <w:rsid w:val="00065796"/>
  </w:style>
  <w:style w:type="paragraph" w:styleId="TableofFigures">
    <w:name w:val="table of figures"/>
    <w:basedOn w:val="Normal"/>
    <w:next w:val="Normal"/>
    <w:semiHidden/>
    <w:rsid w:val="00065796"/>
    <w:pPr>
      <w:tabs>
        <w:tab w:val="right" w:leader="dot" w:pos="9072"/>
      </w:tabs>
      <w:ind w:left="970" w:hanging="403"/>
    </w:pPr>
    <w:rPr>
      <w:rFonts w:ascii="Times New Roman" w:hAnsi="Times New Roman"/>
      <w:b/>
    </w:rPr>
  </w:style>
  <w:style w:type="paragraph" w:styleId="ListNumber">
    <w:name w:val="List Number"/>
    <w:basedOn w:val="List"/>
    <w:rsid w:val="00065796"/>
    <w:pPr>
      <w:numPr>
        <w:numId w:val="15"/>
      </w:numPr>
      <w:tabs>
        <w:tab w:val="clear" w:pos="340"/>
      </w:tabs>
    </w:pPr>
  </w:style>
  <w:style w:type="character" w:customStyle="1" w:styleId="WingdingSymbols">
    <w:name w:val="Wingding Symbols"/>
    <w:rsid w:val="00065796"/>
    <w:rPr>
      <w:rFonts w:ascii="Wingdings" w:hAnsi="Wingdings"/>
    </w:rPr>
  </w:style>
  <w:style w:type="paragraph" w:customStyle="1" w:styleId="TableHeading">
    <w:name w:val="Table Heading"/>
    <w:basedOn w:val="HeadingBase"/>
    <w:rsid w:val="00065796"/>
    <w:pPr>
      <w:keepLines/>
      <w:pBdr>
        <w:bottom w:val="single" w:sz="6" w:space="1" w:color="918585"/>
      </w:pBdr>
      <w:spacing w:before="240"/>
    </w:pPr>
  </w:style>
  <w:style w:type="character" w:customStyle="1" w:styleId="HotSpot">
    <w:name w:val="HotSpot"/>
    <w:rsid w:val="00065796"/>
    <w:rPr>
      <w:color w:val="0033CC"/>
      <w:u w:val="none"/>
    </w:rPr>
  </w:style>
  <w:style w:type="paragraph" w:customStyle="1" w:styleId="BodyTextRight">
    <w:name w:val="Body Text Right"/>
    <w:basedOn w:val="BodyText"/>
    <w:rsid w:val="00065796"/>
    <w:pPr>
      <w:spacing w:before="0" w:after="0"/>
      <w:jc w:val="right"/>
    </w:pPr>
  </w:style>
  <w:style w:type="paragraph" w:styleId="Index3">
    <w:name w:val="index 3"/>
    <w:basedOn w:val="ListNumber2"/>
    <w:next w:val="Normal"/>
    <w:semiHidden/>
    <w:rsid w:val="00065796"/>
    <w:pPr>
      <w:numPr>
        <w:numId w:val="0"/>
      </w:numPr>
      <w:tabs>
        <w:tab w:val="right" w:leader="dot" w:pos="4176"/>
      </w:tabs>
    </w:pPr>
  </w:style>
  <w:style w:type="paragraph" w:styleId="ListNumber2">
    <w:name w:val="List Number 2"/>
    <w:basedOn w:val="List2"/>
    <w:rsid w:val="00065796"/>
    <w:pPr>
      <w:numPr>
        <w:numId w:val="10"/>
      </w:numPr>
      <w:tabs>
        <w:tab w:val="clear" w:pos="1060"/>
      </w:tabs>
    </w:pPr>
  </w:style>
  <w:style w:type="paragraph" w:customStyle="1" w:styleId="MarginNote">
    <w:name w:val="Margin Note"/>
    <w:basedOn w:val="BodyText"/>
    <w:rsid w:val="00065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796"/>
    <w:rPr>
      <w:sz w:val="32"/>
    </w:rPr>
  </w:style>
  <w:style w:type="paragraph" w:customStyle="1" w:styleId="HeadingProcedure">
    <w:name w:val="Heading Procedure"/>
    <w:basedOn w:val="HeadingBase"/>
    <w:next w:val="Normal"/>
    <w:rsid w:val="00065796"/>
    <w:pPr>
      <w:tabs>
        <w:tab w:val="left" w:pos="0"/>
      </w:tabs>
      <w:spacing w:before="120" w:after="60"/>
    </w:pPr>
    <w:rPr>
      <w:i/>
      <w:color w:val="918585"/>
      <w:sz w:val="22"/>
    </w:rPr>
  </w:style>
  <w:style w:type="paragraph" w:customStyle="1" w:styleId="TableBodyText">
    <w:name w:val="Table Body Text"/>
    <w:basedOn w:val="BodyText"/>
    <w:rsid w:val="00065796"/>
    <w:pPr>
      <w:spacing w:before="60" w:after="60"/>
    </w:pPr>
  </w:style>
  <w:style w:type="paragraph" w:styleId="ListContinue">
    <w:name w:val="List Continue"/>
    <w:basedOn w:val="List"/>
    <w:rsid w:val="00065796"/>
    <w:pPr>
      <w:ind w:firstLine="0"/>
    </w:pPr>
  </w:style>
  <w:style w:type="paragraph" w:customStyle="1" w:styleId="ListNote">
    <w:name w:val="List Note"/>
    <w:basedOn w:val="List"/>
    <w:rsid w:val="00065796"/>
    <w:pPr>
      <w:pBdr>
        <w:top w:val="single" w:sz="6" w:space="2" w:color="918585"/>
        <w:bottom w:val="single" w:sz="6" w:space="2" w:color="918585"/>
      </w:pBdr>
      <w:tabs>
        <w:tab w:val="left" w:pos="1021"/>
      </w:tabs>
      <w:ind w:firstLine="0"/>
    </w:pPr>
  </w:style>
  <w:style w:type="paragraph" w:customStyle="1" w:styleId="Warning">
    <w:name w:val="Warning"/>
    <w:basedOn w:val="BodyText"/>
    <w:rsid w:val="00065796"/>
    <w:pPr>
      <w:shd w:val="clear" w:color="auto" w:fill="D9D9D9"/>
      <w:tabs>
        <w:tab w:val="left" w:pos="992"/>
      </w:tabs>
      <w:ind w:left="119" w:right="119"/>
    </w:pPr>
    <w:rPr>
      <w:sz w:val="20"/>
    </w:rPr>
  </w:style>
  <w:style w:type="paragraph" w:customStyle="1" w:styleId="MarginIcons">
    <w:name w:val="Margin Icons"/>
    <w:basedOn w:val="BodyText"/>
    <w:rsid w:val="00065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796"/>
    <w:rPr>
      <w:rFonts w:ascii="Courier New" w:hAnsi="Courier New"/>
    </w:rPr>
  </w:style>
  <w:style w:type="paragraph" w:customStyle="1" w:styleId="NoteBullet">
    <w:name w:val="Note Bullet"/>
    <w:basedOn w:val="Note"/>
    <w:rsid w:val="00065796"/>
    <w:pPr>
      <w:tabs>
        <w:tab w:val="clear" w:pos="680"/>
      </w:tabs>
      <w:spacing w:before="60" w:after="60"/>
    </w:pPr>
  </w:style>
  <w:style w:type="paragraph" w:customStyle="1" w:styleId="SubHeading2">
    <w:name w:val="SubHeading2"/>
    <w:basedOn w:val="HeadingBase"/>
    <w:rsid w:val="00065796"/>
    <w:pPr>
      <w:spacing w:before="240" w:after="60"/>
    </w:pPr>
    <w:rPr>
      <w:sz w:val="20"/>
    </w:rPr>
  </w:style>
  <w:style w:type="paragraph" w:customStyle="1" w:styleId="SubHeading1">
    <w:name w:val="SubHeading1"/>
    <w:basedOn w:val="HeadingBase"/>
    <w:rsid w:val="00065796"/>
    <w:pPr>
      <w:spacing w:before="240" w:after="60"/>
    </w:pPr>
    <w:rPr>
      <w:color w:val="918585"/>
      <w:sz w:val="22"/>
    </w:rPr>
  </w:style>
  <w:style w:type="paragraph" w:customStyle="1" w:styleId="SideHeading">
    <w:name w:val="Side Heading"/>
    <w:basedOn w:val="HeadingBase"/>
    <w:rsid w:val="00065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796"/>
    <w:pPr>
      <w:tabs>
        <w:tab w:val="num" w:pos="360"/>
      </w:tabs>
    </w:pPr>
  </w:style>
  <w:style w:type="paragraph" w:styleId="PlainText">
    <w:name w:val="Plain Text"/>
    <w:basedOn w:val="Normal"/>
    <w:link w:val="PlainTextChar"/>
    <w:rsid w:val="00065796"/>
    <w:rPr>
      <w:sz w:val="20"/>
    </w:rPr>
  </w:style>
  <w:style w:type="character" w:customStyle="1" w:styleId="PlainTextChar">
    <w:name w:val="Plain Text Char"/>
    <w:basedOn w:val="DefaultParagraphFont"/>
    <w:link w:val="PlainText"/>
    <w:rsid w:val="00065796"/>
    <w:rPr>
      <w:rFonts w:ascii="Courier New" w:eastAsia="Times New Roman" w:hAnsi="Courier New" w:cs="Times New Roman"/>
      <w:sz w:val="20"/>
      <w:szCs w:val="20"/>
      <w:lang w:eastAsia="en-US"/>
    </w:rPr>
  </w:style>
  <w:style w:type="character" w:customStyle="1" w:styleId="MenuOption">
    <w:name w:val="Menu Option"/>
    <w:basedOn w:val="DefaultParagraphFont"/>
    <w:rsid w:val="00065796"/>
    <w:rPr>
      <w:b/>
      <w:smallCaps/>
    </w:rPr>
  </w:style>
  <w:style w:type="paragraph" w:customStyle="1" w:styleId="TableListNumber">
    <w:name w:val="Table List Number"/>
    <w:basedOn w:val="ListNumber"/>
    <w:rsid w:val="00065796"/>
    <w:pPr>
      <w:numPr>
        <w:numId w:val="0"/>
      </w:numPr>
    </w:pPr>
  </w:style>
  <w:style w:type="paragraph" w:styleId="TOC4">
    <w:name w:val="toc 4"/>
    <w:basedOn w:val="TOCBase"/>
    <w:next w:val="Normal"/>
    <w:semiHidden/>
    <w:rsid w:val="00065796"/>
    <w:pPr>
      <w:tabs>
        <w:tab w:val="right" w:leader="dot" w:pos="9071"/>
      </w:tabs>
      <w:ind w:left="1701"/>
    </w:pPr>
  </w:style>
  <w:style w:type="paragraph" w:customStyle="1" w:styleId="ListAlpha">
    <w:name w:val="List Alpha"/>
    <w:basedOn w:val="List"/>
    <w:rsid w:val="00065796"/>
    <w:pPr>
      <w:numPr>
        <w:numId w:val="9"/>
      </w:numPr>
    </w:pPr>
  </w:style>
  <w:style w:type="paragraph" w:customStyle="1" w:styleId="ListAlpha2">
    <w:name w:val="List Alpha 2"/>
    <w:basedOn w:val="List2"/>
    <w:rsid w:val="00065796"/>
    <w:pPr>
      <w:numPr>
        <w:numId w:val="8"/>
      </w:numPr>
    </w:pPr>
  </w:style>
  <w:style w:type="paragraph" w:styleId="List2">
    <w:name w:val="List 2"/>
    <w:basedOn w:val="BodyText"/>
    <w:rsid w:val="00065796"/>
    <w:pPr>
      <w:tabs>
        <w:tab w:val="left" w:pos="680"/>
      </w:tabs>
      <w:spacing w:before="60" w:after="60"/>
      <w:ind w:left="680" w:hanging="340"/>
    </w:pPr>
  </w:style>
  <w:style w:type="paragraph" w:styleId="List3">
    <w:name w:val="List 3"/>
    <w:basedOn w:val="BodyText"/>
    <w:rsid w:val="00065796"/>
    <w:pPr>
      <w:tabs>
        <w:tab w:val="left" w:pos="1021"/>
      </w:tabs>
      <w:spacing w:before="60" w:after="60"/>
      <w:ind w:left="1020" w:hanging="340"/>
    </w:pPr>
  </w:style>
  <w:style w:type="paragraph" w:styleId="List4">
    <w:name w:val="List 4"/>
    <w:basedOn w:val="BodyText"/>
    <w:rsid w:val="00065796"/>
    <w:pPr>
      <w:tabs>
        <w:tab w:val="left" w:pos="1361"/>
      </w:tabs>
      <w:spacing w:before="60" w:after="60"/>
      <w:ind w:left="1361" w:hanging="340"/>
    </w:pPr>
  </w:style>
  <w:style w:type="paragraph" w:styleId="List5">
    <w:name w:val="List 5"/>
    <w:basedOn w:val="BodyText"/>
    <w:rsid w:val="00065796"/>
    <w:pPr>
      <w:tabs>
        <w:tab w:val="left" w:pos="1701"/>
      </w:tabs>
      <w:spacing w:before="60" w:after="60"/>
      <w:ind w:left="1701" w:hanging="340"/>
    </w:pPr>
  </w:style>
  <w:style w:type="paragraph" w:styleId="ListBullet3">
    <w:name w:val="List Bullet 3"/>
    <w:basedOn w:val="List3"/>
    <w:rsid w:val="00065796"/>
    <w:pPr>
      <w:numPr>
        <w:numId w:val="14"/>
      </w:numPr>
      <w:tabs>
        <w:tab w:val="clear" w:pos="1021"/>
      </w:tabs>
      <w:ind w:left="1037" w:hanging="357"/>
    </w:pPr>
  </w:style>
  <w:style w:type="paragraph" w:styleId="ListBullet4">
    <w:name w:val="List Bullet 4"/>
    <w:basedOn w:val="List4"/>
    <w:rsid w:val="00065796"/>
    <w:pPr>
      <w:numPr>
        <w:numId w:val="3"/>
      </w:numPr>
      <w:tabs>
        <w:tab w:val="clear" w:pos="1361"/>
      </w:tabs>
    </w:pPr>
  </w:style>
  <w:style w:type="paragraph" w:styleId="ListBullet5">
    <w:name w:val="List Bullet 5"/>
    <w:basedOn w:val="List5"/>
    <w:rsid w:val="00065796"/>
    <w:pPr>
      <w:numPr>
        <w:numId w:val="4"/>
      </w:numPr>
    </w:pPr>
  </w:style>
  <w:style w:type="paragraph" w:styleId="ListContinue2">
    <w:name w:val="List Continue 2"/>
    <w:basedOn w:val="List2"/>
    <w:rsid w:val="00065796"/>
    <w:pPr>
      <w:ind w:firstLine="0"/>
    </w:pPr>
  </w:style>
  <w:style w:type="paragraph" w:styleId="ListContinue3">
    <w:name w:val="List Continue 3"/>
    <w:basedOn w:val="List3"/>
    <w:rsid w:val="00065796"/>
    <w:pPr>
      <w:ind w:left="1021" w:firstLine="0"/>
    </w:pPr>
  </w:style>
  <w:style w:type="paragraph" w:styleId="ListContinue4">
    <w:name w:val="List Continue 4"/>
    <w:basedOn w:val="List4"/>
    <w:rsid w:val="00065796"/>
    <w:pPr>
      <w:ind w:firstLine="0"/>
    </w:pPr>
  </w:style>
  <w:style w:type="paragraph" w:styleId="ListContinue5">
    <w:name w:val="List Continue 5"/>
    <w:basedOn w:val="List5"/>
    <w:rsid w:val="00065796"/>
    <w:pPr>
      <w:ind w:firstLine="0"/>
    </w:pPr>
  </w:style>
  <w:style w:type="paragraph" w:styleId="ListNumber3">
    <w:name w:val="List Number 3"/>
    <w:basedOn w:val="List3"/>
    <w:rsid w:val="00065796"/>
    <w:pPr>
      <w:numPr>
        <w:numId w:val="5"/>
      </w:numPr>
    </w:pPr>
  </w:style>
  <w:style w:type="paragraph" w:styleId="ListNumber4">
    <w:name w:val="List Number 4"/>
    <w:basedOn w:val="List4"/>
    <w:rsid w:val="00065796"/>
    <w:pPr>
      <w:numPr>
        <w:numId w:val="6"/>
      </w:numPr>
    </w:pPr>
  </w:style>
  <w:style w:type="paragraph" w:styleId="ListNumber5">
    <w:name w:val="List Number 5"/>
    <w:basedOn w:val="List5"/>
    <w:rsid w:val="00065796"/>
    <w:pPr>
      <w:numPr>
        <w:numId w:val="7"/>
      </w:numPr>
    </w:pPr>
  </w:style>
  <w:style w:type="paragraph" w:styleId="BlockText">
    <w:name w:val="Block Text"/>
    <w:basedOn w:val="Normal"/>
    <w:rsid w:val="00065796"/>
    <w:pPr>
      <w:spacing w:after="120"/>
      <w:ind w:left="1440" w:right="1440"/>
    </w:pPr>
  </w:style>
  <w:style w:type="character" w:customStyle="1" w:styleId="Subscript">
    <w:name w:val="Subscript"/>
    <w:basedOn w:val="DefaultParagraphFont"/>
    <w:rsid w:val="00065796"/>
    <w:rPr>
      <w:sz w:val="16"/>
      <w:vertAlign w:val="subscript"/>
    </w:rPr>
  </w:style>
  <w:style w:type="character" w:customStyle="1" w:styleId="Superscript">
    <w:name w:val="Superscript"/>
    <w:basedOn w:val="DefaultParagraphFont"/>
    <w:rsid w:val="00065796"/>
    <w:rPr>
      <w:sz w:val="16"/>
      <w:vertAlign w:val="superscript"/>
    </w:rPr>
  </w:style>
  <w:style w:type="character" w:customStyle="1" w:styleId="Symbols">
    <w:name w:val="Symbols"/>
    <w:basedOn w:val="DefaultParagraphFont"/>
    <w:rsid w:val="00065796"/>
    <w:rPr>
      <w:rFonts w:ascii="Symbol" w:hAnsi="Symbol"/>
    </w:rPr>
  </w:style>
  <w:style w:type="character" w:customStyle="1" w:styleId="MenuOptions">
    <w:name w:val="Menu Options"/>
    <w:basedOn w:val="DefaultParagraphFont"/>
    <w:rsid w:val="00065796"/>
    <w:rPr>
      <w:rFonts w:ascii="Arial Narrow" w:hAnsi="Arial Narrow"/>
      <w:smallCaps/>
    </w:rPr>
  </w:style>
  <w:style w:type="character" w:customStyle="1" w:styleId="Buttons">
    <w:name w:val="Buttons"/>
    <w:basedOn w:val="DefaultParagraphFont"/>
    <w:rsid w:val="00065796"/>
    <w:rPr>
      <w:b/>
    </w:rPr>
  </w:style>
  <w:style w:type="character" w:customStyle="1" w:styleId="Underlined">
    <w:name w:val="Underlined"/>
    <w:basedOn w:val="DefaultParagraphFont"/>
    <w:rsid w:val="00065796"/>
    <w:rPr>
      <w:u w:val="single"/>
    </w:rPr>
  </w:style>
  <w:style w:type="paragraph" w:customStyle="1" w:styleId="TableBodyTextRight">
    <w:name w:val="Table Body Text Right"/>
    <w:basedOn w:val="TableBodyText"/>
    <w:rsid w:val="00065796"/>
    <w:pPr>
      <w:widowControl w:val="0"/>
      <w:autoSpaceDE w:val="0"/>
      <w:autoSpaceDN w:val="0"/>
      <w:adjustRightInd w:val="0"/>
      <w:jc w:val="right"/>
    </w:pPr>
    <w:rPr>
      <w:rFonts w:cs="Arial"/>
      <w:szCs w:val="18"/>
    </w:rPr>
  </w:style>
  <w:style w:type="paragraph" w:customStyle="1" w:styleId="CopyrightText">
    <w:name w:val="Copyright Text"/>
    <w:basedOn w:val="BodyText"/>
    <w:rsid w:val="00065796"/>
    <w:rPr>
      <w:sz w:val="18"/>
    </w:rPr>
  </w:style>
  <w:style w:type="paragraph" w:customStyle="1" w:styleId="BodySmallRight">
    <w:name w:val="Body Small Right"/>
    <w:basedOn w:val="BodyTextRight"/>
    <w:rsid w:val="00065796"/>
    <w:rPr>
      <w:sz w:val="18"/>
      <w:szCs w:val="18"/>
    </w:rPr>
  </w:style>
  <w:style w:type="paragraph" w:customStyle="1" w:styleId="MarginEdition">
    <w:name w:val="Margin Edition"/>
    <w:basedOn w:val="MarginNote"/>
    <w:rsid w:val="00065796"/>
    <w:pPr>
      <w:spacing w:before="0" w:after="0"/>
    </w:pPr>
    <w:rPr>
      <w:rFonts w:ascii="Times New Roman" w:hAnsi="Times New Roman"/>
      <w:color w:val="999999"/>
    </w:rPr>
  </w:style>
  <w:style w:type="paragraph" w:customStyle="1" w:styleId="Spacer">
    <w:name w:val="Spacer"/>
    <w:basedOn w:val="Normal"/>
    <w:rsid w:val="00065796"/>
    <w:rPr>
      <w:sz w:val="2"/>
      <w:szCs w:val="2"/>
    </w:rPr>
  </w:style>
  <w:style w:type="character" w:customStyle="1" w:styleId="Small">
    <w:name w:val="Small"/>
    <w:basedOn w:val="DefaultParagraphFont"/>
    <w:rsid w:val="00065796"/>
    <w:rPr>
      <w:sz w:val="16"/>
    </w:rPr>
  </w:style>
  <w:style w:type="paragraph" w:customStyle="1" w:styleId="WideTable">
    <w:name w:val="Wide Table"/>
    <w:basedOn w:val="Normal"/>
    <w:rsid w:val="00065796"/>
    <w:pPr>
      <w:ind w:left="-1418"/>
    </w:pPr>
    <w:rPr>
      <w:sz w:val="2"/>
      <w:szCs w:val="2"/>
    </w:rPr>
  </w:style>
  <w:style w:type="character" w:styleId="PageNumber">
    <w:name w:val="page number"/>
    <w:basedOn w:val="DefaultParagraphFont"/>
    <w:rsid w:val="00065796"/>
  </w:style>
  <w:style w:type="paragraph" w:styleId="Quote">
    <w:name w:val="Quote"/>
    <w:basedOn w:val="Heading1"/>
    <w:link w:val="QuoteChar"/>
    <w:qFormat/>
    <w:rsid w:val="00065796"/>
    <w:rPr>
      <w:b w:val="0"/>
      <w:sz w:val="72"/>
      <w:szCs w:val="72"/>
      <w:lang w:val="en-NZ"/>
    </w:rPr>
  </w:style>
  <w:style w:type="character" w:customStyle="1" w:styleId="QuoteChar">
    <w:name w:val="Quote Char"/>
    <w:basedOn w:val="DefaultParagraphFont"/>
    <w:link w:val="Quote"/>
    <w:rsid w:val="00065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796"/>
    <w:pPr>
      <w:pageBreakBefore/>
    </w:pPr>
  </w:style>
  <w:style w:type="paragraph" w:customStyle="1" w:styleId="Border">
    <w:name w:val="Border"/>
    <w:basedOn w:val="Normal"/>
    <w:qFormat/>
    <w:rsid w:val="00065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796"/>
    <w:rPr>
      <w:b/>
      <w:bCs/>
      <w:i/>
      <w:iCs/>
      <w:color w:val="auto"/>
    </w:rPr>
  </w:style>
  <w:style w:type="paragraph" w:styleId="IntenseQuote">
    <w:name w:val="Intense Quote"/>
    <w:basedOn w:val="Normal"/>
    <w:next w:val="Normal"/>
    <w:link w:val="IntenseQuoteChar"/>
    <w:uiPriority w:val="30"/>
    <w:qFormat/>
    <w:rsid w:val="00065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796"/>
    <w:rPr>
      <w:smallCaps/>
      <w:color w:val="auto"/>
      <w:u w:val="single"/>
    </w:rPr>
  </w:style>
  <w:style w:type="character" w:styleId="IntenseReference">
    <w:name w:val="Intense Reference"/>
    <w:basedOn w:val="DefaultParagraphFont"/>
    <w:uiPriority w:val="32"/>
    <w:qFormat/>
    <w:rsid w:val="00065796"/>
    <w:rPr>
      <w:b/>
      <w:bCs/>
      <w:smallCaps/>
      <w:color w:val="auto"/>
      <w:spacing w:val="5"/>
      <w:u w:val="single"/>
    </w:rPr>
  </w:style>
  <w:style w:type="paragraph" w:customStyle="1" w:styleId="2ColumnHeading">
    <w:name w:val="2Column Heading"/>
    <w:basedOn w:val="BodyText"/>
    <w:qFormat/>
    <w:rsid w:val="00065796"/>
    <w:pPr>
      <w:spacing w:after="60"/>
      <w:ind w:left="-2268"/>
    </w:pPr>
    <w:rPr>
      <w:b/>
    </w:rPr>
  </w:style>
  <w:style w:type="paragraph" w:customStyle="1" w:styleId="Heading1TOC">
    <w:name w:val="Heading1 TOC"/>
    <w:basedOn w:val="Normal"/>
    <w:qFormat/>
    <w:rsid w:val="00065796"/>
    <w:pPr>
      <w:spacing w:before="240" w:after="120"/>
    </w:pPr>
    <w:rPr>
      <w:rFonts w:ascii="Times New Roman" w:hAnsi="Times New Roman"/>
      <w:b/>
      <w:sz w:val="32"/>
    </w:rPr>
  </w:style>
  <w:style w:type="paragraph" w:customStyle="1" w:styleId="Heading2TOC">
    <w:name w:val="Heading2 TOC"/>
    <w:basedOn w:val="Normal"/>
    <w:qFormat/>
    <w:rsid w:val="00065796"/>
    <w:pPr>
      <w:spacing w:before="240" w:after="60"/>
    </w:pPr>
    <w:rPr>
      <w:rFonts w:ascii="Times New Roman" w:hAnsi="Times New Roman"/>
      <w:b/>
      <w:sz w:val="28"/>
    </w:rPr>
  </w:style>
  <w:style w:type="character" w:customStyle="1" w:styleId="Underline">
    <w:name w:val="Underline"/>
    <w:basedOn w:val="DefaultParagraphFont"/>
    <w:qFormat/>
    <w:rsid w:val="00065796"/>
    <w:rPr>
      <w:u w:val="single"/>
    </w:rPr>
  </w:style>
  <w:style w:type="character" w:customStyle="1" w:styleId="BoldandItalics">
    <w:name w:val="Bold and Italics"/>
    <w:qFormat/>
    <w:rsid w:val="00065796"/>
    <w:rPr>
      <w:b/>
      <w:i/>
      <w:u w:val="none"/>
    </w:rPr>
  </w:style>
  <w:style w:type="paragraph" w:styleId="BalloonText">
    <w:name w:val="Balloon Text"/>
    <w:basedOn w:val="Normal"/>
    <w:link w:val="BalloonTextChar"/>
    <w:rsid w:val="00065796"/>
    <w:rPr>
      <w:rFonts w:ascii="Tahoma" w:hAnsi="Tahoma" w:cs="Tahoma"/>
      <w:sz w:val="16"/>
      <w:szCs w:val="16"/>
    </w:rPr>
  </w:style>
  <w:style w:type="character" w:customStyle="1" w:styleId="BalloonTextChar">
    <w:name w:val="Balloon Text Char"/>
    <w:basedOn w:val="DefaultParagraphFont"/>
    <w:link w:val="BalloonText"/>
    <w:rsid w:val="00065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796"/>
    <w:rPr>
      <w:b/>
      <w:color w:val="660033"/>
      <w:spacing w:val="0"/>
    </w:rPr>
  </w:style>
  <w:style w:type="paragraph" w:customStyle="1" w:styleId="Nameditemlist">
    <w:name w:val="Named item list"/>
    <w:basedOn w:val="BodyText"/>
    <w:qFormat/>
    <w:rsid w:val="00065796"/>
    <w:pPr>
      <w:tabs>
        <w:tab w:val="left" w:pos="2835"/>
      </w:tabs>
      <w:ind w:left="2835" w:hanging="2835"/>
    </w:pPr>
  </w:style>
  <w:style w:type="paragraph" w:customStyle="1" w:styleId="BodyTextnopadding">
    <w:name w:val="Body Text no padding"/>
    <w:basedOn w:val="BodyText"/>
    <w:qFormat/>
    <w:rsid w:val="00065796"/>
    <w:pPr>
      <w:spacing w:before="0" w:after="0"/>
    </w:pPr>
  </w:style>
  <w:style w:type="paragraph" w:customStyle="1" w:styleId="BodyTextBold">
    <w:name w:val="Body Text Bold"/>
    <w:basedOn w:val="BodyText"/>
    <w:qFormat/>
    <w:rsid w:val="00065796"/>
    <w:rPr>
      <w:b/>
    </w:rPr>
  </w:style>
  <w:style w:type="character" w:styleId="Hyperlink">
    <w:name w:val="Hyperlink"/>
    <w:basedOn w:val="DefaultParagraphFont"/>
    <w:uiPriority w:val="99"/>
    <w:unhideWhenUsed/>
    <w:rsid w:val="00DD1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7586</Characters>
  <Application>Microsoft Office Word</Application>
  <DocSecurity>0</DocSecurity>
  <Lines>291</Lines>
  <Paragraphs>162</Paragraphs>
  <ScaleCrop>false</ScaleCrop>
  <Company>Author-it Software Corporation Ltd.</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MSTFP2006 Machine upper according to product requirements</dc:title>
  <dc:subject>Approved</dc:subject>
  <dc:creator>Skills Insight</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