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325" w:rsidP="002323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MSTFP2006 Machine upper according to product requirements</w:t>
      </w:r>
      <w:r>
        <w:fldChar w:fldCharType="end"/>
      </w:r>
    </w:p>
    <w:p w:rsidR="00232325" w:rsidP="00232325">
      <w:pPr>
        <w:pStyle w:val="Version"/>
        <w:sectPr w:rsidSect="00D772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728F" w:rsidP="00D7728F">
      <w:pPr>
        <w:pStyle w:val="SuperHeading"/>
      </w:pPr>
      <w:r w:rsidRPr="00D7728F">
        <w:t>Assessment Requirements for MSTFP2006 Machine upper according to product requirements</w:t>
      </w:r>
    </w:p>
    <w:p w:rsidR="00000000" w:rsidRPr="00D7728F" w:rsidP="00D7728F">
      <w:pPr>
        <w:pStyle w:val="Heading1"/>
      </w:pPr>
      <w:bookmarkStart w:id="1" w:name="O_934382"/>
      <w:bookmarkEnd w:id="1"/>
      <w:r w:rsidRPr="00D7728F">
        <w:t>Modification History</w:t>
      </w:r>
    </w:p>
    <w:p w:rsidR="00000000" w:rsidRPr="00D7728F" w:rsidP="00232325">
      <w:pPr>
        <w:pStyle w:val="BodyText"/>
      </w:pPr>
      <w:r w:rsidRPr="00D7728F">
        <w:t>Release 1. Supersedes and is equivalent to LMTFP2006B Machine upper according to product requirements</w:t>
      </w:r>
    </w:p>
    <w:p w:rsidR="00000000" w:rsidRPr="00D7728F" w:rsidP="00D7728F">
      <w:pPr>
        <w:pStyle w:val="Heading1"/>
      </w:pPr>
      <w:bookmarkStart w:id="2" w:name="O_934385"/>
      <w:bookmarkEnd w:id="2"/>
      <w:r w:rsidRPr="00D7728F">
        <w:t>Performance Evidence</w:t>
      </w:r>
    </w:p>
    <w:p w:rsidR="00000000" w:rsidRPr="00D7728F" w:rsidP="00232325">
      <w:pPr>
        <w:pStyle w:val="BodyText"/>
      </w:pPr>
      <w:r w:rsidRPr="00D7728F">
        <w:t>Evidence required to demonstrate competence in this unit must be relevant to and satisfy the requirements of the elements and performance criteria, and include:</w:t>
      </w:r>
    </w:p>
    <w:p w:rsidR="00000000" w:rsidRPr="00D7728F" w:rsidP="00D7728F">
      <w:pPr>
        <w:pStyle w:val="ListBullet"/>
      </w:pPr>
      <w:r w:rsidRPr="00D7728F">
        <w:t>reading and following work instructions, standard operating procedures (S</w:t>
      </w:r>
      <w:r w:rsidRPr="00D7728F">
        <w:t xml:space="preserve">OPs), safe work practices  </w:t>
      </w:r>
    </w:p>
    <w:p w:rsidR="00000000" w:rsidRPr="00D7728F" w:rsidP="00D7728F">
      <w:pPr>
        <w:pStyle w:val="ListBullet"/>
      </w:pPr>
      <w:r w:rsidRPr="00D7728F">
        <w:t>applying relevant standards</w:t>
      </w:r>
    </w:p>
    <w:p w:rsidR="00000000" w:rsidRPr="00D7728F" w:rsidP="00D7728F">
      <w:pPr>
        <w:pStyle w:val="ListBullet"/>
      </w:pPr>
      <w:r w:rsidRPr="00D7728F">
        <w:t>preparing workstation and work before commencing operations</w:t>
      </w:r>
    </w:p>
    <w:p w:rsidR="00000000" w:rsidRPr="00D7728F" w:rsidP="00D7728F">
      <w:pPr>
        <w:pStyle w:val="ListBullet"/>
      </w:pPr>
      <w:r w:rsidRPr="00D7728F">
        <w:t>checking work against ticket information, quality requirements and workplace procedures</w:t>
      </w:r>
    </w:p>
    <w:p w:rsidR="00000000" w:rsidRPr="00D7728F" w:rsidP="00D7728F">
      <w:pPr>
        <w:pStyle w:val="ListBullet"/>
      </w:pPr>
      <w:r w:rsidRPr="00D7728F">
        <w:t xml:space="preserve">loading, guiding and unloading one or more types to </w:t>
      </w:r>
      <w:r w:rsidRPr="00D7728F">
        <w:t xml:space="preserve">sew shoe uppers </w:t>
      </w:r>
    </w:p>
    <w:p w:rsidR="00000000" w:rsidRPr="00D7728F" w:rsidP="00D7728F">
      <w:pPr>
        <w:pStyle w:val="ListBullet"/>
      </w:pPr>
      <w:r w:rsidRPr="00D7728F">
        <w:t>applying machining techniques on at least (5) five upper pairs, involving sewing corners, curves, complex shapes, and contouring and joining of different materials</w:t>
      </w:r>
    </w:p>
    <w:p w:rsidR="00000000" w:rsidRPr="00D7728F" w:rsidP="00D7728F">
      <w:pPr>
        <w:pStyle w:val="ListBullet"/>
      </w:pPr>
      <w:r w:rsidRPr="00D7728F">
        <w:t>operating one (1) or more of relevant machines in the workplace</w:t>
      </w:r>
    </w:p>
    <w:p w:rsidR="00000000" w:rsidRPr="00D7728F" w:rsidP="00D7728F">
      <w:pPr>
        <w:pStyle w:val="ListBullet"/>
      </w:pPr>
      <w:r w:rsidRPr="00D7728F">
        <w:t xml:space="preserve">monitoring </w:t>
      </w:r>
      <w:r w:rsidRPr="00D7728F">
        <w:t>machine performance</w:t>
      </w:r>
    </w:p>
    <w:p w:rsidR="00000000" w:rsidRPr="00D7728F" w:rsidP="00D7728F">
      <w:pPr>
        <w:pStyle w:val="ListBullet"/>
      </w:pPr>
      <w:r w:rsidRPr="00D7728F">
        <w:t>taking appropriate action to address faults</w:t>
      </w:r>
    </w:p>
    <w:p w:rsidR="00000000" w:rsidRPr="00D7728F" w:rsidP="00D7728F">
      <w:pPr>
        <w:pStyle w:val="ListBullet"/>
      </w:pPr>
      <w:r w:rsidRPr="00D7728F">
        <w:t>packing, storing and despatching work according to workplace procedures</w:t>
      </w:r>
    </w:p>
    <w:p w:rsidR="00000000" w:rsidRPr="00D7728F" w:rsidP="00D7728F">
      <w:pPr>
        <w:pStyle w:val="ListBullet"/>
      </w:pPr>
      <w:r w:rsidRPr="00D7728F">
        <w:t>applying work health and safety (WHS) practices in work operations</w:t>
      </w:r>
    </w:p>
    <w:p w:rsidR="00000000" w:rsidRPr="00D7728F" w:rsidP="00D7728F">
      <w:pPr>
        <w:pStyle w:val="ListBullet"/>
      </w:pPr>
      <w:r w:rsidRPr="00D7728F">
        <w:t>maintaining accurate records.</w:t>
      </w:r>
    </w:p>
    <w:p w:rsidR="00000000" w:rsidRPr="00D7728F" w:rsidP="00D7728F">
      <w:pPr>
        <w:pStyle w:val="AllowPageBreak"/>
      </w:pPr>
    </w:p>
    <w:p w:rsidR="00000000" w:rsidRPr="00D7728F" w:rsidP="00D7728F">
      <w:pPr>
        <w:pStyle w:val="Heading1"/>
      </w:pPr>
      <w:bookmarkStart w:id="3" w:name="O_934384"/>
      <w:bookmarkEnd w:id="3"/>
      <w:r w:rsidRPr="00D7728F">
        <w:t>Knowle</w:t>
      </w:r>
      <w:r w:rsidRPr="00D7728F">
        <w:t>dge Evidence</w:t>
      </w:r>
    </w:p>
    <w:p w:rsidR="00000000" w:rsidRPr="00D7728F" w:rsidP="00232325">
      <w:pPr>
        <w:pStyle w:val="BodyText"/>
      </w:pPr>
      <w:r w:rsidRPr="00D7728F">
        <w:t>Evidence must be provided that demonstrates knowledge of:</w:t>
      </w:r>
    </w:p>
    <w:p w:rsidR="00000000" w:rsidRPr="00D7728F" w:rsidP="00D7728F">
      <w:pPr>
        <w:pStyle w:val="ListBullet"/>
      </w:pPr>
      <w:r w:rsidRPr="00D7728F">
        <w:t>safe work practices and procedures and use of personal protective equipment (PPE)</w:t>
      </w:r>
    </w:p>
    <w:p w:rsidR="00000000" w:rsidRPr="00D7728F" w:rsidP="00D7728F">
      <w:pPr>
        <w:pStyle w:val="ListBullet"/>
      </w:pPr>
      <w:r w:rsidRPr="00D7728F">
        <w:t>relevant Australian Standards</w:t>
      </w:r>
    </w:p>
    <w:p w:rsidR="00000000" w:rsidRPr="00D7728F" w:rsidP="00D7728F">
      <w:pPr>
        <w:pStyle w:val="ListBullet"/>
      </w:pPr>
      <w:r w:rsidRPr="00D7728F">
        <w:t>one or more of relevant machines in the workplace</w:t>
      </w:r>
    </w:p>
    <w:p w:rsidR="00000000" w:rsidRPr="00D7728F" w:rsidP="00D7728F">
      <w:pPr>
        <w:pStyle w:val="ListBullet"/>
      </w:pPr>
      <w:r w:rsidRPr="00D7728F">
        <w:t>the loading, guiding and unloading techniques of a range of machine types to sew shoe uppers</w:t>
      </w:r>
    </w:p>
    <w:p w:rsidR="00000000" w:rsidRPr="00D7728F" w:rsidP="00D7728F">
      <w:pPr>
        <w:pStyle w:val="ListBullet"/>
      </w:pPr>
      <w:r w:rsidRPr="00D7728F">
        <w:t>upper assembly processes and machines requiring the positioning, feeding and handling of work pieces</w:t>
      </w:r>
    </w:p>
    <w:p w:rsidR="00000000" w:rsidRPr="00D7728F" w:rsidP="00D7728F">
      <w:pPr>
        <w:pStyle w:val="ListBullet"/>
      </w:pPr>
      <w:r w:rsidRPr="00D7728F">
        <w:t>techniques for accurately sewing complex shapes, around corner</w:t>
      </w:r>
      <w:r w:rsidRPr="00D7728F">
        <w:t>s, curves and contouring</w:t>
      </w:r>
    </w:p>
    <w:p w:rsidR="00000000" w:rsidRPr="00D7728F" w:rsidP="00D7728F">
      <w:pPr>
        <w:pStyle w:val="ListBullet"/>
      </w:pPr>
      <w:r w:rsidRPr="00D7728F">
        <w:t>guided and freehand sewing procedures for the range of relevant machines</w:t>
      </w:r>
    </w:p>
    <w:p w:rsidR="00000000" w:rsidRPr="00D7728F" w:rsidP="00D7728F">
      <w:pPr>
        <w:pStyle w:val="ListBullet"/>
      </w:pPr>
      <w:r w:rsidRPr="00D7728F">
        <w:t>machine operating procedures</w:t>
      </w:r>
    </w:p>
    <w:p w:rsidR="00000000" w:rsidRPr="00D7728F" w:rsidP="00D7728F">
      <w:pPr>
        <w:pStyle w:val="ListBullet"/>
      </w:pPr>
      <w:r w:rsidRPr="00D7728F">
        <w:t>characteristics of typical leathers, fabrics, threads and other materials used in basic assembly and machining of uppers</w:t>
      </w:r>
    </w:p>
    <w:p w:rsidR="00000000" w:rsidRPr="00D7728F" w:rsidP="00D7728F">
      <w:pPr>
        <w:pStyle w:val="ListBullet"/>
      </w:pPr>
      <w:r w:rsidRPr="00D7728F">
        <w:t>signs of</w:t>
      </w:r>
      <w:r w:rsidRPr="00D7728F">
        <w:t xml:space="preserve"> faulty performance and appropriate action to redress faults</w:t>
      </w:r>
    </w:p>
    <w:p w:rsidR="00000000" w:rsidRPr="00D7728F" w:rsidP="00D7728F">
      <w:pPr>
        <w:pStyle w:val="ListBullet"/>
      </w:pPr>
      <w:r w:rsidRPr="00D7728F">
        <w:t>quality standards and practices</w:t>
      </w:r>
    </w:p>
    <w:p w:rsidR="00000000" w:rsidRPr="00D7728F" w:rsidP="00D7728F">
      <w:pPr>
        <w:pStyle w:val="ListBullet"/>
      </w:pPr>
      <w:r w:rsidRPr="00D7728F">
        <w:t>handling, storage and despatch practices</w:t>
      </w:r>
    </w:p>
    <w:p w:rsidR="00000000" w:rsidRPr="00D7728F" w:rsidP="00D7728F">
      <w:pPr>
        <w:pStyle w:val="ListBullet"/>
      </w:pPr>
      <w:r w:rsidRPr="00D7728F">
        <w:t>WHS and environmental aspects of relevant upper assembly and machining processes</w:t>
      </w:r>
    </w:p>
    <w:p w:rsidR="00000000" w:rsidRPr="00D7728F" w:rsidP="00D7728F">
      <w:pPr>
        <w:pStyle w:val="ListBullet"/>
      </w:pPr>
      <w:r w:rsidRPr="00D7728F">
        <w:t>workplace procedures.</w:t>
      </w:r>
    </w:p>
    <w:p w:rsidR="00000000" w:rsidRPr="00D7728F" w:rsidP="00D7728F">
      <w:pPr>
        <w:pStyle w:val="AllowPageBreak"/>
      </w:pPr>
    </w:p>
    <w:p w:rsidR="00000000" w:rsidRPr="00D7728F" w:rsidP="00D7728F">
      <w:pPr>
        <w:pStyle w:val="Heading1"/>
      </w:pPr>
      <w:bookmarkStart w:id="4" w:name="O_934383"/>
      <w:bookmarkEnd w:id="4"/>
      <w:r w:rsidRPr="00D7728F">
        <w:t>As</w:t>
      </w:r>
      <w:r w:rsidRPr="00D7728F">
        <w:t>sessment Conditions</w:t>
      </w:r>
    </w:p>
    <w:p w:rsidR="00000000" w:rsidRPr="00D7728F" w:rsidP="00D7728F">
      <w:pPr>
        <w:pStyle w:val="ListBullet"/>
      </w:pPr>
      <w:r w:rsidRPr="00D7728F">
        <w:t>Assessors must:</w:t>
      </w:r>
    </w:p>
    <w:p w:rsidR="00000000" w:rsidRPr="00D7728F" w:rsidP="00D7728F">
      <w:pPr>
        <w:pStyle w:val="ListBullet2"/>
      </w:pPr>
      <w:r w:rsidRPr="00D7728F">
        <w:t>satisfy the assessor competency requirements that are in place at the time of the assessment, as set by the VET regulator</w:t>
      </w:r>
    </w:p>
    <w:p w:rsidR="00000000" w:rsidRPr="00D7728F" w:rsidP="00D7728F">
      <w:pPr>
        <w:pStyle w:val="ListBullet2"/>
      </w:pPr>
      <w:r w:rsidRPr="00D7728F">
        <w:t>have vocational competency in machining uppers, at least to the level being assessed, with relevant industry knowledge and experience.</w:t>
      </w:r>
    </w:p>
    <w:p w:rsidR="00000000" w:rsidRPr="00D7728F" w:rsidP="00D7728F">
      <w:pPr>
        <w:pStyle w:val="ListBullet"/>
      </w:pPr>
      <w:r w:rsidRPr="00D7728F">
        <w:t>Assessment should occur in operational workplace situations. Where this is not possible, or where personal safety or env</w:t>
      </w:r>
      <w:r w:rsidRPr="00D7728F">
        <w:t xml:space="preserve">ironmental damage are limiting factors, assessment must occur in a sufficiently rigorous simulated environment reflecting realistic operational workplace conditions. This must cover all aspects of workplace performance, including environment, task skills, </w:t>
      </w:r>
      <w:r w:rsidRPr="00D7728F">
        <w:t>task management skills, contingency management skills and job role environment skills.</w:t>
      </w:r>
    </w:p>
    <w:p w:rsidR="00000000" w:rsidRPr="00D7728F" w:rsidP="00D7728F">
      <w:pPr>
        <w:pStyle w:val="ListBullet"/>
      </w:pPr>
      <w:r w:rsidRPr="00D7728F">
        <w:t>Assessment processes and techniques must be appropriate to the language, literacy and numeracy requirements of the work being performed and the needs of the candidate.</w:t>
      </w:r>
    </w:p>
    <w:p w:rsidR="00000000" w:rsidRPr="00D7728F" w:rsidP="00D7728F">
      <w:pPr>
        <w:pStyle w:val="ListBullet"/>
      </w:pPr>
      <w:r w:rsidRPr="00D7728F">
        <w:t>C</w:t>
      </w:r>
      <w:r w:rsidRPr="00D7728F">
        <w:t>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D7728F" w:rsidP="00D7728F">
      <w:pPr>
        <w:pStyle w:val="AllowPageBreak"/>
      </w:pPr>
    </w:p>
    <w:p w:rsidR="00000000" w:rsidRPr="00D7728F" w:rsidP="00D7728F">
      <w:pPr>
        <w:pStyle w:val="Heading1"/>
      </w:pPr>
      <w:bookmarkStart w:id="5" w:name="O_934381"/>
      <w:bookmarkEnd w:id="5"/>
      <w:r w:rsidRPr="00D7728F">
        <w:t>Links</w:t>
      </w:r>
    </w:p>
    <w:p w:rsidR="00000000" w:rsidRPr="00D7728F" w:rsidP="00232325">
      <w:pPr>
        <w:pStyle w:val="BodyText"/>
      </w:pPr>
      <w:r w:rsidRPr="00D7728F">
        <w:t>Companion Volume</w:t>
      </w:r>
      <w:r w:rsidRPr="00D7728F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C0B4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7728F" w:rsidP="00D7728F"/>
    <w:sectPr w:rsidSect="00D772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8F" w:rsidRPr="00232325" w:rsidP="002323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325" w:rsidP="00D772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2325" w:rsidP="00D772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32325" w:rsidP="00D772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3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728F" w:rsidRPr="00232325" w:rsidP="002323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325" w:rsidRPr="002D2AF8" w:rsidP="00D772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MSTFP2006 Machine upper according to product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32325" w:rsidP="00D772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0EE9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42E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0869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2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72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72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72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72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72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72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72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72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72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72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728F"/>
  </w:style>
  <w:style w:type="character" w:customStyle="1" w:styleId="Heading1Char">
    <w:name w:val="Heading 1 Char"/>
    <w:basedOn w:val="DefaultParagraphFont"/>
    <w:link w:val="Heading1"/>
    <w:rsid w:val="00D772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72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72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72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72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72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72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72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72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72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7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7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7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7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72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72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72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72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72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72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72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72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72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72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72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72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72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728F"/>
    <w:rPr>
      <w:b/>
      <w:spacing w:val="0"/>
    </w:rPr>
  </w:style>
  <w:style w:type="paragraph" w:customStyle="1" w:styleId="SuperTitle">
    <w:name w:val="SuperTitle"/>
    <w:basedOn w:val="Title"/>
    <w:rsid w:val="00D772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72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72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72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72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72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72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72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72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72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72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72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728F"/>
    <w:rPr>
      <w:i/>
    </w:rPr>
  </w:style>
  <w:style w:type="paragraph" w:styleId="Caption">
    <w:name w:val="caption"/>
    <w:basedOn w:val="BodyText"/>
    <w:next w:val="Normal"/>
    <w:qFormat/>
    <w:rsid w:val="00D772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72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72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728F"/>
  </w:style>
  <w:style w:type="paragraph" w:styleId="TableofFigures">
    <w:name w:val="table of figures"/>
    <w:basedOn w:val="Normal"/>
    <w:next w:val="Normal"/>
    <w:semiHidden/>
    <w:rsid w:val="00D772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72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728F"/>
    <w:rPr>
      <w:rFonts w:ascii="Wingdings" w:hAnsi="Wingdings"/>
    </w:rPr>
  </w:style>
  <w:style w:type="paragraph" w:customStyle="1" w:styleId="TableHeading">
    <w:name w:val="Table Heading"/>
    <w:basedOn w:val="HeadingBase"/>
    <w:rsid w:val="00D772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728F"/>
    <w:rPr>
      <w:color w:val="0033CC"/>
      <w:u w:val="none"/>
    </w:rPr>
  </w:style>
  <w:style w:type="paragraph" w:customStyle="1" w:styleId="BodyTextRight">
    <w:name w:val="Body Text Right"/>
    <w:basedOn w:val="BodyText"/>
    <w:rsid w:val="00D772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72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72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72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72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72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728F"/>
    <w:rPr>
      <w:sz w:val="32"/>
    </w:rPr>
  </w:style>
  <w:style w:type="paragraph" w:customStyle="1" w:styleId="HeadingProcedure">
    <w:name w:val="Heading Procedure"/>
    <w:basedOn w:val="HeadingBase"/>
    <w:next w:val="Normal"/>
    <w:rsid w:val="00D772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728F"/>
    <w:pPr>
      <w:spacing w:before="60" w:after="60"/>
    </w:pPr>
  </w:style>
  <w:style w:type="paragraph" w:styleId="ListContinue">
    <w:name w:val="List Continue"/>
    <w:basedOn w:val="List"/>
    <w:rsid w:val="00D7728F"/>
    <w:pPr>
      <w:ind w:firstLine="0"/>
    </w:pPr>
  </w:style>
  <w:style w:type="paragraph" w:customStyle="1" w:styleId="ListNote">
    <w:name w:val="List Note"/>
    <w:basedOn w:val="List"/>
    <w:rsid w:val="00D772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72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72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728F"/>
    <w:rPr>
      <w:rFonts w:ascii="Courier New" w:hAnsi="Courier New"/>
    </w:rPr>
  </w:style>
  <w:style w:type="paragraph" w:customStyle="1" w:styleId="NoteBullet">
    <w:name w:val="Note Bullet"/>
    <w:basedOn w:val="Note"/>
    <w:rsid w:val="00D772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72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72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72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72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72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72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728F"/>
    <w:rPr>
      <w:b/>
      <w:smallCaps/>
    </w:rPr>
  </w:style>
  <w:style w:type="paragraph" w:customStyle="1" w:styleId="TableListNumber">
    <w:name w:val="Table List Number"/>
    <w:basedOn w:val="ListNumber"/>
    <w:rsid w:val="00D772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72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728F"/>
    <w:pPr>
      <w:numPr>
        <w:numId w:val="9"/>
      </w:numPr>
    </w:pPr>
  </w:style>
  <w:style w:type="paragraph" w:customStyle="1" w:styleId="ListAlpha2">
    <w:name w:val="List Alpha 2"/>
    <w:basedOn w:val="List2"/>
    <w:rsid w:val="00D7728F"/>
    <w:pPr>
      <w:numPr>
        <w:numId w:val="8"/>
      </w:numPr>
    </w:pPr>
  </w:style>
  <w:style w:type="paragraph" w:styleId="List2">
    <w:name w:val="List 2"/>
    <w:basedOn w:val="BodyText"/>
    <w:rsid w:val="00D772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72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72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72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72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72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728F"/>
    <w:pPr>
      <w:numPr>
        <w:numId w:val="4"/>
      </w:numPr>
    </w:pPr>
  </w:style>
  <w:style w:type="paragraph" w:styleId="ListContinue2">
    <w:name w:val="List Continue 2"/>
    <w:basedOn w:val="List2"/>
    <w:rsid w:val="00D7728F"/>
    <w:pPr>
      <w:ind w:firstLine="0"/>
    </w:pPr>
  </w:style>
  <w:style w:type="paragraph" w:styleId="ListContinue3">
    <w:name w:val="List Continue 3"/>
    <w:basedOn w:val="List3"/>
    <w:rsid w:val="00D7728F"/>
    <w:pPr>
      <w:ind w:left="1021" w:firstLine="0"/>
    </w:pPr>
  </w:style>
  <w:style w:type="paragraph" w:styleId="ListContinue4">
    <w:name w:val="List Continue 4"/>
    <w:basedOn w:val="List4"/>
    <w:rsid w:val="00D7728F"/>
    <w:pPr>
      <w:ind w:firstLine="0"/>
    </w:pPr>
  </w:style>
  <w:style w:type="paragraph" w:styleId="ListContinue5">
    <w:name w:val="List Continue 5"/>
    <w:basedOn w:val="List5"/>
    <w:rsid w:val="00D7728F"/>
    <w:pPr>
      <w:ind w:firstLine="0"/>
    </w:pPr>
  </w:style>
  <w:style w:type="paragraph" w:styleId="ListNumber3">
    <w:name w:val="List Number 3"/>
    <w:basedOn w:val="List3"/>
    <w:rsid w:val="00D7728F"/>
    <w:pPr>
      <w:numPr>
        <w:numId w:val="5"/>
      </w:numPr>
    </w:pPr>
  </w:style>
  <w:style w:type="paragraph" w:styleId="ListNumber4">
    <w:name w:val="List Number 4"/>
    <w:basedOn w:val="List4"/>
    <w:rsid w:val="00D7728F"/>
    <w:pPr>
      <w:numPr>
        <w:numId w:val="6"/>
      </w:numPr>
    </w:pPr>
  </w:style>
  <w:style w:type="paragraph" w:styleId="ListNumber5">
    <w:name w:val="List Number 5"/>
    <w:basedOn w:val="List5"/>
    <w:rsid w:val="00D7728F"/>
    <w:pPr>
      <w:numPr>
        <w:numId w:val="7"/>
      </w:numPr>
    </w:pPr>
  </w:style>
  <w:style w:type="paragraph" w:styleId="BlockText">
    <w:name w:val="Block Text"/>
    <w:basedOn w:val="Normal"/>
    <w:rsid w:val="00D772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72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728F"/>
    <w:rPr>
      <w:sz w:val="16"/>
      <w:vertAlign w:val="superscript"/>
    </w:rPr>
  </w:style>
  <w:style w:type="character" w:customStyle="1" w:styleId="Symbols">
    <w:name w:val="Symbols"/>
    <w:basedOn w:val="DefaultParagraphFont"/>
    <w:rsid w:val="00D7728F"/>
    <w:rPr>
      <w:rFonts w:ascii="Symbol" w:hAnsi="Symbol"/>
    </w:rPr>
  </w:style>
  <w:style w:type="character" w:customStyle="1" w:styleId="MenuOptions">
    <w:name w:val="Menu Options"/>
    <w:basedOn w:val="DefaultParagraphFont"/>
    <w:rsid w:val="00D772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728F"/>
    <w:rPr>
      <w:b/>
    </w:rPr>
  </w:style>
  <w:style w:type="character" w:customStyle="1" w:styleId="Underlined">
    <w:name w:val="Underlined"/>
    <w:basedOn w:val="DefaultParagraphFont"/>
    <w:rsid w:val="00D7728F"/>
    <w:rPr>
      <w:u w:val="single"/>
    </w:rPr>
  </w:style>
  <w:style w:type="paragraph" w:customStyle="1" w:styleId="TableBodyTextRight">
    <w:name w:val="Table Body Text Right"/>
    <w:basedOn w:val="TableBodyText"/>
    <w:rsid w:val="00D772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728F"/>
    <w:rPr>
      <w:sz w:val="18"/>
    </w:rPr>
  </w:style>
  <w:style w:type="paragraph" w:customStyle="1" w:styleId="BodySmallRight">
    <w:name w:val="Body Small Right"/>
    <w:basedOn w:val="BodyTextRight"/>
    <w:rsid w:val="00D7728F"/>
    <w:rPr>
      <w:sz w:val="18"/>
      <w:szCs w:val="18"/>
    </w:rPr>
  </w:style>
  <w:style w:type="paragraph" w:customStyle="1" w:styleId="MarginEdition">
    <w:name w:val="Margin Edition"/>
    <w:basedOn w:val="MarginNote"/>
    <w:rsid w:val="00D772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728F"/>
    <w:rPr>
      <w:sz w:val="2"/>
      <w:szCs w:val="2"/>
    </w:rPr>
  </w:style>
  <w:style w:type="character" w:customStyle="1" w:styleId="Small">
    <w:name w:val="Small"/>
    <w:basedOn w:val="DefaultParagraphFont"/>
    <w:rsid w:val="00D7728F"/>
    <w:rPr>
      <w:sz w:val="16"/>
    </w:rPr>
  </w:style>
  <w:style w:type="paragraph" w:customStyle="1" w:styleId="WideTable">
    <w:name w:val="Wide Table"/>
    <w:basedOn w:val="Normal"/>
    <w:rsid w:val="00D772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728F"/>
  </w:style>
  <w:style w:type="paragraph" w:styleId="Quote">
    <w:name w:val="Quote"/>
    <w:basedOn w:val="Heading1"/>
    <w:link w:val="QuoteChar"/>
    <w:qFormat/>
    <w:rsid w:val="00D772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72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728F"/>
    <w:pPr>
      <w:pageBreakBefore/>
    </w:pPr>
  </w:style>
  <w:style w:type="paragraph" w:customStyle="1" w:styleId="Border">
    <w:name w:val="Border"/>
    <w:basedOn w:val="Normal"/>
    <w:qFormat/>
    <w:rsid w:val="00D772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72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2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2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72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72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72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72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72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728F"/>
    <w:rPr>
      <w:u w:val="single"/>
    </w:rPr>
  </w:style>
  <w:style w:type="character" w:customStyle="1" w:styleId="BoldandItalics">
    <w:name w:val="Bold and Italics"/>
    <w:qFormat/>
    <w:rsid w:val="00D7728F"/>
    <w:rPr>
      <w:b/>
      <w:i/>
      <w:u w:val="none"/>
    </w:rPr>
  </w:style>
  <w:style w:type="paragraph" w:styleId="BalloonText">
    <w:name w:val="Balloon Text"/>
    <w:basedOn w:val="Normal"/>
    <w:link w:val="BalloonTextChar"/>
    <w:rsid w:val="00D77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2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72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72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72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72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728F"/>
    <w:pPr>
      <w:spacing w:before="0" w:after="0"/>
    </w:pPr>
  </w:style>
  <w:style w:type="paragraph" w:customStyle="1" w:styleId="BodyTextBold">
    <w:name w:val="Body Text Bold"/>
    <w:basedOn w:val="BodyText"/>
    <w:qFormat/>
    <w:rsid w:val="00D7728F"/>
    <w:rPr>
      <w:b/>
    </w:rPr>
  </w:style>
  <w:style w:type="character" w:styleId="Hyperlink">
    <w:name w:val="Hyperlink"/>
    <w:basedOn w:val="DefaultParagraphFont"/>
    <w:uiPriority w:val="99"/>
    <w:unhideWhenUsed/>
    <w:rsid w:val="002323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3269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MSTFP2006 Machine upper according to product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2022-12-22T00:27:00Z</dcterms:created>
  <dcterms:modified xsi:type="dcterms:W3CDTF">2022-12-22T00:27:00Z</dcterms:modified>
</cp:coreProperties>
</file>