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DBC" w:rsidP="00791D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MSTFP2005 Operate machine to sew upper</w:t>
      </w:r>
      <w:r>
        <w:fldChar w:fldCharType="end"/>
      </w:r>
    </w:p>
    <w:p w:rsidR="00791DBC" w:rsidP="00791DBC">
      <w:pPr>
        <w:pStyle w:val="Version"/>
        <w:sectPr w:rsidSect="009A7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997" w:rsidP="009A7997">
      <w:pPr>
        <w:pStyle w:val="SuperHeading"/>
      </w:pPr>
      <w:r w:rsidRPr="009A7997">
        <w:t>MSTFP2005 Operate machine to sew upper</w:t>
      </w:r>
    </w:p>
    <w:p w:rsidR="00000000" w:rsidRPr="009A7997" w:rsidP="009A7997">
      <w:pPr>
        <w:pStyle w:val="Heading1"/>
      </w:pPr>
      <w:bookmarkStart w:id="1" w:name="O_934367"/>
      <w:bookmarkEnd w:id="1"/>
      <w:r w:rsidRPr="009A7997">
        <w:t>Modification History</w:t>
      </w:r>
    </w:p>
    <w:p w:rsidR="00000000" w:rsidRPr="009A7997" w:rsidP="00791DBC">
      <w:pPr>
        <w:pStyle w:val="BodyText"/>
      </w:pPr>
      <w:r w:rsidRPr="009A7997">
        <w:t>Release 1. Supersedes and is equivalent to LMTFP2005B Operate machine to sew upper</w:t>
      </w:r>
    </w:p>
    <w:p w:rsidR="00000000" w:rsidRPr="009A7997" w:rsidP="009A7997">
      <w:pPr>
        <w:pStyle w:val="Heading1"/>
      </w:pPr>
      <w:bookmarkStart w:id="2" w:name="O_934375"/>
      <w:bookmarkEnd w:id="2"/>
      <w:r w:rsidRPr="009A7997">
        <w:t>Application</w:t>
      </w:r>
    </w:p>
    <w:p w:rsidR="00000000" w:rsidRPr="009A7997" w:rsidP="00791DBC">
      <w:pPr>
        <w:pStyle w:val="BodyText"/>
      </w:pPr>
      <w:r w:rsidRPr="009A7997">
        <w:t xml:space="preserve">This unit of competency covers the skills and knowledge required to align and sew uppers. </w:t>
      </w:r>
    </w:p>
    <w:p w:rsidR="00000000" w:rsidRPr="009A7997" w:rsidP="00791DBC">
      <w:pPr>
        <w:pStyle w:val="BodyText"/>
      </w:pPr>
      <w:r w:rsidRPr="009A7997">
        <w:t xml:space="preserve">The unit of competency applies </w:t>
      </w:r>
      <w:r w:rsidRPr="009A7997">
        <w:t xml:space="preserve">to loading, guiding and unloading machines to sew shoe uppers. Sewing involves basic sewing techniques, such as sewing in straight lines and using one type of material. </w:t>
      </w:r>
    </w:p>
    <w:p w:rsidR="00000000" w:rsidRPr="009A7997" w:rsidP="00791DBC">
      <w:pPr>
        <w:pStyle w:val="BodyText"/>
      </w:pPr>
      <w:r w:rsidRPr="009A7997">
        <w:t>Basic sewing techniques include using manual and computerised sewing machines where t</w:t>
      </w:r>
      <w:r w:rsidRPr="009A7997">
        <w:t>he positioning of the work may be controlled by machine guide or work marker, and where there is uncomplicated feeding of material.</w:t>
      </w:r>
    </w:p>
    <w:p w:rsidR="00000000" w:rsidRPr="009A7997" w:rsidP="00791DBC">
      <w:pPr>
        <w:pStyle w:val="BodyText"/>
      </w:pPr>
      <w:r w:rsidRPr="009A7997">
        <w:t>Work is conducted according to defined procedures and methods.</w:t>
      </w:r>
    </w:p>
    <w:p w:rsidR="00000000" w:rsidRPr="009A7997" w:rsidP="00791DBC">
      <w:pPr>
        <w:pStyle w:val="BodyText"/>
      </w:pPr>
      <w:r w:rsidRPr="009A7997">
        <w:t>Work may be conducted in small to large scale enterprises a</w:t>
      </w:r>
      <w:r w:rsidRPr="009A7997">
        <w:t>nd may involve individual and team activities.</w:t>
      </w:r>
    </w:p>
    <w:p w:rsidR="00000000" w:rsidRPr="009A7997" w:rsidP="00791DBC">
      <w:pPr>
        <w:pStyle w:val="BodyText"/>
      </w:pPr>
      <w:r w:rsidRPr="009A7997">
        <w:t>No licensing, legislative or certification requirements apply to this unit at the time of publication.</w:t>
      </w:r>
    </w:p>
    <w:p w:rsidR="00000000" w:rsidRPr="009A7997" w:rsidP="009A7997">
      <w:pPr>
        <w:pStyle w:val="Heading1"/>
      </w:pPr>
      <w:bookmarkStart w:id="3" w:name="O_934374"/>
      <w:bookmarkEnd w:id="3"/>
      <w:r w:rsidRPr="009A7997">
        <w:t>Pre-requisite Unit</w:t>
      </w:r>
    </w:p>
    <w:p w:rsidR="00000000" w:rsidRPr="009A7997" w:rsidP="00791DBC">
      <w:pPr>
        <w:pStyle w:val="BodyText"/>
      </w:pPr>
      <w:r w:rsidRPr="009A7997">
        <w:t>Nil</w:t>
      </w:r>
    </w:p>
    <w:p w:rsidR="00000000" w:rsidRPr="009A7997" w:rsidP="009A7997">
      <w:pPr>
        <w:pStyle w:val="Heading1"/>
      </w:pPr>
      <w:bookmarkStart w:id="4" w:name="O_934373"/>
      <w:bookmarkEnd w:id="4"/>
      <w:r w:rsidRPr="009A7997">
        <w:t>Competency Field</w:t>
      </w:r>
    </w:p>
    <w:p w:rsidR="00000000" w:rsidRPr="009A7997" w:rsidP="00791DBC">
      <w:pPr>
        <w:pStyle w:val="BodyText"/>
      </w:pPr>
      <w:r w:rsidRPr="009A7997">
        <w:t>Footwear production</w:t>
      </w:r>
    </w:p>
    <w:p w:rsidR="00000000" w:rsidRPr="009A7997" w:rsidP="009A7997">
      <w:pPr>
        <w:pStyle w:val="Heading1"/>
      </w:pPr>
      <w:bookmarkStart w:id="5" w:name="O_934372"/>
      <w:bookmarkEnd w:id="5"/>
      <w:r w:rsidRPr="009A7997">
        <w:t>Unit Sector</w:t>
      </w:r>
    </w:p>
    <w:p w:rsidR="00000000" w:rsidRPr="009A7997" w:rsidP="00791DBC">
      <w:pPr>
        <w:pStyle w:val="BodyText"/>
      </w:pPr>
      <w:r w:rsidRPr="009A7997">
        <w:t>Not applicable</w:t>
      </w:r>
    </w:p>
    <w:p w:rsidR="00000000" w:rsidRPr="009A7997" w:rsidP="009A7997">
      <w:pPr>
        <w:pStyle w:val="Heading1"/>
      </w:pPr>
      <w:bookmarkStart w:id="6" w:name="O_934371"/>
      <w:bookmarkEnd w:id="6"/>
      <w:r w:rsidRPr="009A79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Performance criteria describe the performance needed to demonstrate achievement of the element.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97" w:rsidP="009A7997">
            <w:pPr>
              <w:pStyle w:val="BodyText"/>
            </w:pPr>
            <w:r w:rsidRPr="009A799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97" w:rsidP="009A7997">
            <w:pPr>
              <w:pStyle w:val="BodyText"/>
            </w:pPr>
            <w:r w:rsidRPr="009A7997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Follow standard operating procedures (SOPs)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Comply with work health and safety (WHS) requirements at all times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Use appropriate personal protective equipment (PPE) in accordance with SOPs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Identify job requirements from specifications, drawings, job sheets or work instructions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97" w:rsidP="009A7997">
            <w:pPr>
              <w:pStyle w:val="BodyText"/>
            </w:pPr>
            <w:r w:rsidRPr="009A799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rPr>
                <w:rStyle w:val="SpecialBold"/>
              </w:rPr>
              <w:t>Prepare to sew upper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Check work bundle, assess quality of component parts and lay out work pieces in correct sequence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Set up workbench and seating to achieve operator comfort and minimise fatigue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Clean and check machine, and adjust machine settings according to manufacturer instructions and specifications for work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Select threads according to specifications, check needle types and attachments, and change parts and worn needles as necessary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Set stitch length, set up tension and test against specifications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Test machine for correct operation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97" w:rsidP="009A7997">
            <w:pPr>
              <w:pStyle w:val="BodyText"/>
            </w:pPr>
            <w:r w:rsidRPr="009A799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rPr>
                <w:rStyle w:val="SpecialBold"/>
              </w:rPr>
              <w:t>Perform machine sewing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Select pieces according to size, colour and style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Accurately position materials and sew uppers to achieve required specifications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Machine seams to achieve specific results and trim threads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Regularly check performance of machine for signs of faulty performance and take follow-up action to address faulty machine performance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97" w:rsidP="009A7997">
            <w:pPr>
              <w:pStyle w:val="BodyText"/>
            </w:pPr>
            <w:r w:rsidRPr="009A799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rPr>
                <w:rStyle w:val="SpecialBold"/>
              </w:rPr>
              <w:t>Conduct final quality check and despatch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Check final product to ensure workplace quality requirements are met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Address production faults according to workplace procedures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Bundle uppers, stack and store or despatch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Record production faults as required</w:t>
            </w:r>
          </w:p>
        </w:tc>
      </w:tr>
      <w:tr w:rsidTr="009A7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97" w:rsidP="009A7997">
            <w:pPr>
              <w:pStyle w:val="BodyText"/>
            </w:pPr>
            <w:r w:rsidRPr="009A7997">
              <w:t>Complete work records</w:t>
            </w:r>
          </w:p>
        </w:tc>
      </w:tr>
    </w:tbl>
    <w:p w:rsidR="00000000" w:rsidRPr="009A7997" w:rsidP="009A7997">
      <w:pPr>
        <w:pStyle w:val="BodyText"/>
      </w:pPr>
    </w:p>
    <w:p w:rsidR="00000000" w:rsidRPr="009A7997" w:rsidP="009A7997">
      <w:pPr>
        <w:pStyle w:val="AllowPageBreak"/>
      </w:pPr>
    </w:p>
    <w:p w:rsidR="00000000" w:rsidRPr="009A7997" w:rsidP="009A7997">
      <w:pPr>
        <w:pStyle w:val="Heading1"/>
      </w:pPr>
      <w:bookmarkStart w:id="7" w:name="O_934370"/>
      <w:bookmarkEnd w:id="7"/>
      <w:r w:rsidRPr="009A7997">
        <w:t>Foundation Skills</w:t>
      </w:r>
    </w:p>
    <w:p w:rsidR="00000000" w:rsidRPr="009A7997" w:rsidP="00791DBC">
      <w:pPr>
        <w:pStyle w:val="BodyText"/>
      </w:pPr>
      <w:r w:rsidRPr="009A7997">
        <w:t>This section describes those required skills (language, literacy and numeracy) that are essential to performance.</w:t>
      </w:r>
    </w:p>
    <w:p w:rsidR="00000000" w:rsidRPr="009A7997" w:rsidP="00791DBC">
      <w:pPr>
        <w:pStyle w:val="BodyText"/>
      </w:pPr>
      <w:r w:rsidRPr="009A7997">
        <w:t>Foundation skills essential to performance are explicit in the performance criteri</w:t>
      </w:r>
      <w:r w:rsidRPr="009A7997">
        <w:t>a of this unit of competency.</w:t>
      </w:r>
    </w:p>
    <w:p w:rsidR="00000000" w:rsidRPr="009A7997" w:rsidP="009A7997">
      <w:pPr>
        <w:pStyle w:val="Heading1"/>
      </w:pPr>
      <w:bookmarkStart w:id="8" w:name="O_934369"/>
      <w:bookmarkEnd w:id="8"/>
      <w:r w:rsidRPr="009A799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91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t>This field allows for different work environments and conditions that may affect performance. Essential operating conditions that may be present (depending on the work situation, needs of t</w:t>
            </w:r>
            <w:r w:rsidRPr="009A7997">
              <w:t>he candidate, accessibility of the item, and local industry and regional contexts) are included.</w:t>
            </w:r>
          </w:p>
        </w:tc>
      </w:tr>
      <w:tr w:rsidTr="00791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97" w:rsidP="009A7997">
            <w:pPr>
              <w:pStyle w:val="ListBullet"/>
            </w:pPr>
            <w:r w:rsidRPr="009A7997">
              <w:t>requirements prescribed by legislation, awards, agreements and conditions of employment</w:t>
            </w:r>
          </w:p>
          <w:p w:rsidR="00000000" w:rsidRPr="009A7997" w:rsidP="009A7997">
            <w:pPr>
              <w:pStyle w:val="ListBullet"/>
            </w:pPr>
            <w:r w:rsidRPr="009A7997">
              <w:t>SOPs</w:t>
            </w:r>
          </w:p>
          <w:p w:rsidR="00000000" w:rsidRPr="009A7997" w:rsidP="009A7997">
            <w:pPr>
              <w:pStyle w:val="ListBullet"/>
            </w:pPr>
            <w:r w:rsidRPr="009A7997">
              <w:t>work instructions</w:t>
            </w:r>
          </w:p>
          <w:p w:rsidR="00000000" w:rsidRPr="009A7997" w:rsidP="009A7997">
            <w:pPr>
              <w:pStyle w:val="ListBullet"/>
            </w:pPr>
            <w:r w:rsidRPr="009A7997">
              <w:t>oral, written and visual communication</w:t>
            </w:r>
          </w:p>
          <w:p w:rsidR="00000000" w:rsidRPr="009A7997" w:rsidP="009A7997">
            <w:pPr>
              <w:pStyle w:val="ListBullet"/>
            </w:pPr>
            <w:r w:rsidRPr="009A7997">
              <w:t>quality practices, including responsibility for maintenance of own work quality and contribution to quality improvement of team or section output</w:t>
            </w:r>
          </w:p>
          <w:p w:rsidR="00000000" w:rsidRPr="009A7997" w:rsidP="009A7997">
            <w:pPr>
              <w:pStyle w:val="ListBullet"/>
            </w:pPr>
            <w:r w:rsidRPr="009A7997">
              <w:t>housekeeping</w:t>
            </w:r>
          </w:p>
          <w:p w:rsidR="00000000" w:rsidRPr="009A7997" w:rsidP="009A7997">
            <w:pPr>
              <w:pStyle w:val="ListBullet"/>
            </w:pPr>
            <w:r w:rsidRPr="009A7997">
              <w:t>tasks related to environmental protectio</w:t>
            </w:r>
            <w:r w:rsidRPr="009A7997">
              <w:t>n, waste disposal, pollution control and recycling</w:t>
            </w:r>
          </w:p>
          <w:p w:rsidR="00000000" w:rsidRPr="009A7997" w:rsidP="009A7997">
            <w:pPr>
              <w:pStyle w:val="ListBullet"/>
            </w:pPr>
            <w:r w:rsidRPr="009A7997">
              <w:t>WHS practices</w:t>
            </w:r>
          </w:p>
          <w:p w:rsidR="00000000" w:rsidP="009A7997">
            <w:pPr>
              <w:pStyle w:val="BodyText"/>
              <w:rPr>
                <w:lang w:val="en-NZ"/>
              </w:rPr>
            </w:pPr>
          </w:p>
        </w:tc>
      </w:tr>
      <w:tr w:rsidTr="00791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97" w:rsidP="009A7997">
            <w:pPr>
              <w:pStyle w:val="ListBullet"/>
            </w:pPr>
            <w:r w:rsidRPr="009A7997">
              <w:t>the relevant industry or Australian Standards that are current at the time this unit is being undertaken</w:t>
            </w:r>
          </w:p>
          <w:p w:rsidR="00000000" w:rsidP="009A7997">
            <w:pPr>
              <w:pStyle w:val="BodyText"/>
              <w:rPr>
                <w:lang w:val="en-NZ"/>
              </w:rPr>
            </w:pPr>
          </w:p>
        </w:tc>
      </w:tr>
      <w:tr w:rsidTr="00791D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997">
            <w:pPr>
              <w:pStyle w:val="BodyText"/>
              <w:rPr>
                <w:lang w:val="en-NZ"/>
              </w:rPr>
            </w:pPr>
            <w:r w:rsidRPr="009A7997">
              <w:rPr>
                <w:rStyle w:val="SpecialBold"/>
              </w:rPr>
              <w:t>Operations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997" w:rsidP="009A7997">
            <w:pPr>
              <w:pStyle w:val="ListBullet"/>
            </w:pPr>
            <w:r w:rsidRPr="009A7997">
              <w:t>lining stitching</w:t>
            </w:r>
          </w:p>
          <w:p w:rsidR="00000000" w:rsidRPr="009A7997" w:rsidP="009A7997">
            <w:pPr>
              <w:pStyle w:val="ListBullet"/>
            </w:pPr>
            <w:r w:rsidRPr="009A7997">
              <w:t>back seaming</w:t>
            </w:r>
          </w:p>
          <w:p w:rsidR="00000000" w:rsidRPr="009A7997" w:rsidP="009A7997">
            <w:pPr>
              <w:pStyle w:val="ListBullet"/>
            </w:pPr>
            <w:r w:rsidRPr="009A7997">
              <w:t>binding</w:t>
            </w:r>
          </w:p>
          <w:p w:rsidR="00000000" w:rsidRPr="009A7997" w:rsidP="009A7997">
            <w:pPr>
              <w:pStyle w:val="ListBullet"/>
            </w:pPr>
            <w:r w:rsidRPr="009A7997">
              <w:t>bar tacking</w:t>
            </w:r>
          </w:p>
        </w:tc>
      </w:tr>
    </w:tbl>
    <w:p w:rsidR="00000000" w:rsidRPr="009A7997" w:rsidP="009A7997">
      <w:pPr>
        <w:pStyle w:val="BodyText"/>
      </w:pPr>
    </w:p>
    <w:p w:rsidR="00000000" w:rsidRPr="009A7997" w:rsidP="009A7997">
      <w:pPr>
        <w:pStyle w:val="AllowPageBreak"/>
      </w:pPr>
    </w:p>
    <w:p w:rsidR="00000000" w:rsidRPr="009A7997" w:rsidP="009A7997">
      <w:pPr>
        <w:pStyle w:val="Heading1"/>
      </w:pPr>
      <w:bookmarkStart w:id="9" w:name="O_934368"/>
      <w:bookmarkEnd w:id="9"/>
      <w:r w:rsidRPr="009A7997">
        <w:t>Unit Mapping Information</w:t>
      </w:r>
    </w:p>
    <w:p w:rsidR="00000000" w:rsidRPr="009A7997" w:rsidP="00791DBC">
      <w:pPr>
        <w:pStyle w:val="BodyText"/>
      </w:pPr>
      <w:r w:rsidRPr="009A7997">
        <w:t>Release 1. Supersedes and is equivalent to LMTFP2005B Operate machine to sew upper</w:t>
      </w:r>
    </w:p>
    <w:p w:rsidR="00000000" w:rsidRPr="009A7997" w:rsidP="009A7997">
      <w:pPr>
        <w:pStyle w:val="Heading1"/>
      </w:pPr>
      <w:bookmarkStart w:id="10" w:name="O_934361"/>
      <w:bookmarkEnd w:id="10"/>
      <w:r w:rsidRPr="009A7997">
        <w:t>Links</w:t>
      </w:r>
    </w:p>
    <w:p w:rsidR="00000000" w:rsidRPr="009A7997" w:rsidP="00791DBC">
      <w:pPr>
        <w:pStyle w:val="BodyText"/>
      </w:pPr>
      <w:r w:rsidRPr="009A7997">
        <w:t xml:space="preserve">Companion Volume implementation guides are </w:t>
      </w:r>
      <w:r w:rsidRPr="009A7997">
        <w:t xml:space="preserve">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81BC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A7997" w:rsidP="00791DBC">
      <w:pPr>
        <w:pStyle w:val="BodyText"/>
        <w:sectPr w:rsidSect="009A79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7997" w:rsidP="009A7997">
      <w:pPr>
        <w:pStyle w:val="SuperHeading"/>
      </w:pPr>
      <w:r w:rsidRPr="009A7997">
        <w:t>Assessment Requirements for MSTFP2005 Operate machine to sew upper</w:t>
      </w:r>
    </w:p>
    <w:p w:rsidR="00000000" w:rsidRPr="009A7997" w:rsidP="009A7997">
      <w:pPr>
        <w:pStyle w:val="Heading1"/>
      </w:pPr>
      <w:bookmarkStart w:id="11" w:name="O_934363"/>
      <w:bookmarkEnd w:id="11"/>
      <w:r w:rsidRPr="009A7997">
        <w:t>Modification History</w:t>
      </w:r>
    </w:p>
    <w:p w:rsidR="00000000" w:rsidRPr="009A7997" w:rsidP="00791DBC">
      <w:pPr>
        <w:pStyle w:val="BodyText"/>
      </w:pPr>
      <w:r w:rsidRPr="009A7997">
        <w:t>Re</w:t>
      </w:r>
      <w:r w:rsidRPr="009A7997">
        <w:t>lease 1. Supersedes and is equivalent to LMTFP2005B Operate machine to sew upper</w:t>
      </w:r>
    </w:p>
    <w:p w:rsidR="00000000" w:rsidRPr="009A7997" w:rsidP="009A7997">
      <w:pPr>
        <w:pStyle w:val="Heading1"/>
      </w:pPr>
      <w:bookmarkStart w:id="12" w:name="O_934366"/>
      <w:bookmarkEnd w:id="12"/>
      <w:r w:rsidRPr="009A7997">
        <w:t>Performance Evidence</w:t>
      </w:r>
    </w:p>
    <w:p w:rsidR="00000000" w:rsidRPr="009A7997" w:rsidP="00791DBC">
      <w:pPr>
        <w:pStyle w:val="BodyText"/>
      </w:pPr>
      <w:r w:rsidRPr="009A7997">
        <w:t>Evidence required to demonstrate competence in this unit must be relevant to and satisfy the requirements of the elements and performance criteria, and include:</w:t>
      </w:r>
    </w:p>
    <w:p w:rsidR="00000000" w:rsidRPr="009A7997" w:rsidP="009A7997">
      <w:pPr>
        <w:pStyle w:val="ListBullet"/>
      </w:pPr>
      <w:r w:rsidRPr="009A7997">
        <w:t>reading and following work instructions, standard operating procedures (SOPs), safe work pract</w:t>
      </w:r>
      <w:r w:rsidRPr="009A7997">
        <w:t xml:space="preserve">ices </w:t>
      </w:r>
    </w:p>
    <w:p w:rsidR="00000000" w:rsidRPr="009A7997" w:rsidP="009A7997">
      <w:pPr>
        <w:pStyle w:val="ListBullet"/>
      </w:pPr>
      <w:r w:rsidRPr="009A7997">
        <w:t>applying relevant standards</w:t>
      </w:r>
    </w:p>
    <w:p w:rsidR="00000000" w:rsidRPr="009A7997" w:rsidP="009A7997">
      <w:pPr>
        <w:pStyle w:val="ListBullet"/>
      </w:pPr>
      <w:r w:rsidRPr="009A7997">
        <w:t>preparing workstation and work before commencing operations</w:t>
      </w:r>
    </w:p>
    <w:p w:rsidR="00000000" w:rsidRPr="009A7997" w:rsidP="009A7997">
      <w:pPr>
        <w:pStyle w:val="ListBullet"/>
      </w:pPr>
      <w:r w:rsidRPr="009A7997">
        <w:t>checking work against ticket information, quality requirements and workplace procedures</w:t>
      </w:r>
    </w:p>
    <w:p w:rsidR="00000000" w:rsidRPr="009A7997" w:rsidP="009A7997">
      <w:pPr>
        <w:pStyle w:val="ListBullet"/>
      </w:pPr>
      <w:r w:rsidRPr="009A7997">
        <w:t>handling, receiving and assembling uppers</w:t>
      </w:r>
    </w:p>
    <w:p w:rsidR="00000000" w:rsidRPr="009A7997" w:rsidP="009A7997">
      <w:pPr>
        <w:pStyle w:val="ListBullet"/>
      </w:pPr>
      <w:r w:rsidRPr="009A7997">
        <w:t>applying machining techniques on</w:t>
      </w:r>
      <w:r w:rsidRPr="009A7997">
        <w:t xml:space="preserve"> at least five (5) upper pairs </w:t>
      </w:r>
    </w:p>
    <w:p w:rsidR="00000000" w:rsidRPr="009A7997" w:rsidP="009A7997">
      <w:pPr>
        <w:pStyle w:val="ListBullet"/>
      </w:pPr>
      <w:r w:rsidRPr="009A7997">
        <w:t>operating at least one (1) type of machine where the positioning of the work is controlled by machine guide or work marker</w:t>
      </w:r>
    </w:p>
    <w:p w:rsidR="00000000" w:rsidRPr="009A7997" w:rsidP="009A7997">
      <w:pPr>
        <w:pStyle w:val="ListBullet"/>
      </w:pPr>
      <w:r w:rsidRPr="009A7997">
        <w:t>monitoring machine performance</w:t>
      </w:r>
    </w:p>
    <w:p w:rsidR="00000000" w:rsidRPr="009A7997" w:rsidP="009A7997">
      <w:pPr>
        <w:pStyle w:val="ListBullet"/>
      </w:pPr>
      <w:r w:rsidRPr="009A7997">
        <w:t>taking appropriate action to address faults</w:t>
      </w:r>
    </w:p>
    <w:p w:rsidR="00000000" w:rsidRPr="009A7997" w:rsidP="009A7997">
      <w:pPr>
        <w:pStyle w:val="ListBullet"/>
      </w:pPr>
      <w:r w:rsidRPr="009A7997">
        <w:t>packing, storing and despatching work according to workplace procedures</w:t>
      </w:r>
    </w:p>
    <w:p w:rsidR="00000000" w:rsidRPr="009A7997" w:rsidP="009A7997">
      <w:pPr>
        <w:pStyle w:val="ListBullet"/>
      </w:pPr>
      <w:r w:rsidRPr="009A7997">
        <w:t>applying work health and safety (WHS) practices in work operations</w:t>
      </w:r>
    </w:p>
    <w:p w:rsidR="00000000" w:rsidRPr="009A7997" w:rsidP="009A7997">
      <w:pPr>
        <w:pStyle w:val="ListBullet"/>
      </w:pPr>
      <w:r w:rsidRPr="009A7997">
        <w:t>maintaining accurate records.</w:t>
      </w:r>
    </w:p>
    <w:p w:rsidR="00000000" w:rsidRPr="009A7997" w:rsidP="009A7997">
      <w:pPr>
        <w:pStyle w:val="AllowPageBreak"/>
      </w:pPr>
    </w:p>
    <w:p w:rsidR="00000000" w:rsidRPr="009A7997" w:rsidP="009A7997">
      <w:pPr>
        <w:pStyle w:val="Heading1"/>
      </w:pPr>
      <w:bookmarkStart w:id="13" w:name="O_934365"/>
      <w:bookmarkEnd w:id="13"/>
      <w:r w:rsidRPr="009A7997">
        <w:t>Knowledge Evidence</w:t>
      </w:r>
    </w:p>
    <w:p w:rsidR="00000000" w:rsidRPr="009A7997" w:rsidP="00791DBC">
      <w:pPr>
        <w:pStyle w:val="BodyText"/>
      </w:pPr>
      <w:r w:rsidRPr="009A7997">
        <w:t>Evidence must be provided that demonstrates knowled</w:t>
      </w:r>
      <w:r w:rsidRPr="009A7997">
        <w:t>ge of:</w:t>
      </w:r>
    </w:p>
    <w:p w:rsidR="00000000" w:rsidRPr="009A7997" w:rsidP="009A7997">
      <w:pPr>
        <w:pStyle w:val="ListBullet"/>
      </w:pPr>
      <w:r w:rsidRPr="009A7997">
        <w:t>safe work practices and procedures and use of personal protective equipment (PPE)</w:t>
      </w:r>
    </w:p>
    <w:p w:rsidR="00000000" w:rsidRPr="009A7997" w:rsidP="009A7997">
      <w:pPr>
        <w:pStyle w:val="ListBullet"/>
      </w:pPr>
      <w:r w:rsidRPr="009A7997">
        <w:t>relevant Australian Standards</w:t>
      </w:r>
    </w:p>
    <w:p w:rsidR="00000000" w:rsidRPr="009A7997" w:rsidP="009A7997">
      <w:pPr>
        <w:pStyle w:val="ListBullet"/>
      </w:pPr>
      <w:r w:rsidRPr="009A7997">
        <w:t>machining techniques where the positioning of the work may be controlled by machine guides or work markers or where there is uncomplicat</w:t>
      </w:r>
      <w:r w:rsidRPr="009A7997">
        <w:t>ed feeding of material</w:t>
      </w:r>
    </w:p>
    <w:p w:rsidR="00000000" w:rsidRPr="009A7997" w:rsidP="009A7997">
      <w:pPr>
        <w:pStyle w:val="ListBullet"/>
      </w:pPr>
      <w:r w:rsidRPr="009A7997">
        <w:t>machine operating procedures</w:t>
      </w:r>
    </w:p>
    <w:p w:rsidR="00000000" w:rsidRPr="009A7997" w:rsidP="009A7997">
      <w:pPr>
        <w:pStyle w:val="ListBullet"/>
      </w:pPr>
      <w:r w:rsidRPr="009A7997">
        <w:t>characteristics of typical leathers, fabrics, threads and other materials used in assembly and machining of uppers</w:t>
      </w:r>
    </w:p>
    <w:p w:rsidR="00000000" w:rsidRPr="009A7997" w:rsidP="009A7997">
      <w:pPr>
        <w:pStyle w:val="ListBullet"/>
      </w:pPr>
      <w:r w:rsidRPr="009A7997">
        <w:t>signs of faulty performance and appropriate actions to redress faults</w:t>
      </w:r>
    </w:p>
    <w:p w:rsidR="00000000" w:rsidRPr="009A7997" w:rsidP="009A7997">
      <w:pPr>
        <w:pStyle w:val="ListBullet"/>
      </w:pPr>
      <w:r w:rsidRPr="009A7997">
        <w:t>quality standards a</w:t>
      </w:r>
      <w:r w:rsidRPr="009A7997">
        <w:t>nd practices</w:t>
      </w:r>
    </w:p>
    <w:p w:rsidR="00000000" w:rsidRPr="009A7997" w:rsidP="009A7997">
      <w:pPr>
        <w:pStyle w:val="ListBullet"/>
      </w:pPr>
      <w:r w:rsidRPr="009A7997">
        <w:t>handling, storage and despatch practices</w:t>
      </w:r>
    </w:p>
    <w:p w:rsidR="00000000" w:rsidRPr="009A7997" w:rsidP="009A7997">
      <w:pPr>
        <w:pStyle w:val="ListBullet"/>
      </w:pPr>
      <w:r w:rsidRPr="009A7997">
        <w:t>WHS and environmental aspects of relevant upper assembly and machining processes</w:t>
      </w:r>
    </w:p>
    <w:p w:rsidR="00000000" w:rsidRPr="009A7997" w:rsidP="009A7997">
      <w:pPr>
        <w:pStyle w:val="ListBullet"/>
      </w:pPr>
      <w:r w:rsidRPr="009A7997">
        <w:t>workplace procedures</w:t>
      </w:r>
    </w:p>
    <w:p w:rsidR="00000000" w:rsidRPr="009A7997" w:rsidP="009A7997">
      <w:pPr>
        <w:pStyle w:val="ListBullet"/>
      </w:pPr>
      <w:r w:rsidRPr="009A7997">
        <w:t>recording and reporting practices.</w:t>
      </w:r>
    </w:p>
    <w:p w:rsidR="00000000" w:rsidRPr="009A7997" w:rsidP="009A7997">
      <w:pPr>
        <w:pStyle w:val="AllowPageBreak"/>
      </w:pPr>
    </w:p>
    <w:p w:rsidR="00000000" w:rsidRPr="009A7997" w:rsidP="009A7997">
      <w:pPr>
        <w:pStyle w:val="Heading1"/>
      </w:pPr>
      <w:bookmarkStart w:id="14" w:name="O_934364"/>
      <w:bookmarkEnd w:id="14"/>
      <w:r w:rsidRPr="009A7997">
        <w:t>Assessment Conditions</w:t>
      </w:r>
    </w:p>
    <w:p w:rsidR="00000000" w:rsidRPr="009A7997" w:rsidP="009A7997">
      <w:pPr>
        <w:pStyle w:val="ListBullet"/>
      </w:pPr>
      <w:r w:rsidRPr="009A7997">
        <w:t>Assessors must:</w:t>
      </w:r>
    </w:p>
    <w:p w:rsidR="00000000" w:rsidRPr="009A7997" w:rsidP="009A7997">
      <w:pPr>
        <w:pStyle w:val="ListBullet2"/>
      </w:pPr>
      <w:r w:rsidRPr="009A7997">
        <w:t>satisfy the assessor competency requirements that are in place at the time of the assessment, as set by the VET regulator</w:t>
      </w:r>
    </w:p>
    <w:p w:rsidR="00000000" w:rsidRPr="009A7997" w:rsidP="009A7997">
      <w:pPr>
        <w:pStyle w:val="ListBullet2"/>
      </w:pPr>
      <w:r w:rsidRPr="009A7997">
        <w:t>have vocational competency in operating machine to sew upper, at least to the level being assessed, with relevant industry knowledge a</w:t>
      </w:r>
      <w:r w:rsidRPr="009A7997">
        <w:t>nd experience.</w:t>
      </w:r>
    </w:p>
    <w:p w:rsidR="00000000" w:rsidRPr="009A7997" w:rsidP="009A7997">
      <w:pPr>
        <w:pStyle w:val="ListBullet"/>
      </w:pPr>
      <w:r w:rsidRPr="009A7997">
        <w:t>Assessment should occur in operational workplace situations. Where this is not possible, or where personal safety or environmental damage are limiting factors, assessment must occur in a sufficiently rigorous simulated environment reflectin</w:t>
      </w:r>
      <w:r w:rsidRPr="009A7997">
        <w:t>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9A7997" w:rsidP="009A7997">
      <w:pPr>
        <w:pStyle w:val="ListBullet"/>
      </w:pPr>
      <w:r w:rsidRPr="009A7997">
        <w:t>Assessment processes and techniqu</w:t>
      </w:r>
      <w:r w:rsidRPr="009A7997">
        <w:t>es must be appropriate to the language, literacy and numeracy requirements of the work being performed and the needs of the candidate.</w:t>
      </w:r>
    </w:p>
    <w:p w:rsidR="00000000" w:rsidRPr="009A7997" w:rsidP="009A7997">
      <w:pPr>
        <w:pStyle w:val="ListBullet"/>
      </w:pPr>
      <w:r w:rsidRPr="009A7997">
        <w:t>Conditions for assessment must include access to all tools, equipment, materials and documentation required, including re</w:t>
      </w:r>
      <w:r w:rsidRPr="009A7997">
        <w:t>levant workplace procedures, product and manufacturing specifications associated with this unit.</w:t>
      </w:r>
    </w:p>
    <w:p w:rsidR="00000000" w:rsidRPr="009A7997" w:rsidP="009A7997">
      <w:pPr>
        <w:pStyle w:val="AllowPageBreak"/>
      </w:pPr>
    </w:p>
    <w:p w:rsidR="00000000" w:rsidRPr="009A7997" w:rsidP="009A7997">
      <w:pPr>
        <w:pStyle w:val="Heading1"/>
      </w:pPr>
      <w:bookmarkStart w:id="15" w:name="O_934362"/>
      <w:bookmarkEnd w:id="15"/>
      <w:r w:rsidRPr="009A7997">
        <w:t>Links</w:t>
      </w:r>
    </w:p>
    <w:p w:rsidR="00000000" w:rsidRPr="009A7997" w:rsidP="00791DBC">
      <w:pPr>
        <w:pStyle w:val="BodyText"/>
      </w:pPr>
      <w:r w:rsidRPr="009A79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81BC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A7997" w:rsidP="009A7997"/>
    <w:sectPr w:rsidSect="009A79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97" w:rsidRPr="00791DBC" w:rsidP="00791D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BC" w:rsidP="009A7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1DBC" w:rsidP="009A7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1DBC" w:rsidP="009A79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97" w:rsidP="009A7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1DBC">
      <w:t>Approved</w:t>
    </w:r>
    <w:r w:rsidR="00791D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1DB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1DBC">
      <w:rPr>
        <w:noProof/>
      </w:rPr>
      <w:t>5</w:t>
    </w:r>
    <w:r>
      <w:rPr>
        <w:noProof/>
      </w:rPr>
      <w:fldChar w:fldCharType="end"/>
    </w:r>
  </w:p>
  <w:p w:rsidR="009A7997" w:rsidP="009A7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1D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1DBC">
      <w:t>Skills Insight</w:t>
    </w:r>
    <w:r w:rsidR="00791DBC">
      <w:fldChar w:fldCharType="end"/>
    </w:r>
  </w:p>
  <w:p w:rsidR="009A7997" w:rsidP="009A7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997" w:rsidRPr="00791DBC" w:rsidP="00791D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BC" w:rsidRPr="002D2AF8" w:rsidP="009A7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MSTFP2005 Operate machine to sew upper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1DBC" w:rsidP="009A79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997" w:rsidRPr="002D2AF8" w:rsidP="009A7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1DBC">
      <w:t>MSTFP2005 Operate machine to sew upper</w:t>
    </w:r>
    <w:r w:rsidR="00791D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1DBC">
      <w:rPr>
        <w:noProof/>
      </w:rPr>
      <w:t>2 March 2025</w:t>
    </w:r>
    <w:r>
      <w:fldChar w:fldCharType="end"/>
    </w:r>
  </w:p>
  <w:p w:rsidR="009A7997" w:rsidP="009A7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7C2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C6B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FE01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997"/>
  </w:style>
  <w:style w:type="character" w:customStyle="1" w:styleId="Heading1Char">
    <w:name w:val="Heading 1 Char"/>
    <w:basedOn w:val="DefaultParagraphFont"/>
    <w:link w:val="Heading1"/>
    <w:rsid w:val="009A7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9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997"/>
    <w:rPr>
      <w:b/>
      <w:spacing w:val="0"/>
    </w:rPr>
  </w:style>
  <w:style w:type="paragraph" w:styleId="ListBullet2">
    <w:name w:val="List Bullet 2"/>
    <w:basedOn w:val="List2"/>
    <w:rsid w:val="009A79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7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7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9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997"/>
    <w:rPr>
      <w:i/>
    </w:rPr>
  </w:style>
  <w:style w:type="paragraph" w:styleId="Caption">
    <w:name w:val="caption"/>
    <w:basedOn w:val="BodyText"/>
    <w:next w:val="Normal"/>
    <w:qFormat/>
    <w:rsid w:val="009A7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997"/>
  </w:style>
  <w:style w:type="paragraph" w:styleId="TableofFigures">
    <w:name w:val="table of figures"/>
    <w:basedOn w:val="Normal"/>
    <w:next w:val="Normal"/>
    <w:semiHidden/>
    <w:rsid w:val="009A7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9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7997"/>
    <w:rPr>
      <w:rFonts w:ascii="Wingdings" w:hAnsi="Wingdings"/>
    </w:rPr>
  </w:style>
  <w:style w:type="paragraph" w:customStyle="1" w:styleId="TableHeading">
    <w:name w:val="Table Heading"/>
    <w:basedOn w:val="HeadingBase"/>
    <w:rsid w:val="009A7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997"/>
    <w:rPr>
      <w:color w:val="0033CC"/>
      <w:u w:val="none"/>
    </w:rPr>
  </w:style>
  <w:style w:type="paragraph" w:customStyle="1" w:styleId="BodyTextRight">
    <w:name w:val="Body Text Right"/>
    <w:basedOn w:val="BodyText"/>
    <w:rsid w:val="009A7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9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997"/>
    <w:rPr>
      <w:sz w:val="32"/>
    </w:rPr>
  </w:style>
  <w:style w:type="paragraph" w:customStyle="1" w:styleId="HeadingProcedure">
    <w:name w:val="Heading Procedure"/>
    <w:basedOn w:val="HeadingBase"/>
    <w:next w:val="Normal"/>
    <w:rsid w:val="009A7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997"/>
    <w:pPr>
      <w:spacing w:before="60" w:after="60"/>
    </w:pPr>
  </w:style>
  <w:style w:type="paragraph" w:styleId="ListContinue">
    <w:name w:val="List Continue"/>
    <w:basedOn w:val="List"/>
    <w:rsid w:val="009A7997"/>
    <w:pPr>
      <w:ind w:firstLine="0"/>
    </w:pPr>
  </w:style>
  <w:style w:type="paragraph" w:customStyle="1" w:styleId="ListNote">
    <w:name w:val="List Note"/>
    <w:basedOn w:val="List"/>
    <w:rsid w:val="009A7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997"/>
    <w:rPr>
      <w:rFonts w:ascii="Courier New" w:hAnsi="Courier New"/>
    </w:rPr>
  </w:style>
  <w:style w:type="paragraph" w:customStyle="1" w:styleId="NoteBullet">
    <w:name w:val="Note Bullet"/>
    <w:basedOn w:val="Note"/>
    <w:rsid w:val="009A7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9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7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997"/>
    <w:rPr>
      <w:b/>
      <w:smallCaps/>
    </w:rPr>
  </w:style>
  <w:style w:type="paragraph" w:customStyle="1" w:styleId="TableListNumber">
    <w:name w:val="Table List Number"/>
    <w:basedOn w:val="ListNumber"/>
    <w:rsid w:val="009A7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997"/>
    <w:pPr>
      <w:numPr>
        <w:numId w:val="9"/>
      </w:numPr>
    </w:pPr>
  </w:style>
  <w:style w:type="paragraph" w:customStyle="1" w:styleId="ListAlpha2">
    <w:name w:val="List Alpha 2"/>
    <w:basedOn w:val="List2"/>
    <w:rsid w:val="009A7997"/>
    <w:pPr>
      <w:numPr>
        <w:numId w:val="8"/>
      </w:numPr>
    </w:pPr>
  </w:style>
  <w:style w:type="paragraph" w:styleId="List2">
    <w:name w:val="List 2"/>
    <w:basedOn w:val="BodyText"/>
    <w:rsid w:val="009A7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9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9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7997"/>
    <w:pPr>
      <w:numPr>
        <w:numId w:val="4"/>
      </w:numPr>
    </w:pPr>
  </w:style>
  <w:style w:type="paragraph" w:styleId="ListContinue2">
    <w:name w:val="List Continue 2"/>
    <w:basedOn w:val="List2"/>
    <w:rsid w:val="009A7997"/>
    <w:pPr>
      <w:ind w:firstLine="0"/>
    </w:pPr>
  </w:style>
  <w:style w:type="paragraph" w:styleId="ListContinue3">
    <w:name w:val="List Continue 3"/>
    <w:basedOn w:val="List3"/>
    <w:rsid w:val="009A7997"/>
    <w:pPr>
      <w:ind w:left="1021" w:firstLine="0"/>
    </w:pPr>
  </w:style>
  <w:style w:type="paragraph" w:styleId="ListContinue4">
    <w:name w:val="List Continue 4"/>
    <w:basedOn w:val="List4"/>
    <w:rsid w:val="009A7997"/>
    <w:pPr>
      <w:ind w:firstLine="0"/>
    </w:pPr>
  </w:style>
  <w:style w:type="paragraph" w:styleId="ListContinue5">
    <w:name w:val="List Continue 5"/>
    <w:basedOn w:val="List5"/>
    <w:rsid w:val="009A7997"/>
    <w:pPr>
      <w:ind w:firstLine="0"/>
    </w:pPr>
  </w:style>
  <w:style w:type="paragraph" w:styleId="ListNumber3">
    <w:name w:val="List Number 3"/>
    <w:basedOn w:val="List3"/>
    <w:rsid w:val="009A7997"/>
    <w:pPr>
      <w:numPr>
        <w:numId w:val="5"/>
      </w:numPr>
    </w:pPr>
  </w:style>
  <w:style w:type="paragraph" w:styleId="ListNumber4">
    <w:name w:val="List Number 4"/>
    <w:basedOn w:val="List4"/>
    <w:rsid w:val="009A7997"/>
    <w:pPr>
      <w:numPr>
        <w:numId w:val="6"/>
      </w:numPr>
    </w:pPr>
  </w:style>
  <w:style w:type="paragraph" w:styleId="ListNumber5">
    <w:name w:val="List Number 5"/>
    <w:basedOn w:val="List5"/>
    <w:rsid w:val="009A7997"/>
    <w:pPr>
      <w:numPr>
        <w:numId w:val="7"/>
      </w:numPr>
    </w:pPr>
  </w:style>
  <w:style w:type="paragraph" w:styleId="BlockText">
    <w:name w:val="Block Text"/>
    <w:basedOn w:val="Normal"/>
    <w:rsid w:val="009A7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997"/>
    <w:rPr>
      <w:sz w:val="16"/>
      <w:vertAlign w:val="superscript"/>
    </w:rPr>
  </w:style>
  <w:style w:type="character" w:customStyle="1" w:styleId="Symbols">
    <w:name w:val="Symbols"/>
    <w:basedOn w:val="DefaultParagraphFont"/>
    <w:rsid w:val="009A7997"/>
    <w:rPr>
      <w:rFonts w:ascii="Symbol" w:hAnsi="Symbol"/>
    </w:rPr>
  </w:style>
  <w:style w:type="character" w:customStyle="1" w:styleId="MenuOptions">
    <w:name w:val="Menu Options"/>
    <w:basedOn w:val="DefaultParagraphFont"/>
    <w:rsid w:val="009A7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997"/>
    <w:rPr>
      <w:b/>
    </w:rPr>
  </w:style>
  <w:style w:type="character" w:customStyle="1" w:styleId="Underlined">
    <w:name w:val="Underlined"/>
    <w:basedOn w:val="DefaultParagraphFont"/>
    <w:rsid w:val="009A7997"/>
    <w:rPr>
      <w:u w:val="single"/>
    </w:rPr>
  </w:style>
  <w:style w:type="paragraph" w:customStyle="1" w:styleId="TableBodyTextRight">
    <w:name w:val="Table Body Text Right"/>
    <w:basedOn w:val="TableBodyText"/>
    <w:rsid w:val="009A7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997"/>
    <w:rPr>
      <w:sz w:val="18"/>
    </w:rPr>
  </w:style>
  <w:style w:type="paragraph" w:customStyle="1" w:styleId="BodySmallRight">
    <w:name w:val="Body Small Right"/>
    <w:basedOn w:val="BodyTextRight"/>
    <w:rsid w:val="009A7997"/>
    <w:rPr>
      <w:sz w:val="18"/>
      <w:szCs w:val="18"/>
    </w:rPr>
  </w:style>
  <w:style w:type="paragraph" w:customStyle="1" w:styleId="MarginEdition">
    <w:name w:val="Margin Edition"/>
    <w:basedOn w:val="MarginNote"/>
    <w:rsid w:val="009A7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997"/>
    <w:rPr>
      <w:sz w:val="2"/>
      <w:szCs w:val="2"/>
    </w:rPr>
  </w:style>
  <w:style w:type="character" w:customStyle="1" w:styleId="Small">
    <w:name w:val="Small"/>
    <w:basedOn w:val="DefaultParagraphFont"/>
    <w:rsid w:val="009A7997"/>
    <w:rPr>
      <w:sz w:val="16"/>
    </w:rPr>
  </w:style>
  <w:style w:type="paragraph" w:customStyle="1" w:styleId="WideTable">
    <w:name w:val="Wide Table"/>
    <w:basedOn w:val="Normal"/>
    <w:rsid w:val="009A7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997"/>
  </w:style>
  <w:style w:type="paragraph" w:styleId="Quote">
    <w:name w:val="Quote"/>
    <w:basedOn w:val="Heading1"/>
    <w:link w:val="QuoteChar"/>
    <w:qFormat/>
    <w:rsid w:val="009A7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997"/>
    <w:pPr>
      <w:pageBreakBefore/>
    </w:pPr>
  </w:style>
  <w:style w:type="paragraph" w:customStyle="1" w:styleId="Border">
    <w:name w:val="Border"/>
    <w:basedOn w:val="Normal"/>
    <w:qFormat/>
    <w:rsid w:val="009A7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997"/>
    <w:rPr>
      <w:u w:val="single"/>
    </w:rPr>
  </w:style>
  <w:style w:type="character" w:customStyle="1" w:styleId="BoldandItalics">
    <w:name w:val="Bold and Italics"/>
    <w:qFormat/>
    <w:rsid w:val="009A7997"/>
    <w:rPr>
      <w:b/>
      <w:i/>
      <w:u w:val="none"/>
    </w:rPr>
  </w:style>
  <w:style w:type="paragraph" w:styleId="BalloonText">
    <w:name w:val="Balloon Text"/>
    <w:basedOn w:val="Normal"/>
    <w:link w:val="BalloonTextChar"/>
    <w:rsid w:val="009A7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997"/>
    <w:pPr>
      <w:spacing w:before="0" w:after="0"/>
    </w:pPr>
  </w:style>
  <w:style w:type="paragraph" w:customStyle="1" w:styleId="BodyTextBold">
    <w:name w:val="Body Text Bold"/>
    <w:basedOn w:val="BodyText"/>
    <w:qFormat/>
    <w:rsid w:val="009A7997"/>
    <w:rPr>
      <w:b/>
    </w:rPr>
  </w:style>
  <w:style w:type="character" w:styleId="Hyperlink">
    <w:name w:val="Hyperlink"/>
    <w:basedOn w:val="DefaultParagraphFont"/>
    <w:uiPriority w:val="99"/>
    <w:unhideWhenUsed/>
    <w:rsid w:val="00791D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6741</Characters>
  <Application>Microsoft Office Word</Application>
  <DocSecurity>0</DocSecurity>
  <Lines>269</Lines>
  <Paragraphs>156</Paragraphs>
  <ScaleCrop>false</ScaleCrop>
  <Company>Author-it Software Corporation Ltd.</Company>
  <LinksUpToDate>false</LinksUpToDate>
  <CharactersWithSpaces>7659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MSTFP2005 Operate machine to sew upper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2025-03-01T13:11:00Z</dcterms:created>
  <dcterms:modified xsi:type="dcterms:W3CDTF">2025-03-01T13:11:00Z</dcterms:modified>
</cp:coreProperties>
</file>