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BB6" w:rsidP="00DC1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MSTFP2002 Perform stuff cutting</w:t>
      </w:r>
      <w:r>
        <w:fldChar w:fldCharType="end"/>
      </w:r>
    </w:p>
    <w:p w:rsidR="00DC1BB6" w:rsidP="00DC1BB6">
      <w:pPr>
        <w:pStyle w:val="Version"/>
        <w:sectPr w:rsidSect="00D97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4A1" w:rsidP="00D974A1">
      <w:pPr>
        <w:pStyle w:val="SuperHeading"/>
      </w:pPr>
      <w:r w:rsidRPr="00D974A1">
        <w:t>Assessment Requirements for MSTFP2002 Perform stuff cutting</w:t>
      </w:r>
    </w:p>
    <w:p w:rsidR="00000000" w:rsidRPr="00D974A1" w:rsidP="00D974A1">
      <w:pPr>
        <w:pStyle w:val="Heading1"/>
      </w:pPr>
      <w:bookmarkStart w:id="1" w:name="O_934306"/>
      <w:bookmarkEnd w:id="1"/>
      <w:r w:rsidRPr="00D974A1">
        <w:t>Modification History</w:t>
      </w:r>
    </w:p>
    <w:p w:rsidR="00000000" w:rsidRPr="00D974A1" w:rsidP="00DC1BB6">
      <w:pPr>
        <w:pStyle w:val="BodyText"/>
      </w:pPr>
      <w:r w:rsidRPr="00D974A1">
        <w:t>Release 1. Supersedes and is equivalent to LMTFP2002B Perform stuff cutting</w:t>
      </w:r>
    </w:p>
    <w:p w:rsidR="00000000" w:rsidRPr="00D974A1" w:rsidP="00D974A1">
      <w:pPr>
        <w:pStyle w:val="Heading1"/>
      </w:pPr>
      <w:bookmarkStart w:id="2" w:name="O_934309"/>
      <w:bookmarkEnd w:id="2"/>
      <w:r w:rsidRPr="00D974A1">
        <w:t>Performance Evidence</w:t>
      </w:r>
    </w:p>
    <w:p w:rsidR="00000000" w:rsidRPr="00D974A1" w:rsidP="00DC1BB6">
      <w:pPr>
        <w:pStyle w:val="BodyText"/>
      </w:pPr>
      <w:r w:rsidRPr="00D974A1">
        <w:t>Evidence required to demonstrate competence in this unit must be relevant to and satisfy the requirements</w:t>
      </w:r>
      <w:r w:rsidRPr="00D974A1">
        <w:t xml:space="preserve"> of the elements and performance criteria, and include:</w:t>
      </w:r>
    </w:p>
    <w:p w:rsidR="00000000" w:rsidRPr="00D974A1" w:rsidP="00D974A1">
      <w:pPr>
        <w:pStyle w:val="ListBullet"/>
      </w:pPr>
      <w:r w:rsidRPr="00D974A1">
        <w:t xml:space="preserve">reading and following work instructions, standard operating procedures (SOPs), safe work practices </w:t>
      </w:r>
    </w:p>
    <w:p w:rsidR="00000000" w:rsidRPr="00D974A1" w:rsidP="00D974A1">
      <w:pPr>
        <w:pStyle w:val="ListBullet"/>
      </w:pPr>
      <w:r w:rsidRPr="00D974A1">
        <w:t>applying relevant standards</w:t>
      </w:r>
    </w:p>
    <w:p w:rsidR="00000000" w:rsidRPr="00D974A1" w:rsidP="00D974A1">
      <w:pPr>
        <w:pStyle w:val="ListBullet"/>
      </w:pPr>
      <w:r w:rsidRPr="00D974A1">
        <w:t>preparing workstation and work before commencing operations</w:t>
      </w:r>
    </w:p>
    <w:p w:rsidR="00000000" w:rsidRPr="00D974A1" w:rsidP="00D974A1">
      <w:pPr>
        <w:pStyle w:val="ListBullet"/>
      </w:pPr>
      <w:r w:rsidRPr="00D974A1">
        <w:t>applying cu</w:t>
      </w:r>
      <w:r w:rsidRPr="00D974A1">
        <w:t>tting techniques to at least five (5) different footwear materials</w:t>
      </w:r>
    </w:p>
    <w:p w:rsidR="00000000" w:rsidRPr="00D974A1" w:rsidP="00D974A1">
      <w:pPr>
        <w:pStyle w:val="ListBullet"/>
      </w:pPr>
      <w:r w:rsidRPr="00D974A1">
        <w:t>operating cutting machines and using cutting boards with a variety of footwear materials</w:t>
      </w:r>
    </w:p>
    <w:p w:rsidR="00000000" w:rsidRPr="00D974A1" w:rsidP="00D974A1">
      <w:pPr>
        <w:pStyle w:val="ListBullet"/>
      </w:pPr>
      <w:r w:rsidRPr="00D974A1">
        <w:t>obtaining maximum yield and achieving workplace quality standards</w:t>
      </w:r>
    </w:p>
    <w:p w:rsidR="00000000" w:rsidRPr="00D974A1" w:rsidP="00D974A1">
      <w:pPr>
        <w:pStyle w:val="ListBullet"/>
      </w:pPr>
      <w:r w:rsidRPr="00D974A1">
        <w:t>undertaking general maintenance of</w:t>
      </w:r>
      <w:r w:rsidRPr="00D974A1">
        <w:t xml:space="preserve"> machines</w:t>
      </w:r>
    </w:p>
    <w:p w:rsidR="00000000" w:rsidRPr="00D974A1" w:rsidP="00D974A1">
      <w:pPr>
        <w:pStyle w:val="ListBullet"/>
      </w:pPr>
      <w:r w:rsidRPr="00D974A1">
        <w:t>meeting work specifications and applying workplace procedures</w:t>
      </w:r>
    </w:p>
    <w:p w:rsidR="00000000" w:rsidRPr="00D974A1" w:rsidP="00D974A1">
      <w:pPr>
        <w:pStyle w:val="ListBullet"/>
      </w:pPr>
      <w:r w:rsidRPr="00D974A1">
        <w:t>maintaining accurate records.</w:t>
      </w:r>
    </w:p>
    <w:p w:rsidR="00000000" w:rsidRPr="00D974A1" w:rsidP="00D974A1">
      <w:pPr>
        <w:pStyle w:val="AllowPageBreak"/>
      </w:pPr>
    </w:p>
    <w:p w:rsidR="00000000" w:rsidRPr="00D974A1" w:rsidP="00D974A1">
      <w:pPr>
        <w:pStyle w:val="Heading1"/>
      </w:pPr>
      <w:bookmarkStart w:id="3" w:name="O_934308"/>
      <w:bookmarkEnd w:id="3"/>
      <w:r w:rsidRPr="00D974A1">
        <w:t>Knowledge Evidence</w:t>
      </w:r>
    </w:p>
    <w:p w:rsidR="00000000" w:rsidRPr="00D974A1" w:rsidP="00DC1BB6">
      <w:pPr>
        <w:pStyle w:val="BodyText"/>
      </w:pPr>
      <w:r w:rsidRPr="00D974A1">
        <w:t>Evidence must be provided that demonstrates knowledge of:</w:t>
      </w:r>
    </w:p>
    <w:p w:rsidR="00000000" w:rsidRPr="00D974A1" w:rsidP="00D974A1">
      <w:pPr>
        <w:pStyle w:val="ListBullet"/>
      </w:pPr>
      <w:r w:rsidRPr="00D974A1">
        <w:t>safe work practices and procedures and use of personal prot</w:t>
      </w:r>
      <w:r w:rsidRPr="00D974A1">
        <w:t>ective equipment (PPE)</w:t>
      </w:r>
    </w:p>
    <w:p w:rsidR="00000000" w:rsidRPr="00D974A1" w:rsidP="00D974A1">
      <w:pPr>
        <w:pStyle w:val="ListBullet"/>
      </w:pPr>
      <w:r w:rsidRPr="00D974A1">
        <w:t>relevant Australian Standards</w:t>
      </w:r>
    </w:p>
    <w:p w:rsidR="00000000" w:rsidRPr="00D974A1" w:rsidP="00D974A1">
      <w:pPr>
        <w:pStyle w:val="ListBullet"/>
      </w:pPr>
      <w:r w:rsidRPr="00D974A1">
        <w:t>range of footwear materials, including ethylene-vinyl acetate (EVA), foam, fibreboard, resin and synthetics</w:t>
      </w:r>
    </w:p>
    <w:p w:rsidR="00000000" w:rsidRPr="00D974A1" w:rsidP="00D974A1">
      <w:pPr>
        <w:pStyle w:val="ListBullet"/>
      </w:pPr>
      <w:r w:rsidRPr="00D974A1">
        <w:t>range of fabrics and their directional strength and stretch</w:t>
      </w:r>
    </w:p>
    <w:p w:rsidR="00000000" w:rsidRPr="00D974A1" w:rsidP="00D974A1">
      <w:pPr>
        <w:pStyle w:val="ListBullet"/>
      </w:pPr>
      <w:r w:rsidRPr="00D974A1">
        <w:t>relevant machines and principles in use of cutting boards</w:t>
      </w:r>
    </w:p>
    <w:p w:rsidR="00000000" w:rsidRPr="00D974A1" w:rsidP="00D974A1">
      <w:pPr>
        <w:pStyle w:val="ListBullet"/>
      </w:pPr>
      <w:r w:rsidRPr="00D974A1">
        <w:t>materials flaws of leather, including veins, growth marks, ticks and scars</w:t>
      </w:r>
    </w:p>
    <w:p w:rsidR="00000000" w:rsidRPr="00D974A1" w:rsidP="00D974A1">
      <w:pPr>
        <w:pStyle w:val="ListBullet"/>
      </w:pPr>
      <w:r w:rsidRPr="00D974A1">
        <w:t>quality standards and practices</w:t>
      </w:r>
    </w:p>
    <w:p w:rsidR="00000000" w:rsidRPr="00D974A1" w:rsidP="00D974A1">
      <w:pPr>
        <w:pStyle w:val="ListBullet"/>
      </w:pPr>
      <w:r w:rsidRPr="00D974A1">
        <w:t>safety and environmental aspects of relevant product assembly processes</w:t>
      </w:r>
    </w:p>
    <w:p w:rsidR="00000000" w:rsidRPr="00D974A1" w:rsidP="00D974A1">
      <w:pPr>
        <w:pStyle w:val="ListBullet"/>
      </w:pPr>
      <w:r w:rsidRPr="00D974A1">
        <w:t>WHS practices, incl</w:t>
      </w:r>
      <w:r w:rsidRPr="00D974A1">
        <w:t>uding hazard identification and control measures</w:t>
      </w:r>
    </w:p>
    <w:p w:rsidR="00000000" w:rsidRPr="00D974A1" w:rsidP="00D974A1">
      <w:pPr>
        <w:pStyle w:val="ListBullet"/>
      </w:pPr>
      <w:r w:rsidRPr="00D974A1">
        <w:t>workplace procedures</w:t>
      </w:r>
    </w:p>
    <w:p w:rsidR="00000000" w:rsidRPr="00D974A1" w:rsidP="00D974A1">
      <w:pPr>
        <w:pStyle w:val="ListBullet"/>
      </w:pPr>
      <w:r w:rsidRPr="00D974A1">
        <w:t>recording and reporting practices.</w:t>
      </w:r>
    </w:p>
    <w:p w:rsidR="00000000" w:rsidRPr="00D974A1" w:rsidP="00D974A1">
      <w:pPr>
        <w:pStyle w:val="AllowPageBreak"/>
      </w:pPr>
    </w:p>
    <w:p w:rsidR="00000000" w:rsidRPr="00D974A1" w:rsidP="00D974A1">
      <w:pPr>
        <w:pStyle w:val="Heading1"/>
      </w:pPr>
      <w:bookmarkStart w:id="4" w:name="O_934307"/>
      <w:bookmarkEnd w:id="4"/>
      <w:r w:rsidRPr="00D974A1">
        <w:t>Assessment Conditions</w:t>
      </w:r>
    </w:p>
    <w:p w:rsidR="00000000" w:rsidRPr="00D974A1" w:rsidP="00D974A1">
      <w:pPr>
        <w:pStyle w:val="ListBullet"/>
      </w:pPr>
      <w:r w:rsidRPr="00D974A1">
        <w:t>Assessors must:</w:t>
      </w:r>
    </w:p>
    <w:p w:rsidR="00000000" w:rsidRPr="00D974A1" w:rsidP="00D974A1">
      <w:pPr>
        <w:pStyle w:val="ListBullet2"/>
      </w:pPr>
      <w:r w:rsidRPr="00D974A1">
        <w:t xml:space="preserve">satisfy the assessor competency requirements that are in place at the time of the assessment, </w:t>
      </w:r>
      <w:r w:rsidRPr="00D974A1">
        <w:t>as set by the VET regulator</w:t>
      </w:r>
    </w:p>
    <w:p w:rsidR="00000000" w:rsidRPr="00D974A1" w:rsidP="00D974A1">
      <w:pPr>
        <w:pStyle w:val="ListBullet2"/>
      </w:pPr>
      <w:r w:rsidRPr="00D974A1">
        <w:t>have vocational competency in performing stuff cutting, at least to the level being assessed, with relevant industry knowledge and experience.</w:t>
      </w:r>
    </w:p>
    <w:p w:rsidR="00000000" w:rsidRPr="00D974A1" w:rsidP="00D974A1">
      <w:pPr>
        <w:pStyle w:val="ListBullet"/>
      </w:pPr>
      <w:r w:rsidRPr="00D974A1">
        <w:t>Assessment should occur in operational workplace situations. Where this is not possi</w:t>
      </w:r>
      <w:r w:rsidRPr="00D974A1">
        <w:t xml:space="preserve">ble, or where personal safety or environmental damage are limiting factors, assessment must occur in a sufficiently rigorous simulated environment reflecting realistic operational workplace conditions. This must cover all aspects of workplace performance, </w:t>
      </w:r>
      <w:r w:rsidRPr="00D974A1">
        <w:t>including environment, task skills, task management skills, contingency management skills and job role environment skills.</w:t>
      </w:r>
    </w:p>
    <w:p w:rsidR="00000000" w:rsidRPr="00D974A1" w:rsidP="00D974A1">
      <w:pPr>
        <w:pStyle w:val="ListBullet"/>
      </w:pPr>
      <w:r w:rsidRPr="00D974A1">
        <w:t>Assessment processes and techniques must be appropriate to the language, literacy and numeracy requirements of the work being perform</w:t>
      </w:r>
      <w:r w:rsidRPr="00D974A1">
        <w:t>ed and the needs of the candidate.</w:t>
      </w:r>
    </w:p>
    <w:p w:rsidR="00000000" w:rsidRPr="00D974A1" w:rsidP="00D974A1">
      <w:pPr>
        <w:pStyle w:val="ListBullet"/>
      </w:pPr>
      <w:r w:rsidRPr="00D974A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974A1" w:rsidP="00D974A1">
      <w:pPr>
        <w:pStyle w:val="AllowPageBreak"/>
      </w:pPr>
    </w:p>
    <w:p w:rsidR="00000000" w:rsidRPr="00D974A1" w:rsidP="00D974A1">
      <w:pPr>
        <w:pStyle w:val="Heading1"/>
      </w:pPr>
      <w:bookmarkStart w:id="5" w:name="O_934305"/>
      <w:bookmarkEnd w:id="5"/>
      <w:r w:rsidRPr="00D974A1">
        <w:t>Links</w:t>
      </w:r>
    </w:p>
    <w:p w:rsidR="00000000" w:rsidRPr="00D974A1" w:rsidP="00DC1BB6">
      <w:pPr>
        <w:pStyle w:val="BodyText"/>
      </w:pPr>
      <w:r w:rsidRPr="00D974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25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974A1" w:rsidP="00D974A1"/>
    <w:sectPr w:rsidSect="00D97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4A1" w:rsidRPr="00DC1BB6" w:rsidP="00DC1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B6" w:rsidP="00D97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BB6" w:rsidP="00D97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1BB6" w:rsidP="00D97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4A1" w:rsidRPr="00DC1BB6" w:rsidP="00DC1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B6" w:rsidRPr="002D2AF8" w:rsidP="00D97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MSTFP2002 Perform stuff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C1BB6" w:rsidP="00D97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E49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5AC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606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4A1"/>
  </w:style>
  <w:style w:type="character" w:customStyle="1" w:styleId="Heading1Char">
    <w:name w:val="Heading 1 Char"/>
    <w:basedOn w:val="DefaultParagraphFont"/>
    <w:link w:val="Heading1"/>
    <w:rsid w:val="00D97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4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7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4A1"/>
    <w:rPr>
      <w:b/>
      <w:spacing w:val="0"/>
    </w:rPr>
  </w:style>
  <w:style w:type="paragraph" w:customStyle="1" w:styleId="SuperTitle">
    <w:name w:val="SuperTitle"/>
    <w:basedOn w:val="Title"/>
    <w:rsid w:val="00D97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4A1"/>
    <w:rPr>
      <w:i/>
    </w:rPr>
  </w:style>
  <w:style w:type="paragraph" w:styleId="Caption">
    <w:name w:val="caption"/>
    <w:basedOn w:val="BodyText"/>
    <w:next w:val="Normal"/>
    <w:qFormat/>
    <w:rsid w:val="00D97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4A1"/>
  </w:style>
  <w:style w:type="paragraph" w:styleId="TableofFigures">
    <w:name w:val="table of figures"/>
    <w:basedOn w:val="Normal"/>
    <w:next w:val="Normal"/>
    <w:semiHidden/>
    <w:rsid w:val="00D97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74A1"/>
    <w:rPr>
      <w:rFonts w:ascii="Wingdings" w:hAnsi="Wingdings"/>
    </w:rPr>
  </w:style>
  <w:style w:type="paragraph" w:customStyle="1" w:styleId="TableHeading">
    <w:name w:val="Table Heading"/>
    <w:basedOn w:val="HeadingBase"/>
    <w:rsid w:val="00D97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4A1"/>
    <w:rPr>
      <w:color w:val="0033CC"/>
      <w:u w:val="none"/>
    </w:rPr>
  </w:style>
  <w:style w:type="paragraph" w:customStyle="1" w:styleId="BodyTextRight">
    <w:name w:val="Body Text Right"/>
    <w:basedOn w:val="BodyText"/>
    <w:rsid w:val="00D97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4A1"/>
    <w:rPr>
      <w:sz w:val="32"/>
    </w:rPr>
  </w:style>
  <w:style w:type="paragraph" w:customStyle="1" w:styleId="HeadingProcedure">
    <w:name w:val="Heading Procedure"/>
    <w:basedOn w:val="HeadingBase"/>
    <w:next w:val="Normal"/>
    <w:rsid w:val="00D97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4A1"/>
    <w:pPr>
      <w:spacing w:before="60" w:after="60"/>
    </w:pPr>
  </w:style>
  <w:style w:type="paragraph" w:styleId="ListContinue">
    <w:name w:val="List Continue"/>
    <w:basedOn w:val="List"/>
    <w:rsid w:val="00D974A1"/>
    <w:pPr>
      <w:ind w:firstLine="0"/>
    </w:pPr>
  </w:style>
  <w:style w:type="paragraph" w:customStyle="1" w:styleId="ListNote">
    <w:name w:val="List Note"/>
    <w:basedOn w:val="List"/>
    <w:rsid w:val="00D97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4A1"/>
    <w:rPr>
      <w:rFonts w:ascii="Courier New" w:hAnsi="Courier New"/>
    </w:rPr>
  </w:style>
  <w:style w:type="paragraph" w:customStyle="1" w:styleId="NoteBullet">
    <w:name w:val="Note Bullet"/>
    <w:basedOn w:val="Note"/>
    <w:rsid w:val="00D97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7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4A1"/>
    <w:rPr>
      <w:b/>
      <w:smallCaps/>
    </w:rPr>
  </w:style>
  <w:style w:type="paragraph" w:customStyle="1" w:styleId="TableListNumber">
    <w:name w:val="Table List Number"/>
    <w:basedOn w:val="ListNumber"/>
    <w:rsid w:val="00D97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4A1"/>
    <w:pPr>
      <w:numPr>
        <w:numId w:val="9"/>
      </w:numPr>
    </w:pPr>
  </w:style>
  <w:style w:type="paragraph" w:customStyle="1" w:styleId="ListAlpha2">
    <w:name w:val="List Alpha 2"/>
    <w:basedOn w:val="List2"/>
    <w:rsid w:val="00D974A1"/>
    <w:pPr>
      <w:numPr>
        <w:numId w:val="8"/>
      </w:numPr>
    </w:pPr>
  </w:style>
  <w:style w:type="paragraph" w:styleId="List2">
    <w:name w:val="List 2"/>
    <w:basedOn w:val="BodyText"/>
    <w:rsid w:val="00D97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4A1"/>
    <w:pPr>
      <w:numPr>
        <w:numId w:val="4"/>
      </w:numPr>
    </w:pPr>
  </w:style>
  <w:style w:type="paragraph" w:styleId="ListContinue2">
    <w:name w:val="List Continue 2"/>
    <w:basedOn w:val="List2"/>
    <w:rsid w:val="00D974A1"/>
    <w:pPr>
      <w:ind w:firstLine="0"/>
    </w:pPr>
  </w:style>
  <w:style w:type="paragraph" w:styleId="ListContinue3">
    <w:name w:val="List Continue 3"/>
    <w:basedOn w:val="List3"/>
    <w:rsid w:val="00D974A1"/>
    <w:pPr>
      <w:ind w:left="1021" w:firstLine="0"/>
    </w:pPr>
  </w:style>
  <w:style w:type="paragraph" w:styleId="ListContinue4">
    <w:name w:val="List Continue 4"/>
    <w:basedOn w:val="List4"/>
    <w:rsid w:val="00D974A1"/>
    <w:pPr>
      <w:ind w:firstLine="0"/>
    </w:pPr>
  </w:style>
  <w:style w:type="paragraph" w:styleId="ListContinue5">
    <w:name w:val="List Continue 5"/>
    <w:basedOn w:val="List5"/>
    <w:rsid w:val="00D974A1"/>
    <w:pPr>
      <w:ind w:firstLine="0"/>
    </w:pPr>
  </w:style>
  <w:style w:type="paragraph" w:styleId="ListNumber3">
    <w:name w:val="List Number 3"/>
    <w:basedOn w:val="List3"/>
    <w:rsid w:val="00D974A1"/>
    <w:pPr>
      <w:numPr>
        <w:numId w:val="5"/>
      </w:numPr>
    </w:pPr>
  </w:style>
  <w:style w:type="paragraph" w:styleId="ListNumber4">
    <w:name w:val="List Number 4"/>
    <w:basedOn w:val="List4"/>
    <w:rsid w:val="00D974A1"/>
    <w:pPr>
      <w:numPr>
        <w:numId w:val="6"/>
      </w:numPr>
    </w:pPr>
  </w:style>
  <w:style w:type="paragraph" w:styleId="ListNumber5">
    <w:name w:val="List Number 5"/>
    <w:basedOn w:val="List5"/>
    <w:rsid w:val="00D974A1"/>
    <w:pPr>
      <w:numPr>
        <w:numId w:val="7"/>
      </w:numPr>
    </w:pPr>
  </w:style>
  <w:style w:type="paragraph" w:styleId="BlockText">
    <w:name w:val="Block Text"/>
    <w:basedOn w:val="Normal"/>
    <w:rsid w:val="00D97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4A1"/>
    <w:rPr>
      <w:sz w:val="16"/>
      <w:vertAlign w:val="superscript"/>
    </w:rPr>
  </w:style>
  <w:style w:type="character" w:customStyle="1" w:styleId="Symbols">
    <w:name w:val="Symbols"/>
    <w:basedOn w:val="DefaultParagraphFont"/>
    <w:rsid w:val="00D974A1"/>
    <w:rPr>
      <w:rFonts w:ascii="Symbol" w:hAnsi="Symbol"/>
    </w:rPr>
  </w:style>
  <w:style w:type="character" w:customStyle="1" w:styleId="MenuOptions">
    <w:name w:val="Menu Options"/>
    <w:basedOn w:val="DefaultParagraphFont"/>
    <w:rsid w:val="00D97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4A1"/>
    <w:rPr>
      <w:b/>
    </w:rPr>
  </w:style>
  <w:style w:type="character" w:customStyle="1" w:styleId="Underlined">
    <w:name w:val="Underlined"/>
    <w:basedOn w:val="DefaultParagraphFont"/>
    <w:rsid w:val="00D974A1"/>
    <w:rPr>
      <w:u w:val="single"/>
    </w:rPr>
  </w:style>
  <w:style w:type="paragraph" w:customStyle="1" w:styleId="TableBodyTextRight">
    <w:name w:val="Table Body Text Right"/>
    <w:basedOn w:val="TableBodyText"/>
    <w:rsid w:val="00D97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4A1"/>
    <w:rPr>
      <w:sz w:val="18"/>
    </w:rPr>
  </w:style>
  <w:style w:type="paragraph" w:customStyle="1" w:styleId="BodySmallRight">
    <w:name w:val="Body Small Right"/>
    <w:basedOn w:val="BodyTextRight"/>
    <w:rsid w:val="00D974A1"/>
    <w:rPr>
      <w:sz w:val="18"/>
      <w:szCs w:val="18"/>
    </w:rPr>
  </w:style>
  <w:style w:type="paragraph" w:customStyle="1" w:styleId="MarginEdition">
    <w:name w:val="Margin Edition"/>
    <w:basedOn w:val="MarginNote"/>
    <w:rsid w:val="00D97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4A1"/>
    <w:rPr>
      <w:sz w:val="2"/>
      <w:szCs w:val="2"/>
    </w:rPr>
  </w:style>
  <w:style w:type="character" w:customStyle="1" w:styleId="Small">
    <w:name w:val="Small"/>
    <w:basedOn w:val="DefaultParagraphFont"/>
    <w:rsid w:val="00D974A1"/>
    <w:rPr>
      <w:sz w:val="16"/>
    </w:rPr>
  </w:style>
  <w:style w:type="paragraph" w:customStyle="1" w:styleId="WideTable">
    <w:name w:val="Wide Table"/>
    <w:basedOn w:val="Normal"/>
    <w:rsid w:val="00D97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4A1"/>
  </w:style>
  <w:style w:type="paragraph" w:styleId="Quote">
    <w:name w:val="Quote"/>
    <w:basedOn w:val="Heading1"/>
    <w:link w:val="QuoteChar"/>
    <w:qFormat/>
    <w:rsid w:val="00D97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4A1"/>
    <w:pPr>
      <w:pageBreakBefore/>
    </w:pPr>
  </w:style>
  <w:style w:type="paragraph" w:customStyle="1" w:styleId="Border">
    <w:name w:val="Border"/>
    <w:basedOn w:val="Normal"/>
    <w:qFormat/>
    <w:rsid w:val="00D97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4A1"/>
    <w:rPr>
      <w:u w:val="single"/>
    </w:rPr>
  </w:style>
  <w:style w:type="character" w:customStyle="1" w:styleId="BoldandItalics">
    <w:name w:val="Bold and Italics"/>
    <w:qFormat/>
    <w:rsid w:val="00D974A1"/>
    <w:rPr>
      <w:b/>
      <w:i/>
      <w:u w:val="none"/>
    </w:rPr>
  </w:style>
  <w:style w:type="paragraph" w:styleId="BalloonText">
    <w:name w:val="Balloon Text"/>
    <w:basedOn w:val="Normal"/>
    <w:link w:val="BalloonTextChar"/>
    <w:rsid w:val="00D97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4A1"/>
    <w:pPr>
      <w:spacing w:before="0" w:after="0"/>
    </w:pPr>
  </w:style>
  <w:style w:type="paragraph" w:customStyle="1" w:styleId="BodyTextBold">
    <w:name w:val="Body Text Bold"/>
    <w:basedOn w:val="BodyText"/>
    <w:qFormat/>
    <w:rsid w:val="00D974A1"/>
    <w:rPr>
      <w:b/>
    </w:rPr>
  </w:style>
  <w:style w:type="character" w:styleId="Hyperlink">
    <w:name w:val="Hyperlink"/>
    <w:basedOn w:val="DefaultParagraphFont"/>
    <w:uiPriority w:val="99"/>
    <w:unhideWhenUsed/>
    <w:rsid w:val="00DC1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2760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MSTFP2002 Perform stuff cutting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