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191" w:rsidP="00073191">
      <w:pPr>
        <w:pStyle w:val="Title"/>
      </w:pPr>
      <w:r>
        <w:fldChar w:fldCharType="begin"/>
      </w:r>
      <w:r>
        <w:instrText xml:space="preserve"> TITLE   \* MERGEFORMAT </w:instrText>
      </w:r>
      <w:r>
        <w:fldChar w:fldCharType="separate"/>
      </w:r>
      <w:r>
        <w:t>MSTFP1001 Embellish footwear</w:t>
      </w:r>
      <w:r>
        <w:fldChar w:fldCharType="end"/>
      </w:r>
    </w:p>
    <w:p w:rsidR="00073191" w:rsidP="00073191">
      <w:pPr>
        <w:pStyle w:val="Version"/>
        <w:sectPr w:rsidSect="003422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242" w:rsidP="00342242">
      <w:pPr>
        <w:pStyle w:val="SuperHeading"/>
      </w:pPr>
      <w:r w:rsidRPr="00342242">
        <w:t>MSTFP1001 Embellish footwear</w:t>
      </w:r>
    </w:p>
    <w:p w:rsidR="00000000" w:rsidRPr="00342242" w:rsidP="00342242">
      <w:pPr>
        <w:pStyle w:val="Heading1"/>
      </w:pPr>
      <w:bookmarkStart w:id="1" w:name="O_934272"/>
      <w:bookmarkEnd w:id="1"/>
      <w:r w:rsidRPr="00342242">
        <w:t>Modification History</w:t>
      </w:r>
    </w:p>
    <w:p w:rsidR="00000000" w:rsidRPr="00342242" w:rsidP="00073191">
      <w:pPr>
        <w:pStyle w:val="BodyText"/>
      </w:pPr>
      <w:r w:rsidRPr="00342242">
        <w:t>Release 1. Supersedes and is equivalent to LMTFP1001B Embellish footwear</w:t>
      </w:r>
    </w:p>
    <w:p w:rsidR="00000000" w:rsidRPr="00342242" w:rsidP="00342242">
      <w:pPr>
        <w:pStyle w:val="Heading1"/>
      </w:pPr>
      <w:bookmarkStart w:id="2" w:name="O_934280"/>
      <w:bookmarkEnd w:id="2"/>
      <w:r w:rsidRPr="00342242">
        <w:t>Application</w:t>
      </w:r>
    </w:p>
    <w:p w:rsidR="00000000" w:rsidRPr="00342242" w:rsidP="00073191">
      <w:pPr>
        <w:pStyle w:val="BodyText"/>
      </w:pPr>
      <w:r w:rsidRPr="00342242">
        <w:t>This unit of competency covers the skills and knowledge required to embellish footwear using a variety of hand and machine techniques</w:t>
      </w:r>
      <w:r w:rsidRPr="00342242">
        <w:t>.</w:t>
      </w:r>
    </w:p>
    <w:p w:rsidR="00000000" w:rsidRPr="00342242" w:rsidP="00073191">
      <w:pPr>
        <w:pStyle w:val="BodyText"/>
      </w:pPr>
      <w:r w:rsidRPr="00342242">
        <w:t>The unit of competency applies to work in a supervised environment and is suitable for use in a VET in Schools program or where access to volume production and commercial machines and processes is not an option.</w:t>
      </w:r>
    </w:p>
    <w:p w:rsidR="00000000" w:rsidRPr="00342242" w:rsidP="00073191">
      <w:pPr>
        <w:pStyle w:val="BodyText"/>
      </w:pPr>
      <w:r w:rsidRPr="00342242">
        <w:t>The unit of competency requires the appl</w:t>
      </w:r>
      <w:r w:rsidRPr="00342242">
        <w:t>ication of skills associated with problem solving and planning and organising to prepare for and undertake embellishment of footwear. Ability to use simple technology will also be required. Self-management skills are required to meet quality standards.</w:t>
      </w:r>
    </w:p>
    <w:p w:rsidR="00000000" w:rsidRPr="00342242" w:rsidP="00073191">
      <w:pPr>
        <w:pStyle w:val="BodyText"/>
      </w:pPr>
      <w:r w:rsidRPr="00342242">
        <w:t>No</w:t>
      </w:r>
      <w:r w:rsidRPr="00342242">
        <w:t xml:space="preserve"> licensing, legislative or certification requirements apply to this unit at the time of publication.</w:t>
      </w:r>
    </w:p>
    <w:p w:rsidR="00000000" w:rsidRPr="00342242" w:rsidP="00342242">
      <w:pPr>
        <w:pStyle w:val="Heading1"/>
      </w:pPr>
      <w:bookmarkStart w:id="3" w:name="O_934279"/>
      <w:bookmarkEnd w:id="3"/>
      <w:r w:rsidRPr="00342242">
        <w:t>Pre-requisite Unit</w:t>
      </w:r>
    </w:p>
    <w:p w:rsidR="00000000" w:rsidRPr="00342242" w:rsidP="00073191">
      <w:pPr>
        <w:pStyle w:val="BodyText"/>
      </w:pPr>
      <w:r w:rsidRPr="00342242">
        <w:t>Nil</w:t>
      </w:r>
    </w:p>
    <w:p w:rsidR="00000000" w:rsidRPr="00342242" w:rsidP="00342242">
      <w:pPr>
        <w:pStyle w:val="Heading1"/>
      </w:pPr>
      <w:bookmarkStart w:id="4" w:name="O_934278"/>
      <w:bookmarkEnd w:id="4"/>
      <w:r w:rsidRPr="00342242">
        <w:t>Competency Field</w:t>
      </w:r>
    </w:p>
    <w:p w:rsidR="00000000" w:rsidRPr="00342242" w:rsidP="00073191">
      <w:pPr>
        <w:pStyle w:val="BodyText"/>
      </w:pPr>
      <w:r w:rsidRPr="00342242">
        <w:t>Footwear production</w:t>
      </w:r>
    </w:p>
    <w:p w:rsidR="00000000" w:rsidRPr="00342242" w:rsidP="00342242">
      <w:pPr>
        <w:pStyle w:val="Heading1"/>
      </w:pPr>
      <w:bookmarkStart w:id="5" w:name="O_934277"/>
      <w:bookmarkEnd w:id="5"/>
      <w:r w:rsidRPr="00342242">
        <w:t>Unit Sector</w:t>
      </w:r>
    </w:p>
    <w:p w:rsidR="00000000" w:rsidRPr="00342242" w:rsidP="00073191">
      <w:pPr>
        <w:pStyle w:val="BodyText"/>
      </w:pPr>
      <w:r w:rsidRPr="00342242">
        <w:t>Not applicable</w:t>
      </w:r>
    </w:p>
    <w:p w:rsidR="00000000" w:rsidRPr="00342242" w:rsidP="00342242">
      <w:pPr>
        <w:pStyle w:val="Heading1"/>
      </w:pPr>
      <w:bookmarkStart w:id="6" w:name="O_934276"/>
      <w:bookmarkEnd w:id="6"/>
      <w:r w:rsidRPr="003422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422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Performance criteria describe the performance needed to demonstrate achievement of the element.</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t>1</w:t>
            </w:r>
          </w:p>
        </w:tc>
        <w:tc>
          <w:tcPr>
            <w:tcW w:w="1962" w:type="dxa"/>
            <w:vMerge w:val="restart"/>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rPr>
                <w:rStyle w:val="SpecialBold"/>
              </w:rPr>
              <w:t xml:space="preserve">Determine job </w:t>
            </w:r>
            <w:r w:rsidRPr="00342242">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1.1</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Follow standard operating procedures (SOPs)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1.2</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Comply with work health and safety (WHS) requirements at all times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1.3</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Use appropriate personal protective equipment (PPE) in accordance with SOPs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1.4</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Identify job requirements from specifications, drawings, job sheets or work instructions</w:t>
            </w:r>
          </w:p>
        </w:tc>
      </w:tr>
      <w:tr w:rsidTr="0034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2242">
            <w:pPr>
              <w:pStyle w:val="BodyText"/>
              <w:rPr>
                <w:lang w:val="en-NZ"/>
              </w:rPr>
            </w:pP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t>2</w:t>
            </w:r>
          </w:p>
        </w:tc>
        <w:tc>
          <w:tcPr>
            <w:tcW w:w="1962" w:type="dxa"/>
            <w:vMerge w:val="restart"/>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Prepare to embellish footwear</w:t>
            </w: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2.1</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Select footwear and type of embellishment</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2.2</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Determine embellishment specifications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2.3</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Identify methods of embellishing by hand or machine and determine sequencing of operations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2.4</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Identify and prepare required materials, tools and equipment</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2.5</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Set up work area and seating according to WHS practices</w:t>
            </w:r>
          </w:p>
        </w:tc>
      </w:tr>
      <w:tr w:rsidTr="0034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2242">
            <w:pPr>
              <w:pStyle w:val="BodyText"/>
              <w:rPr>
                <w:lang w:val="en-NZ"/>
              </w:rPr>
            </w:pP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t>3</w:t>
            </w:r>
          </w:p>
        </w:tc>
        <w:tc>
          <w:tcPr>
            <w:tcW w:w="1962" w:type="dxa"/>
            <w:vMerge w:val="restart"/>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Embellish footwear</w:t>
            </w: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3.1</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Embellish footwear by hand or machine</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3.2</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Use and maintain tools and equipment according to WHS practices</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3.3</w:t>
            </w:r>
          </w:p>
        </w:tc>
        <w:tc>
          <w:tcPr>
            <w:tcW w:w="561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 xml:space="preserve">Identify any faults and take appropriate action to comply with quality standards </w:t>
            </w:r>
          </w:p>
        </w:tc>
      </w:tr>
      <w:tr w:rsidTr="0034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3.4</w:t>
            </w:r>
          </w:p>
        </w:tc>
        <w:tc>
          <w:tcPr>
            <w:tcW w:w="5610" w:type="dxa"/>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t>Finish footwear according to specifications and workplace procedures</w:t>
            </w:r>
          </w:p>
        </w:tc>
      </w:tr>
    </w:tbl>
    <w:p w:rsidR="00000000" w:rsidRPr="00342242" w:rsidP="00342242">
      <w:pPr>
        <w:pStyle w:val="BodyText"/>
      </w:pPr>
    </w:p>
    <w:p w:rsidR="00000000" w:rsidRPr="00342242" w:rsidP="00342242">
      <w:pPr>
        <w:pStyle w:val="AllowPageBreak"/>
      </w:pPr>
    </w:p>
    <w:p w:rsidR="00000000" w:rsidRPr="00342242" w:rsidP="00342242">
      <w:pPr>
        <w:pStyle w:val="Heading1"/>
      </w:pPr>
      <w:bookmarkStart w:id="7" w:name="O_934275"/>
      <w:bookmarkEnd w:id="7"/>
      <w:r w:rsidRPr="00342242">
        <w:t>Foundation Skills</w:t>
      </w:r>
    </w:p>
    <w:p w:rsidR="00000000" w:rsidRPr="00342242" w:rsidP="00073191">
      <w:pPr>
        <w:pStyle w:val="BodyText"/>
      </w:pPr>
      <w:r w:rsidRPr="00342242">
        <w:t>This section describes those required skills (language, literacy and numeracy) that are essential to performance.</w:t>
      </w:r>
    </w:p>
    <w:p w:rsidR="00000000" w:rsidRPr="00342242" w:rsidP="00073191">
      <w:pPr>
        <w:pStyle w:val="BodyText"/>
      </w:pPr>
      <w:r w:rsidRPr="00342242">
        <w:t>Foundation skills essential to performance are explicit in the performance criteria of this unit of competency.</w:t>
      </w:r>
    </w:p>
    <w:p w:rsidR="00000000" w:rsidRPr="00342242" w:rsidP="00342242">
      <w:pPr>
        <w:pStyle w:val="Heading1"/>
      </w:pPr>
      <w:bookmarkStart w:id="8" w:name="O_934274"/>
      <w:bookmarkEnd w:id="8"/>
      <w:r w:rsidRPr="00342242">
        <w:t>Range of Conditions</w:t>
      </w:r>
    </w:p>
    <w:tbl>
      <w:tblPr>
        <w:tblW w:w="0" w:type="auto"/>
        <w:tblCellMar>
          <w:left w:w="62" w:type="dxa"/>
          <w:right w:w="62" w:type="dxa"/>
        </w:tblCellMar>
        <w:tblLook w:val="0000"/>
      </w:tblPr>
      <w:tblGrid>
        <w:gridCol w:w="2163"/>
        <w:gridCol w:w="7033"/>
      </w:tblGrid>
      <w:tr w:rsidTr="000731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t xml:space="preserve">This field allows for different work environments and conditions that may affect performance. Essential operating conditions that may be present (depending on the work situation, needs of the candidate, accessibility of the item, </w:t>
            </w:r>
            <w:r w:rsidRPr="00342242">
              <w:t>and local industry and regional contexts) are included.</w:t>
            </w: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requirements prescribed by legislation, awards, agreements and conditions of employment</w:t>
            </w:r>
          </w:p>
          <w:p w:rsidR="00000000" w:rsidRPr="00342242" w:rsidP="00342242">
            <w:pPr>
              <w:pStyle w:val="ListBullet"/>
            </w:pPr>
            <w:r w:rsidRPr="00342242">
              <w:t>SOPs</w:t>
            </w:r>
          </w:p>
          <w:p w:rsidR="00000000" w:rsidRPr="00342242" w:rsidP="00342242">
            <w:pPr>
              <w:pStyle w:val="ListBullet"/>
            </w:pPr>
            <w:r w:rsidRPr="00342242">
              <w:t>work instructions</w:t>
            </w:r>
          </w:p>
          <w:p w:rsidR="00000000" w:rsidRPr="00342242" w:rsidP="00342242">
            <w:pPr>
              <w:pStyle w:val="ListBullet"/>
            </w:pPr>
            <w:r w:rsidRPr="00342242">
              <w:t>oral, written and visual communication</w:t>
            </w:r>
          </w:p>
          <w:p w:rsidR="00000000" w:rsidRPr="00342242" w:rsidP="00342242">
            <w:pPr>
              <w:pStyle w:val="ListBullet"/>
            </w:pPr>
            <w:r w:rsidRPr="00342242">
              <w:t>quality practices, including responsibility for maintenance of own work quality and contribution to quality improvement of team or section output</w:t>
            </w:r>
          </w:p>
          <w:p w:rsidR="00000000" w:rsidRPr="00342242" w:rsidP="00342242">
            <w:pPr>
              <w:pStyle w:val="ListBullet"/>
            </w:pPr>
            <w:r w:rsidRPr="00342242">
              <w:t>housekeeping</w:t>
            </w:r>
          </w:p>
          <w:p w:rsidR="00000000" w:rsidRPr="00342242" w:rsidP="00342242">
            <w:pPr>
              <w:pStyle w:val="ListBullet"/>
            </w:pPr>
            <w:r w:rsidRPr="00342242">
              <w:t>tasks related to environmental protection, waste disposal,</w:t>
            </w:r>
            <w:r w:rsidRPr="00342242">
              <w:t xml:space="preserve"> pollution control and recycling</w:t>
            </w:r>
          </w:p>
          <w:p w:rsidR="00000000" w:rsidRPr="00342242" w:rsidP="00342242">
            <w:pPr>
              <w:pStyle w:val="ListBullet"/>
            </w:pPr>
            <w:r w:rsidRPr="00342242">
              <w:t>WHS practices</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the relevant industry or Australian Standards that are current at the time this unit is being undertaken</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Types of embellishment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decorative finishes that add to the design and create features, such as:</w:t>
            </w:r>
          </w:p>
          <w:p w:rsidR="00000000" w:rsidRPr="00342242" w:rsidP="00342242">
            <w:pPr>
              <w:pStyle w:val="ListBullet"/>
            </w:pPr>
            <w:r w:rsidRPr="00342242">
              <w:t>buttons</w:t>
            </w:r>
          </w:p>
          <w:p w:rsidR="00000000" w:rsidRPr="00342242" w:rsidP="00342242">
            <w:pPr>
              <w:pStyle w:val="ListBullet"/>
            </w:pPr>
            <w:r w:rsidRPr="00342242">
              <w:t>sequins</w:t>
            </w:r>
          </w:p>
          <w:p w:rsidR="00000000" w:rsidRPr="00342242" w:rsidP="00342242">
            <w:pPr>
              <w:pStyle w:val="ListBullet"/>
            </w:pPr>
            <w:r w:rsidRPr="00342242">
              <w:t>rhinestones</w:t>
            </w:r>
          </w:p>
          <w:p w:rsidR="00000000" w:rsidRPr="00342242" w:rsidP="00342242">
            <w:pPr>
              <w:pStyle w:val="ListBullet"/>
            </w:pPr>
            <w:r w:rsidRPr="00342242">
              <w:t>diamantes</w:t>
            </w:r>
          </w:p>
          <w:p w:rsidR="00000000" w:rsidRPr="00342242" w:rsidP="00342242">
            <w:pPr>
              <w:pStyle w:val="ListBullet"/>
            </w:pPr>
            <w:r w:rsidRPr="00342242">
              <w:t>bows</w:t>
            </w:r>
          </w:p>
          <w:p w:rsidR="00000000" w:rsidRPr="00342242" w:rsidP="00342242">
            <w:pPr>
              <w:pStyle w:val="ListBullet"/>
            </w:pPr>
            <w:r w:rsidRPr="00342242">
              <w:t>buckles</w:t>
            </w:r>
          </w:p>
          <w:p w:rsidR="00000000" w:rsidRPr="00342242" w:rsidP="00342242">
            <w:pPr>
              <w:pStyle w:val="ListBullet"/>
            </w:pPr>
            <w:r w:rsidRPr="00342242">
              <w:t>puff paint</w:t>
            </w:r>
          </w:p>
          <w:p w:rsidR="00000000" w:rsidRPr="00342242" w:rsidP="00342242">
            <w:pPr>
              <w:pStyle w:val="ListBullet"/>
            </w:pPr>
            <w:r w:rsidRPr="00342242">
              <w:t>punch work on leather</w:t>
            </w:r>
          </w:p>
          <w:p w:rsidR="00000000" w:rsidRPr="00342242" w:rsidP="00342242">
            <w:pPr>
              <w:pStyle w:val="ListBullet"/>
            </w:pPr>
            <w:r w:rsidRPr="00342242">
              <w:t>feathers</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size, including length and width</w:t>
            </w:r>
          </w:p>
          <w:p w:rsidR="00000000" w:rsidRPr="00342242" w:rsidP="00342242">
            <w:pPr>
              <w:pStyle w:val="ListBullet"/>
            </w:pPr>
            <w:r w:rsidRPr="00342242">
              <w:t>colour</w:t>
            </w:r>
          </w:p>
          <w:p w:rsidR="00000000" w:rsidRPr="00342242" w:rsidP="00342242">
            <w:pPr>
              <w:pStyle w:val="ListBullet"/>
            </w:pPr>
            <w:r w:rsidRPr="00342242">
              <w:t>stitch type and size</w:t>
            </w:r>
          </w:p>
          <w:p w:rsidR="00000000" w:rsidRPr="00342242" w:rsidP="00342242">
            <w:pPr>
              <w:pStyle w:val="ListBullet"/>
            </w:pPr>
            <w:r w:rsidRPr="00342242">
              <w:t>types and use of adhesives</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adhesives, such as:</w:t>
            </w:r>
          </w:p>
          <w:p w:rsidR="00000000" w:rsidRPr="00342242" w:rsidP="00342242">
            <w:pPr>
              <w:pStyle w:val="ListBullet2"/>
            </w:pPr>
            <w:r w:rsidRPr="00342242">
              <w:t>polyurethane adhesives</w:t>
            </w:r>
          </w:p>
          <w:p w:rsidR="00000000" w:rsidRPr="00342242" w:rsidP="00342242">
            <w:pPr>
              <w:pStyle w:val="ListBullet2"/>
            </w:pPr>
            <w:r w:rsidRPr="00342242">
              <w:t>solvent-based spray finishes</w:t>
            </w:r>
          </w:p>
          <w:p w:rsidR="00000000" w:rsidRPr="00342242" w:rsidP="00342242">
            <w:pPr>
              <w:pStyle w:val="ListBullet"/>
            </w:pPr>
            <w:r w:rsidRPr="00342242">
              <w:t>fabrics, such as satin, silk, taffeta and lace</w:t>
            </w:r>
          </w:p>
          <w:p w:rsidR="00000000" w:rsidRPr="00342242" w:rsidP="00342242">
            <w:pPr>
              <w:pStyle w:val="ListBullet"/>
            </w:pPr>
            <w:r w:rsidRPr="00342242">
              <w:t>ribbons</w:t>
            </w:r>
          </w:p>
          <w:p w:rsidR="00000000" w:rsidRPr="00342242" w:rsidP="00342242">
            <w:pPr>
              <w:pStyle w:val="ListBullet"/>
            </w:pPr>
            <w:r w:rsidRPr="00342242">
              <w:t>beads</w:t>
            </w:r>
          </w:p>
          <w:p w:rsidR="00000000" w:rsidRPr="00342242" w:rsidP="00342242">
            <w:pPr>
              <w:pStyle w:val="ListBullet"/>
            </w:pPr>
            <w:r w:rsidRPr="00342242">
              <w:t>buckles</w:t>
            </w:r>
          </w:p>
          <w:p w:rsidR="00000000" w:rsidRPr="00342242" w:rsidP="00342242">
            <w:pPr>
              <w:pStyle w:val="ListBullet"/>
            </w:pPr>
            <w:r w:rsidRPr="00342242">
              <w:t>leather</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Finishing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ListBullet"/>
            </w:pPr>
            <w:r w:rsidRPr="00342242">
              <w:t>trimming loose threads</w:t>
            </w:r>
          </w:p>
          <w:p w:rsidR="00000000" w:rsidRPr="00342242" w:rsidP="00342242">
            <w:pPr>
              <w:pStyle w:val="ListBullet"/>
            </w:pPr>
            <w:r w:rsidRPr="00342242">
              <w:t>checking</w:t>
            </w:r>
          </w:p>
          <w:p w:rsidR="00000000" w:rsidRPr="00342242" w:rsidP="00342242">
            <w:pPr>
              <w:pStyle w:val="ListBullet"/>
            </w:pPr>
            <w:r w:rsidRPr="00342242">
              <w:t>spraying</w:t>
            </w:r>
          </w:p>
          <w:p w:rsidR="00000000" w:rsidRPr="00342242" w:rsidP="00342242">
            <w:pPr>
              <w:pStyle w:val="ListBullet"/>
            </w:pPr>
            <w:r w:rsidRPr="00342242">
              <w:t>cleaning</w:t>
            </w:r>
          </w:p>
          <w:p w:rsidR="00000000" w:rsidRPr="00342242" w:rsidP="00342242">
            <w:pPr>
              <w:pStyle w:val="ListBullet"/>
            </w:pPr>
            <w:r w:rsidRPr="00342242">
              <w:t>polishing</w:t>
            </w:r>
          </w:p>
          <w:p w:rsidR="00000000" w:rsidRPr="00342242" w:rsidP="00342242">
            <w:pPr>
              <w:pStyle w:val="ListBullet"/>
            </w:pPr>
            <w:r w:rsidRPr="00342242">
              <w:t>hand or machine sewing buckles</w:t>
            </w:r>
          </w:p>
          <w:p w:rsidR="00000000" w:rsidRPr="00342242" w:rsidP="00342242">
            <w:pPr>
              <w:pStyle w:val="ListBullet"/>
            </w:pPr>
            <w:r w:rsidRPr="00342242">
              <w:t>inserting heel cushion pads</w:t>
            </w:r>
          </w:p>
          <w:p w:rsidR="00000000" w:rsidRPr="00342242" w:rsidP="00342242">
            <w:pPr>
              <w:pStyle w:val="ListBullet"/>
            </w:pPr>
            <w:r w:rsidRPr="00342242">
              <w:t>attaching labels</w:t>
            </w:r>
          </w:p>
          <w:p w:rsidR="00000000" w:rsidRPr="00342242" w:rsidP="00342242">
            <w:pPr>
              <w:pStyle w:val="ListBullet"/>
            </w:pPr>
            <w:r w:rsidRPr="00342242">
              <w:t>pairing up</w:t>
            </w:r>
          </w:p>
          <w:p w:rsidR="00000000" w:rsidRPr="00342242" w:rsidP="00342242">
            <w:pPr>
              <w:pStyle w:val="ListBullet"/>
            </w:pPr>
            <w:r w:rsidRPr="00342242">
              <w:t>boxing</w:t>
            </w:r>
          </w:p>
          <w:p w:rsidR="00000000" w:rsidP="00342242">
            <w:pPr>
              <w:pStyle w:val="BodyText"/>
              <w:rPr>
                <w:lang w:val="en-NZ"/>
              </w:rPr>
            </w:pPr>
          </w:p>
        </w:tc>
      </w:tr>
      <w:tr w:rsidTr="000731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242">
            <w:pPr>
              <w:pStyle w:val="BodyText"/>
              <w:rPr>
                <w:lang w:val="en-NZ"/>
              </w:rPr>
            </w:pPr>
            <w:r w:rsidRPr="00342242">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342242" w:rsidP="00342242">
            <w:pPr>
              <w:pStyle w:val="BodyText"/>
            </w:pPr>
            <w:r w:rsidRPr="00342242">
              <w:t>WHS practices must include hazard identification and control, risk assessment and implementation of risk reduction measures specific to the tasks described by this unit, including one or more of the following:</w:t>
            </w:r>
          </w:p>
          <w:p w:rsidR="00000000" w:rsidRPr="00342242" w:rsidP="00342242">
            <w:pPr>
              <w:pStyle w:val="ListBullet"/>
            </w:pPr>
            <w:r w:rsidRPr="00342242">
              <w:t>manual handling techniques</w:t>
            </w:r>
          </w:p>
          <w:p w:rsidR="00000000" w:rsidRPr="00342242" w:rsidP="00342242">
            <w:pPr>
              <w:pStyle w:val="ListBullet"/>
            </w:pPr>
            <w:r w:rsidRPr="00342242">
              <w:t>SOPs</w:t>
            </w:r>
          </w:p>
          <w:p w:rsidR="00000000" w:rsidRPr="00342242" w:rsidP="00342242">
            <w:pPr>
              <w:pStyle w:val="ListBullet"/>
            </w:pPr>
            <w:r w:rsidRPr="00342242">
              <w:t>PPE</w:t>
            </w:r>
          </w:p>
          <w:p w:rsidR="00000000" w:rsidRPr="00342242" w:rsidP="00342242">
            <w:pPr>
              <w:pStyle w:val="ListBullet"/>
            </w:pPr>
            <w:r w:rsidRPr="00342242">
              <w:t>safe mate</w:t>
            </w:r>
            <w:r w:rsidRPr="00342242">
              <w:t>rials handling</w:t>
            </w:r>
          </w:p>
          <w:p w:rsidR="00000000" w:rsidRPr="00342242" w:rsidP="00342242">
            <w:pPr>
              <w:pStyle w:val="ListBullet"/>
            </w:pPr>
            <w:r w:rsidRPr="00342242">
              <w:t>taking of rest breaks</w:t>
            </w:r>
          </w:p>
          <w:p w:rsidR="00000000" w:rsidRPr="00342242" w:rsidP="00342242">
            <w:pPr>
              <w:pStyle w:val="ListBullet"/>
            </w:pPr>
            <w:r w:rsidRPr="00342242">
              <w:t>ergonomic arrangement of workplaces</w:t>
            </w:r>
          </w:p>
          <w:p w:rsidR="00000000" w:rsidRPr="00342242" w:rsidP="00342242">
            <w:pPr>
              <w:pStyle w:val="ListBullet"/>
            </w:pPr>
            <w:r w:rsidRPr="00342242">
              <w:t>following marked walkways</w:t>
            </w:r>
          </w:p>
          <w:p w:rsidR="00000000" w:rsidRPr="00342242" w:rsidP="00342242">
            <w:pPr>
              <w:pStyle w:val="ListBullet"/>
            </w:pPr>
            <w:r w:rsidRPr="00342242">
              <w:t>safe storage of equipment</w:t>
            </w:r>
          </w:p>
          <w:p w:rsidR="00000000" w:rsidRPr="00342242" w:rsidP="00342242">
            <w:pPr>
              <w:pStyle w:val="ListBullet"/>
            </w:pPr>
            <w:r w:rsidRPr="00342242">
              <w:t>housekeeping</w:t>
            </w:r>
          </w:p>
          <w:p w:rsidR="00000000" w:rsidRPr="00342242" w:rsidP="00342242">
            <w:pPr>
              <w:pStyle w:val="ListBullet"/>
            </w:pPr>
            <w:r w:rsidRPr="00342242">
              <w:t>reporting accidents and incidents</w:t>
            </w:r>
          </w:p>
          <w:p w:rsidR="00000000" w:rsidRPr="00342242" w:rsidP="00342242">
            <w:pPr>
              <w:pStyle w:val="ListBullet"/>
            </w:pPr>
            <w:r w:rsidRPr="00342242">
              <w:t>other WHS practices relevant to the job and enterprise</w:t>
            </w:r>
          </w:p>
        </w:tc>
      </w:tr>
    </w:tbl>
    <w:p w:rsidR="00000000" w:rsidRPr="00342242" w:rsidP="00342242">
      <w:pPr>
        <w:pStyle w:val="BodyText"/>
      </w:pPr>
    </w:p>
    <w:p w:rsidR="00000000" w:rsidRPr="00342242" w:rsidP="00342242">
      <w:pPr>
        <w:pStyle w:val="AllowPageBreak"/>
      </w:pPr>
    </w:p>
    <w:p w:rsidR="00000000" w:rsidRPr="00342242" w:rsidP="00342242">
      <w:pPr>
        <w:pStyle w:val="Heading1"/>
      </w:pPr>
      <w:bookmarkStart w:id="9" w:name="O_934273"/>
      <w:bookmarkEnd w:id="9"/>
      <w:r w:rsidRPr="00342242">
        <w:t>Unit Mapping Information</w:t>
      </w:r>
    </w:p>
    <w:p w:rsidR="00000000" w:rsidRPr="00342242" w:rsidP="00073191">
      <w:pPr>
        <w:pStyle w:val="BodyText"/>
      </w:pPr>
      <w:r w:rsidRPr="00342242">
        <w:t>Release 1. Supersedes and is equivalent to LMTFP1001B Embellish footwear</w:t>
      </w:r>
    </w:p>
    <w:p w:rsidR="00000000" w:rsidRPr="00342242" w:rsidP="00342242">
      <w:pPr>
        <w:pStyle w:val="Heading1"/>
      </w:pPr>
      <w:bookmarkStart w:id="10" w:name="O_934266"/>
      <w:bookmarkEnd w:id="10"/>
      <w:r w:rsidRPr="00342242">
        <w:t>Links</w:t>
      </w:r>
    </w:p>
    <w:p w:rsidR="00000000" w:rsidRPr="00342242" w:rsidP="00073191">
      <w:pPr>
        <w:pStyle w:val="BodyText"/>
      </w:pPr>
      <w:r w:rsidRPr="0034224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3EF7">
        <w:rPr>
          <w:rStyle w:val="Hyperlink"/>
        </w:rPr>
        <w:t>https://vetnet.gov.au/Pages/TrainingDocs.aspx?q=a203ec5c-de7d-406b-b3e1-8f1a9b76e92e</w:t>
      </w:r>
      <w:r>
        <w:fldChar w:fldCharType="end"/>
      </w:r>
    </w:p>
    <w:p w:rsidR="00000000" w:rsidRPr="00342242" w:rsidP="00073191">
      <w:pPr>
        <w:pStyle w:val="BodyText"/>
        <w:sectPr w:rsidSect="00342242">
          <w:headerReference w:type="default" r:id="rId10"/>
          <w:footerReference w:type="default" r:id="rId11"/>
          <w:pgSz w:w="11908" w:h="16833"/>
          <w:pgMar w:top="1702" w:right="1418" w:bottom="1702" w:left="1418" w:header="992" w:footer="992" w:gutter="0"/>
          <w:cols w:space="720"/>
          <w:noEndnote/>
          <w:docGrid w:linePitch="299"/>
        </w:sectPr>
      </w:pPr>
    </w:p>
    <w:p w:rsidR="00000000" w:rsidRPr="00342242" w:rsidP="00342242">
      <w:pPr>
        <w:pStyle w:val="SuperHeading"/>
      </w:pPr>
      <w:r w:rsidRPr="00342242">
        <w:t>Assessment Requirements for MSTFP1001 Embellish footwear</w:t>
      </w:r>
    </w:p>
    <w:p w:rsidR="00000000" w:rsidRPr="00342242" w:rsidP="00342242">
      <w:pPr>
        <w:pStyle w:val="Heading1"/>
      </w:pPr>
      <w:bookmarkStart w:id="11" w:name="O_934268"/>
      <w:bookmarkEnd w:id="11"/>
      <w:r w:rsidRPr="00342242">
        <w:t>Modification History</w:t>
      </w:r>
    </w:p>
    <w:p w:rsidR="00000000" w:rsidRPr="00342242" w:rsidP="00073191">
      <w:pPr>
        <w:pStyle w:val="BodyText"/>
      </w:pPr>
      <w:r w:rsidRPr="00342242">
        <w:t>Release 1. Supersedes and is equivalent to LMTFP1001B Embellish footwear</w:t>
      </w:r>
    </w:p>
    <w:p w:rsidR="00000000" w:rsidRPr="00342242" w:rsidP="00342242">
      <w:pPr>
        <w:pStyle w:val="Heading1"/>
      </w:pPr>
      <w:bookmarkStart w:id="12" w:name="O_934271"/>
      <w:bookmarkEnd w:id="12"/>
      <w:r w:rsidRPr="00342242">
        <w:t>Performance Evidence</w:t>
      </w:r>
    </w:p>
    <w:p w:rsidR="00000000" w:rsidRPr="00342242" w:rsidP="00073191">
      <w:pPr>
        <w:pStyle w:val="BodyText"/>
      </w:pPr>
      <w:r w:rsidRPr="00342242">
        <w:t>Evidence required to demonstrate competence in this unit must be relevant to and satisfy the requirements of the elements and performance criteria, and include:</w:t>
      </w:r>
    </w:p>
    <w:p w:rsidR="00000000" w:rsidRPr="00342242" w:rsidP="00342242">
      <w:pPr>
        <w:pStyle w:val="ListBullet"/>
      </w:pPr>
      <w:r w:rsidRPr="00342242">
        <w:t>reading and following work instructions, standard operating procedures (S</w:t>
      </w:r>
      <w:r w:rsidRPr="00342242">
        <w:t xml:space="preserve">OPs), safe work practices </w:t>
      </w:r>
    </w:p>
    <w:p w:rsidR="00000000" w:rsidRPr="00342242" w:rsidP="00342242">
      <w:pPr>
        <w:pStyle w:val="ListBullet"/>
      </w:pPr>
      <w:r w:rsidRPr="00342242">
        <w:t>applying relevant standards</w:t>
      </w:r>
    </w:p>
    <w:p w:rsidR="00000000" w:rsidRPr="00342242" w:rsidP="00342242">
      <w:pPr>
        <w:pStyle w:val="ListBullet"/>
      </w:pPr>
      <w:r w:rsidRPr="00342242">
        <w:t>identifying materials and specifications to embellish footwear</w:t>
      </w:r>
    </w:p>
    <w:p w:rsidR="00000000" w:rsidRPr="00342242" w:rsidP="00342242">
      <w:pPr>
        <w:pStyle w:val="ListBullet"/>
      </w:pPr>
      <w:r w:rsidRPr="00342242">
        <w:t>sequencing embellishment operations</w:t>
      </w:r>
    </w:p>
    <w:p w:rsidR="00000000" w:rsidRPr="00342242" w:rsidP="00342242">
      <w:pPr>
        <w:pStyle w:val="ListBullet"/>
      </w:pPr>
      <w:r w:rsidRPr="00342242">
        <w:t xml:space="preserve">embellishing footwear using at least three (3) types of embellishment according to specifications </w:t>
      </w:r>
    </w:p>
    <w:p w:rsidR="00000000" w:rsidRPr="00342242" w:rsidP="00342242">
      <w:pPr>
        <w:pStyle w:val="ListBullet"/>
      </w:pPr>
      <w:r w:rsidRPr="00342242">
        <w:t>using materials, tools and equipment safely and according to workplace procedures</w:t>
      </w:r>
    </w:p>
    <w:p w:rsidR="00000000" w:rsidRPr="00342242" w:rsidP="00342242">
      <w:pPr>
        <w:pStyle w:val="ListBullet"/>
      </w:pPr>
      <w:r w:rsidRPr="00342242">
        <w:t>checking and rectifying faults</w:t>
      </w:r>
    </w:p>
    <w:p w:rsidR="00000000" w:rsidRPr="00342242" w:rsidP="00342242">
      <w:pPr>
        <w:pStyle w:val="ListBullet"/>
      </w:pPr>
      <w:r w:rsidRPr="00342242">
        <w:t>finishing footwear and checking embellishment meets quality standards.</w:t>
      </w:r>
    </w:p>
    <w:p w:rsidR="00000000" w:rsidRPr="00342242" w:rsidP="00342242">
      <w:pPr>
        <w:pStyle w:val="AllowPageBreak"/>
      </w:pPr>
    </w:p>
    <w:p w:rsidR="00000000" w:rsidRPr="00342242" w:rsidP="00342242">
      <w:pPr>
        <w:pStyle w:val="Heading1"/>
      </w:pPr>
      <w:bookmarkStart w:id="13" w:name="O_934270"/>
      <w:bookmarkEnd w:id="13"/>
      <w:r w:rsidRPr="00342242">
        <w:t>Knowledge Evidence</w:t>
      </w:r>
    </w:p>
    <w:p w:rsidR="00000000" w:rsidRPr="00342242" w:rsidP="00073191">
      <w:pPr>
        <w:pStyle w:val="BodyText"/>
      </w:pPr>
      <w:r w:rsidRPr="00342242">
        <w:t>Evidence must be provided that demon</w:t>
      </w:r>
      <w:r w:rsidRPr="00342242">
        <w:t>strates knowledge of:</w:t>
      </w:r>
    </w:p>
    <w:p w:rsidR="00000000" w:rsidRPr="00342242" w:rsidP="00342242">
      <w:pPr>
        <w:pStyle w:val="ListBullet"/>
      </w:pPr>
      <w:r w:rsidRPr="00342242">
        <w:t>safe work practices and procedures and use of personal protective equipment (PPE)</w:t>
      </w:r>
    </w:p>
    <w:p w:rsidR="00000000" w:rsidRPr="00342242" w:rsidP="00342242">
      <w:pPr>
        <w:pStyle w:val="ListBullet"/>
      </w:pPr>
      <w:r w:rsidRPr="00342242">
        <w:t>relevant Australian Standards</w:t>
      </w:r>
    </w:p>
    <w:p w:rsidR="00000000" w:rsidRPr="00342242" w:rsidP="00342242">
      <w:pPr>
        <w:pStyle w:val="ListBullet"/>
      </w:pPr>
      <w:r w:rsidRPr="00342242">
        <w:t>materials used, including fabrics adhesives, solvents, abrasives and safety requirements for their use</w:t>
      </w:r>
    </w:p>
    <w:p w:rsidR="00000000" w:rsidRPr="00342242" w:rsidP="00342242">
      <w:pPr>
        <w:pStyle w:val="ListBullet"/>
      </w:pPr>
      <w:r w:rsidRPr="00342242">
        <w:t>embellishment tool</w:t>
      </w:r>
      <w:r w:rsidRPr="00342242">
        <w:t>s and equipment:</w:t>
      </w:r>
    </w:p>
    <w:p w:rsidR="00000000" w:rsidRPr="00342242" w:rsidP="00342242">
      <w:pPr>
        <w:pStyle w:val="ListBullet2"/>
      </w:pPr>
      <w:r w:rsidRPr="00342242">
        <w:t>cutting board</w:t>
      </w:r>
    </w:p>
    <w:p w:rsidR="00000000" w:rsidRPr="00342242" w:rsidP="00342242">
      <w:pPr>
        <w:pStyle w:val="ListBullet2"/>
      </w:pPr>
      <w:r w:rsidRPr="00342242">
        <w:t>scissors</w:t>
      </w:r>
    </w:p>
    <w:p w:rsidR="00000000" w:rsidRPr="00342242" w:rsidP="00342242">
      <w:pPr>
        <w:pStyle w:val="ListBullet2"/>
      </w:pPr>
      <w:r w:rsidRPr="00342242">
        <w:t>knives</w:t>
      </w:r>
    </w:p>
    <w:p w:rsidR="00000000" w:rsidRPr="00342242" w:rsidP="00342242">
      <w:pPr>
        <w:pStyle w:val="ListBullet2"/>
      </w:pPr>
      <w:r w:rsidRPr="00342242">
        <w:t>sewing machines</w:t>
      </w:r>
    </w:p>
    <w:p w:rsidR="00000000" w:rsidRPr="00342242" w:rsidP="00342242">
      <w:pPr>
        <w:pStyle w:val="ListBullet2"/>
      </w:pPr>
      <w:r w:rsidRPr="00342242">
        <w:t>paintbrushes</w:t>
      </w:r>
    </w:p>
    <w:p w:rsidR="00000000" w:rsidRPr="00342242" w:rsidP="00342242">
      <w:pPr>
        <w:pStyle w:val="ListBullet2"/>
      </w:pPr>
      <w:r w:rsidRPr="00342242">
        <w:t>hole punches</w:t>
      </w:r>
    </w:p>
    <w:p w:rsidR="00000000" w:rsidRPr="00342242" w:rsidP="00342242">
      <w:pPr>
        <w:pStyle w:val="ListBullet2"/>
      </w:pPr>
      <w:r w:rsidRPr="00342242">
        <w:t>leather tool making equipment</w:t>
      </w:r>
    </w:p>
    <w:p w:rsidR="00000000" w:rsidRPr="00342242" w:rsidP="00342242">
      <w:pPr>
        <w:pStyle w:val="ListBullet"/>
      </w:pPr>
      <w:r w:rsidRPr="00342242">
        <w:t>types of embellishment</w:t>
      </w:r>
    </w:p>
    <w:p w:rsidR="00000000" w:rsidRPr="00342242" w:rsidP="00342242">
      <w:pPr>
        <w:pStyle w:val="ListBullet"/>
      </w:pPr>
      <w:r w:rsidRPr="00342242">
        <w:t>finishing procedures</w:t>
      </w:r>
    </w:p>
    <w:p w:rsidR="00000000" w:rsidRPr="00342242" w:rsidP="00342242">
      <w:pPr>
        <w:pStyle w:val="ListBullet"/>
      </w:pPr>
      <w:r w:rsidRPr="00342242">
        <w:t>quality standards and practices</w:t>
      </w:r>
    </w:p>
    <w:p w:rsidR="00000000" w:rsidRPr="00342242" w:rsidP="00342242">
      <w:pPr>
        <w:pStyle w:val="ListBullet"/>
      </w:pPr>
      <w:r w:rsidRPr="00342242">
        <w:t>component handling procedures</w:t>
      </w:r>
    </w:p>
    <w:p w:rsidR="00000000" w:rsidRPr="00342242" w:rsidP="00342242">
      <w:pPr>
        <w:pStyle w:val="ListBullet"/>
      </w:pPr>
      <w:r w:rsidRPr="00342242">
        <w:t>workplace procedures.</w:t>
      </w:r>
    </w:p>
    <w:p w:rsidR="00000000" w:rsidRPr="00342242" w:rsidP="00342242">
      <w:pPr>
        <w:pStyle w:val="AllowPageBreak"/>
      </w:pPr>
    </w:p>
    <w:p w:rsidR="00000000" w:rsidRPr="00342242" w:rsidP="00342242">
      <w:pPr>
        <w:pStyle w:val="Heading1"/>
      </w:pPr>
      <w:bookmarkStart w:id="14" w:name="O_934269"/>
      <w:bookmarkEnd w:id="14"/>
      <w:r w:rsidRPr="00342242">
        <w:t>Assessment Conditions</w:t>
      </w:r>
    </w:p>
    <w:p w:rsidR="00000000" w:rsidRPr="00342242" w:rsidP="00342242">
      <w:pPr>
        <w:pStyle w:val="ListBullet"/>
      </w:pPr>
      <w:r w:rsidRPr="00342242">
        <w:t>Assessors must:</w:t>
      </w:r>
    </w:p>
    <w:p w:rsidR="00000000" w:rsidRPr="00342242" w:rsidP="00342242">
      <w:pPr>
        <w:pStyle w:val="ListBullet2"/>
      </w:pPr>
      <w:r w:rsidRPr="00342242">
        <w:t>satisfy the assessor competency requirements that are in place at the time of the assessment, as set by the VET regulator</w:t>
      </w:r>
    </w:p>
    <w:p w:rsidR="00000000" w:rsidRPr="00342242" w:rsidP="00342242">
      <w:pPr>
        <w:pStyle w:val="ListBullet2"/>
      </w:pPr>
      <w:r w:rsidRPr="00342242">
        <w:t>have vocational competen</w:t>
      </w:r>
      <w:r w:rsidRPr="00342242">
        <w:t xml:space="preserve">cy in embellishing footwear, at least to the level being assessed, with </w:t>
      </w:r>
      <w:r w:rsidRPr="00342242">
        <w:t>relevant industry knowledge and experience.</w:t>
      </w:r>
    </w:p>
    <w:p w:rsidR="00000000" w:rsidRPr="00342242" w:rsidP="00342242">
      <w:pPr>
        <w:pStyle w:val="ListBullet"/>
      </w:pPr>
      <w:r w:rsidRPr="00342242">
        <w:t>Assessment should occur in operational workplace situations. Where this is not possible, or where personal safety or environmental damage a</w:t>
      </w:r>
      <w:r w:rsidRPr="00342242">
        <w:t>re limiting factors, assessment must occur in a sufficiently rigorous simulated environment reflecting realistic operational workplace conditions. This must cover all aspects of workplace performance, including environment, task skills, task management ski</w:t>
      </w:r>
      <w:r w:rsidRPr="00342242">
        <w:t>lls, contingency management skills and job role environment skills.</w:t>
      </w:r>
    </w:p>
    <w:p w:rsidR="00000000" w:rsidRPr="00342242" w:rsidP="00342242">
      <w:pPr>
        <w:pStyle w:val="ListBullet"/>
      </w:pPr>
      <w:r w:rsidRPr="00342242">
        <w:t>Assessment processes and techniques must be appropriate to the language, literacy and numeracy requirements of the work being performed and the needs of the candidate.</w:t>
      </w:r>
    </w:p>
    <w:p w:rsidR="00000000" w:rsidRPr="00342242" w:rsidP="00342242">
      <w:pPr>
        <w:pStyle w:val="ListBullet"/>
      </w:pPr>
      <w:r w:rsidRPr="00342242">
        <w:t>Conditions for asses</w:t>
      </w:r>
      <w:r w:rsidRPr="00342242">
        <w:t>sment must include access to all tools, equipment, materials and documentation required, including relevant workplace procedures, product and manufacturing specifications associated with this unit.</w:t>
      </w:r>
    </w:p>
    <w:p w:rsidR="00000000" w:rsidRPr="00342242" w:rsidP="00342242">
      <w:pPr>
        <w:pStyle w:val="AllowPageBreak"/>
      </w:pPr>
    </w:p>
    <w:p w:rsidR="00000000" w:rsidRPr="00342242" w:rsidP="00342242">
      <w:pPr>
        <w:pStyle w:val="Heading1"/>
      </w:pPr>
      <w:bookmarkStart w:id="15" w:name="O_934267"/>
      <w:bookmarkEnd w:id="15"/>
      <w:r w:rsidRPr="00342242">
        <w:t>Links</w:t>
      </w:r>
    </w:p>
    <w:p w:rsidR="00000000" w:rsidRPr="00342242" w:rsidP="00073191">
      <w:pPr>
        <w:pStyle w:val="BodyText"/>
      </w:pPr>
      <w:r w:rsidRPr="00342242">
        <w:t>Companion Volume implementation gui</w:t>
      </w:r>
      <w:r w:rsidRPr="00342242">
        <w:t xml:space="preserve">des are found in VETNet - </w:t>
      </w:r>
      <w:r>
        <w:fldChar w:fldCharType="begin"/>
      </w:r>
      <w:r>
        <w:instrText xml:space="preserve"> HYPERLINK "https://vetnet.gov.au/Pages/TrainingDocs.aspx?q=a203ec5c-de7d-406b-b3e1-8f1a9b76e92e" </w:instrText>
      </w:r>
      <w:r>
        <w:fldChar w:fldCharType="separate"/>
      </w:r>
      <w:r w:rsidRPr="00053EF7">
        <w:rPr>
          <w:rStyle w:val="Hyperlink"/>
        </w:rPr>
        <w:t>https://vetnet.gov.au/Pages/TrainingDocs.aspx?q=a203ec5c-de7d-406b-b3e1-8f1a9b76e92e</w:t>
      </w:r>
      <w:r>
        <w:fldChar w:fldCharType="end"/>
      </w:r>
    </w:p>
    <w:p w:rsidR="00000000" w:rsidRPr="00342242" w:rsidP="00342242"/>
    <w:sectPr w:rsidSect="003422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rsidRPr="00073191" w:rsidP="00073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91" w:rsidP="00342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3191" w:rsidP="003422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3191" w:rsidP="003422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rsidP="00342242">
    <w:pPr>
      <w:pStyle w:val="Footer"/>
      <w:framePr w:wrap="around"/>
    </w:pPr>
    <w:r>
      <w:fldChar w:fldCharType="begin"/>
    </w:r>
    <w:r>
      <w:instrText xml:space="preserve"> DOCPROPERTY  Subject  \* MERGEFORMAT </w:instrText>
    </w:r>
    <w:r>
      <w:fldChar w:fldCharType="separate"/>
    </w:r>
    <w:r w:rsidR="00073191">
      <w:t>Approved</w:t>
    </w:r>
    <w:r w:rsidR="00073191">
      <w:fldChar w:fldCharType="end"/>
    </w:r>
    <w:r>
      <w:tab/>
      <w:t xml:space="preserve">Page </w:t>
    </w:r>
    <w:r>
      <w:fldChar w:fldCharType="begin"/>
    </w:r>
    <w:r>
      <w:instrText xml:space="preserve"> PAGE  \* Arabic  \* MERGEFORMAT </w:instrText>
    </w:r>
    <w:r>
      <w:fldChar w:fldCharType="separate"/>
    </w:r>
    <w:r w:rsidR="000731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3191">
      <w:rPr>
        <w:noProof/>
      </w:rPr>
      <w:t>6</w:t>
    </w:r>
    <w:r>
      <w:rPr>
        <w:noProof/>
      </w:rPr>
      <w:fldChar w:fldCharType="end"/>
    </w:r>
  </w:p>
  <w:p w:rsidR="00342242" w:rsidP="00342242">
    <w:pPr>
      <w:pStyle w:val="Footer"/>
      <w:framePr w:wrap="around"/>
    </w:pPr>
    <w:r>
      <w:t xml:space="preserve">© Commonwealth of Australia, </w:t>
    </w:r>
    <w:r>
      <w:fldChar w:fldCharType="begin"/>
    </w:r>
    <w:r>
      <w:instrText xml:space="preserve"> DATE  \@ "yyyy"  \* MERGEFORMAT </w:instrText>
    </w:r>
    <w:r>
      <w:fldChar w:fldCharType="separate"/>
    </w:r>
    <w:r w:rsidR="00073191">
      <w:rPr>
        <w:noProof/>
      </w:rPr>
      <w:t>2025</w:t>
    </w:r>
    <w:r>
      <w:fldChar w:fldCharType="end"/>
    </w:r>
    <w:r>
      <w:tab/>
    </w:r>
    <w:r>
      <w:fldChar w:fldCharType="begin"/>
    </w:r>
    <w:r>
      <w:instrText xml:space="preserve"> DOCPROPERTY  Author  \* MERGEFORMAT </w:instrText>
    </w:r>
    <w:r>
      <w:fldChar w:fldCharType="separate"/>
    </w:r>
    <w:r w:rsidR="00073191">
      <w:t>Skills Insight</w:t>
    </w:r>
    <w:r w:rsidR="00073191">
      <w:fldChar w:fldCharType="end"/>
    </w:r>
  </w:p>
  <w:p w:rsidR="00342242" w:rsidP="00342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242" w:rsidRPr="00073191" w:rsidP="00073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91" w:rsidRPr="002D2AF8" w:rsidP="00342242">
    <w:pPr>
      <w:pStyle w:val="Header"/>
      <w:framePr w:wrap="around"/>
    </w:pPr>
    <w:r>
      <w:fldChar w:fldCharType="begin"/>
    </w:r>
    <w:r>
      <w:instrText xml:space="preserve"> TITLE   \* MERGEFORMAT </w:instrText>
    </w:r>
    <w:r>
      <w:fldChar w:fldCharType="separate"/>
    </w:r>
    <w:r>
      <w:t>MSTFP1001 Embellish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3191" w:rsidP="003422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42" w:rsidRPr="002D2AF8" w:rsidP="00342242">
    <w:pPr>
      <w:pStyle w:val="Header"/>
      <w:framePr w:wrap="around"/>
    </w:pPr>
    <w:r>
      <w:fldChar w:fldCharType="begin"/>
    </w:r>
    <w:r>
      <w:instrText xml:space="preserve"> TITLE   \* MERGEFORMAT </w:instrText>
    </w:r>
    <w:r>
      <w:fldChar w:fldCharType="separate"/>
    </w:r>
    <w:r w:rsidR="00073191">
      <w:t>MSTFP1001 Embellish footwear</w:t>
    </w:r>
    <w:r w:rsidR="00073191">
      <w:fldChar w:fldCharType="end"/>
    </w:r>
    <w:r>
      <w:tab/>
      <w:t xml:space="preserve">Date this document was generated: </w:t>
    </w:r>
    <w:r>
      <w:fldChar w:fldCharType="begin"/>
    </w:r>
    <w:r>
      <w:instrText xml:space="preserve"> CREATEDATE  \@ "d MMMM yyyy"  \* MERGEFORMAT </w:instrText>
    </w:r>
    <w:r>
      <w:fldChar w:fldCharType="separate"/>
    </w:r>
    <w:r w:rsidR="00073191">
      <w:rPr>
        <w:noProof/>
      </w:rPr>
      <w:t>2 March 2025</w:t>
    </w:r>
    <w:r>
      <w:fldChar w:fldCharType="end"/>
    </w:r>
  </w:p>
  <w:p w:rsidR="00342242" w:rsidP="00342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E0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EA7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40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242"/>
    <w:pPr>
      <w:spacing w:before="360" w:after="60"/>
      <w:outlineLvl w:val="0"/>
    </w:pPr>
    <w:rPr>
      <w:sz w:val="32"/>
    </w:rPr>
  </w:style>
  <w:style w:type="paragraph" w:styleId="Heading2">
    <w:name w:val="heading 2"/>
    <w:basedOn w:val="HeadingBase"/>
    <w:next w:val="BodyText"/>
    <w:link w:val="Heading2Char"/>
    <w:qFormat/>
    <w:rsid w:val="00342242"/>
    <w:pPr>
      <w:keepLines/>
      <w:spacing w:before="240" w:after="120"/>
      <w:outlineLvl w:val="1"/>
    </w:pPr>
    <w:rPr>
      <w:sz w:val="28"/>
      <w:szCs w:val="40"/>
    </w:rPr>
  </w:style>
  <w:style w:type="paragraph" w:styleId="Heading3">
    <w:name w:val="heading 3"/>
    <w:basedOn w:val="HeadingBase"/>
    <w:next w:val="BodyText"/>
    <w:link w:val="Heading3Char"/>
    <w:qFormat/>
    <w:rsid w:val="00342242"/>
    <w:pPr>
      <w:spacing w:before="180" w:after="120"/>
      <w:outlineLvl w:val="2"/>
    </w:pPr>
    <w:rPr>
      <w:spacing w:val="-10"/>
      <w:kern w:val="32"/>
    </w:rPr>
  </w:style>
  <w:style w:type="paragraph" w:styleId="Heading4">
    <w:name w:val="heading 4"/>
    <w:basedOn w:val="HeadingBase"/>
    <w:next w:val="BodyText"/>
    <w:link w:val="Heading4Char"/>
    <w:qFormat/>
    <w:rsid w:val="00342242"/>
    <w:pPr>
      <w:spacing w:before="160" w:after="120"/>
      <w:outlineLvl w:val="3"/>
    </w:pPr>
    <w:rPr>
      <w:sz w:val="22"/>
    </w:rPr>
  </w:style>
  <w:style w:type="paragraph" w:styleId="Heading5">
    <w:name w:val="heading 5"/>
    <w:basedOn w:val="HeadingBase"/>
    <w:next w:val="Normal"/>
    <w:link w:val="Heading5Char"/>
    <w:qFormat/>
    <w:rsid w:val="00342242"/>
    <w:pPr>
      <w:spacing w:before="80"/>
      <w:outlineLvl w:val="4"/>
    </w:pPr>
    <w:rPr>
      <w:color w:val="918585"/>
      <w:sz w:val="20"/>
    </w:rPr>
  </w:style>
  <w:style w:type="paragraph" w:styleId="Heading6">
    <w:name w:val="heading 6"/>
    <w:basedOn w:val="HeadingBase"/>
    <w:next w:val="Normal"/>
    <w:link w:val="Heading6Char"/>
    <w:qFormat/>
    <w:rsid w:val="00342242"/>
    <w:pPr>
      <w:spacing w:before="60"/>
      <w:outlineLvl w:val="5"/>
    </w:pPr>
    <w:rPr>
      <w:color w:val="918585"/>
      <w:sz w:val="20"/>
    </w:rPr>
  </w:style>
  <w:style w:type="paragraph" w:styleId="Heading7">
    <w:name w:val="heading 7"/>
    <w:basedOn w:val="Normal"/>
    <w:next w:val="Normal"/>
    <w:link w:val="Heading7Char"/>
    <w:qFormat/>
    <w:rsid w:val="00342242"/>
    <w:pPr>
      <w:ind w:left="720"/>
      <w:outlineLvl w:val="6"/>
    </w:pPr>
    <w:rPr>
      <w:i/>
    </w:rPr>
  </w:style>
  <w:style w:type="paragraph" w:styleId="Heading8">
    <w:name w:val="heading 8"/>
    <w:basedOn w:val="Normal"/>
    <w:next w:val="Normal"/>
    <w:link w:val="Heading8Char"/>
    <w:qFormat/>
    <w:rsid w:val="00342242"/>
    <w:pPr>
      <w:ind w:left="720"/>
      <w:outlineLvl w:val="7"/>
    </w:pPr>
    <w:rPr>
      <w:i/>
    </w:rPr>
  </w:style>
  <w:style w:type="paragraph" w:styleId="Heading9">
    <w:name w:val="heading 9"/>
    <w:basedOn w:val="Normal"/>
    <w:next w:val="Normal"/>
    <w:link w:val="Heading9Char"/>
    <w:qFormat/>
    <w:rsid w:val="00342242"/>
    <w:pPr>
      <w:ind w:left="720"/>
      <w:outlineLvl w:val="8"/>
    </w:pPr>
    <w:rPr>
      <w:i/>
    </w:rPr>
  </w:style>
  <w:style w:type="character" w:default="1" w:styleId="DefaultParagraphFont">
    <w:name w:val="Default Paragraph Font"/>
    <w:uiPriority w:val="1"/>
    <w:unhideWhenUsed/>
    <w:rsid w:val="00342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242"/>
  </w:style>
  <w:style w:type="character" w:customStyle="1" w:styleId="Heading1Char">
    <w:name w:val="Heading 1 Char"/>
    <w:basedOn w:val="DefaultParagraphFont"/>
    <w:link w:val="Heading1"/>
    <w:rsid w:val="00342242"/>
    <w:rPr>
      <w:rFonts w:ascii="Times New Roman" w:eastAsia="Times New Roman" w:hAnsi="Times New Roman" w:cs="Times New Roman"/>
      <w:b/>
      <w:sz w:val="32"/>
      <w:szCs w:val="20"/>
      <w:lang w:eastAsia="en-US"/>
    </w:rPr>
  </w:style>
  <w:style w:type="paragraph" w:styleId="BodyText">
    <w:name w:val="Body Text"/>
    <w:basedOn w:val="Normal"/>
    <w:link w:val="BodyTextChar"/>
    <w:rsid w:val="00342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242"/>
    <w:rPr>
      <w:rFonts w:ascii="Times New Roman" w:eastAsia="Times New Roman" w:hAnsi="Times New Roman" w:cs="Times New Roman"/>
      <w:sz w:val="24"/>
      <w:lang w:eastAsia="en-US"/>
    </w:rPr>
  </w:style>
  <w:style w:type="paragraph" w:styleId="ListBullet">
    <w:name w:val="List Bullet"/>
    <w:basedOn w:val="List"/>
    <w:rsid w:val="00342242"/>
    <w:pPr>
      <w:numPr>
        <w:numId w:val="12"/>
      </w:numPr>
      <w:tabs>
        <w:tab w:val="clear" w:pos="340"/>
      </w:tabs>
      <w:spacing w:before="40" w:after="40"/>
    </w:pPr>
  </w:style>
  <w:style w:type="character" w:customStyle="1" w:styleId="SpecialBold">
    <w:name w:val="Special Bold"/>
    <w:basedOn w:val="DefaultParagraphFont"/>
    <w:rsid w:val="00342242"/>
    <w:rPr>
      <w:b/>
      <w:spacing w:val="0"/>
    </w:rPr>
  </w:style>
  <w:style w:type="paragraph" w:styleId="ListBullet2">
    <w:name w:val="List Bullet 2"/>
    <w:basedOn w:val="List2"/>
    <w:rsid w:val="00342242"/>
    <w:pPr>
      <w:numPr>
        <w:numId w:val="13"/>
      </w:numPr>
      <w:tabs>
        <w:tab w:val="clear" w:pos="680"/>
      </w:tabs>
    </w:pPr>
  </w:style>
  <w:style w:type="paragraph" w:customStyle="1" w:styleId="SuperHeading">
    <w:name w:val="SuperHeading"/>
    <w:basedOn w:val="Normal"/>
    <w:rsid w:val="00342242"/>
    <w:pPr>
      <w:spacing w:before="240" w:after="120"/>
      <w:outlineLvl w:val="0"/>
    </w:pPr>
    <w:rPr>
      <w:rFonts w:ascii="Times New Roman" w:hAnsi="Times New Roman"/>
      <w:b/>
      <w:sz w:val="32"/>
    </w:rPr>
  </w:style>
  <w:style w:type="paragraph" w:customStyle="1" w:styleId="AllowPageBreak">
    <w:name w:val="AllowPageBreak"/>
    <w:rsid w:val="00342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242"/>
    <w:rPr>
      <w:rFonts w:ascii="Courier New" w:eastAsia="Times New Roman" w:hAnsi="Courier New" w:cs="Times New Roman"/>
      <w:i/>
      <w:szCs w:val="20"/>
      <w:lang w:eastAsia="en-US"/>
    </w:rPr>
  </w:style>
  <w:style w:type="paragraph" w:customStyle="1" w:styleId="HeadingBase">
    <w:name w:val="Heading Base"/>
    <w:rsid w:val="00342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242"/>
    <w:pPr>
      <w:tabs>
        <w:tab w:val="right" w:leader="dot" w:pos="9072"/>
      </w:tabs>
      <w:ind w:left="567"/>
    </w:pPr>
    <w:rPr>
      <w:szCs w:val="22"/>
    </w:rPr>
  </w:style>
  <w:style w:type="paragraph" w:customStyle="1" w:styleId="TOCBase">
    <w:name w:val="TOC Base"/>
    <w:rsid w:val="00342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242"/>
    <w:pPr>
      <w:tabs>
        <w:tab w:val="right" w:leader="dot" w:pos="9072"/>
      </w:tabs>
      <w:spacing w:before="40" w:after="40"/>
      <w:ind w:left="284"/>
    </w:pPr>
    <w:rPr>
      <w:rFonts w:ascii="Times New Roman" w:hAnsi="Times New Roman"/>
    </w:rPr>
  </w:style>
  <w:style w:type="paragraph" w:styleId="TOC1">
    <w:name w:val="toc 1"/>
    <w:basedOn w:val="TOCBase"/>
    <w:next w:val="Normal"/>
    <w:rsid w:val="00342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242"/>
    <w:rPr>
      <w:rFonts w:ascii="Times New Roman" w:eastAsia="Times New Roman" w:hAnsi="Times New Roman" w:cs="Times New Roman"/>
      <w:sz w:val="16"/>
      <w:lang w:eastAsia="en-US"/>
    </w:rPr>
  </w:style>
  <w:style w:type="paragraph" w:styleId="Title">
    <w:name w:val="Title"/>
    <w:basedOn w:val="HeadingBase"/>
    <w:link w:val="TitleChar"/>
    <w:qFormat/>
    <w:rsid w:val="00342242"/>
    <w:pPr>
      <w:spacing w:before="5040"/>
      <w:jc w:val="center"/>
    </w:pPr>
    <w:rPr>
      <w:sz w:val="48"/>
      <w:szCs w:val="72"/>
      <w:lang w:val="en-US"/>
    </w:rPr>
  </w:style>
  <w:style w:type="character" w:customStyle="1" w:styleId="TitleChar">
    <w:name w:val="Title Char"/>
    <w:basedOn w:val="DefaultParagraphFont"/>
    <w:link w:val="Title"/>
    <w:rsid w:val="00342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242"/>
    <w:pPr>
      <w:tabs>
        <w:tab w:val="left" w:pos="3600"/>
        <w:tab w:val="left" w:pos="3958"/>
      </w:tabs>
    </w:pPr>
  </w:style>
  <w:style w:type="paragraph" w:styleId="List">
    <w:name w:val="List"/>
    <w:basedOn w:val="BodyText"/>
    <w:next w:val="BodyText"/>
    <w:rsid w:val="00342242"/>
    <w:pPr>
      <w:tabs>
        <w:tab w:val="left" w:pos="340"/>
      </w:tabs>
      <w:spacing w:before="60" w:after="60"/>
      <w:ind w:left="340" w:hanging="340"/>
    </w:pPr>
  </w:style>
  <w:style w:type="paragraph" w:customStyle="1" w:styleId="Note">
    <w:name w:val="Note"/>
    <w:basedOn w:val="BodyText"/>
    <w:rsid w:val="00342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242"/>
    <w:pPr>
      <w:framePr w:wrap="auto" w:hAnchor="text" w:y="6049"/>
    </w:pPr>
    <w:rPr>
      <w:color w:val="000000"/>
      <w:sz w:val="40"/>
    </w:rPr>
  </w:style>
  <w:style w:type="paragraph" w:customStyle="1" w:styleId="TOCTitle">
    <w:name w:val="TOCTitle"/>
    <w:basedOn w:val="Heading1"/>
    <w:rsid w:val="00342242"/>
    <w:pPr>
      <w:spacing w:after="240"/>
      <w:jc w:val="center"/>
      <w:outlineLvl w:val="9"/>
    </w:pPr>
    <w:rPr>
      <w:caps/>
    </w:rPr>
  </w:style>
  <w:style w:type="paragraph" w:customStyle="1" w:styleId="Version">
    <w:name w:val="Version"/>
    <w:rsid w:val="00342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242"/>
    <w:pPr>
      <w:keepNext w:val="0"/>
      <w:tabs>
        <w:tab w:val="right" w:pos="4176"/>
      </w:tabs>
      <w:ind w:left="198" w:hanging="198"/>
    </w:pPr>
    <w:rPr>
      <w:rFonts w:ascii="Garamond" w:hAnsi="Garamond"/>
    </w:rPr>
  </w:style>
  <w:style w:type="paragraph" w:styleId="IndexHeading">
    <w:name w:val="index heading"/>
    <w:basedOn w:val="Normal"/>
    <w:next w:val="Index1"/>
    <w:semiHidden/>
    <w:rsid w:val="00342242"/>
    <w:pPr>
      <w:spacing w:before="120" w:after="120"/>
    </w:pPr>
    <w:rPr>
      <w:rFonts w:ascii="Arial" w:hAnsi="Arial"/>
      <w:b/>
      <w:color w:val="918585"/>
      <w:sz w:val="24"/>
    </w:rPr>
  </w:style>
  <w:style w:type="paragraph" w:styleId="Header">
    <w:name w:val="header"/>
    <w:basedOn w:val="Normal"/>
    <w:link w:val="HeaderChar"/>
    <w:rsid w:val="00342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242"/>
    <w:rPr>
      <w:rFonts w:ascii="Times New Roman" w:eastAsia="Times New Roman" w:hAnsi="Times New Roman" w:cs="Times New Roman"/>
      <w:sz w:val="16"/>
      <w:szCs w:val="20"/>
      <w:lang w:val="en-GB" w:eastAsia="en-US"/>
    </w:rPr>
  </w:style>
  <w:style w:type="paragraph" w:customStyle="1" w:styleId="Chapter">
    <w:name w:val="Chapter"/>
    <w:basedOn w:val="Normal"/>
    <w:rsid w:val="00342242"/>
    <w:pPr>
      <w:spacing w:before="240"/>
    </w:pPr>
    <w:rPr>
      <w:rFonts w:ascii="Times New Roman" w:hAnsi="Times New Roman"/>
      <w:smallCaps/>
      <w:spacing w:val="80"/>
      <w:sz w:val="28"/>
    </w:rPr>
  </w:style>
  <w:style w:type="paragraph" w:customStyle="1" w:styleId="InChapter">
    <w:name w:val="InChapter"/>
    <w:basedOn w:val="Heading3"/>
    <w:rsid w:val="00342242"/>
    <w:pPr>
      <w:spacing w:after="240"/>
      <w:outlineLvl w:val="9"/>
    </w:pPr>
    <w:rPr>
      <w:noProof/>
    </w:rPr>
  </w:style>
  <w:style w:type="paragraph" w:styleId="Index2">
    <w:name w:val="index 2"/>
    <w:basedOn w:val="Normal"/>
    <w:next w:val="Normal"/>
    <w:semiHidden/>
    <w:rsid w:val="00342242"/>
    <w:pPr>
      <w:tabs>
        <w:tab w:val="right" w:pos="4176"/>
      </w:tabs>
      <w:ind w:left="568" w:hanging="284"/>
    </w:pPr>
    <w:rPr>
      <w:rFonts w:ascii="Garamond" w:hAnsi="Garamond"/>
    </w:rPr>
  </w:style>
  <w:style w:type="paragraph" w:customStyle="1" w:styleId="Byline">
    <w:name w:val="Byline"/>
    <w:rsid w:val="00342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242"/>
    <w:pPr>
      <w:tabs>
        <w:tab w:val="clear" w:pos="3600"/>
        <w:tab w:val="clear" w:pos="3958"/>
      </w:tabs>
      <w:jc w:val="right"/>
    </w:pPr>
  </w:style>
  <w:style w:type="character" w:styleId="Emphasis">
    <w:name w:val="Emphasis"/>
    <w:basedOn w:val="DefaultParagraphFont"/>
    <w:qFormat/>
    <w:rsid w:val="00342242"/>
    <w:rPr>
      <w:i/>
    </w:rPr>
  </w:style>
  <w:style w:type="paragraph" w:styleId="Caption">
    <w:name w:val="caption"/>
    <w:basedOn w:val="BodyText"/>
    <w:next w:val="Normal"/>
    <w:qFormat/>
    <w:rsid w:val="00342242"/>
    <w:pPr>
      <w:framePr w:w="2268" w:hSpace="181" w:vSpace="181" w:wrap="around" w:vAnchor="text" w:hAnchor="page" w:x="1135" w:y="285" w:anchorLock="1"/>
    </w:pPr>
    <w:rPr>
      <w:i/>
    </w:rPr>
  </w:style>
  <w:style w:type="paragraph" w:customStyle="1" w:styleId="MiniTOCTitle">
    <w:name w:val="MiniTOCTitle"/>
    <w:basedOn w:val="Heading4"/>
    <w:rsid w:val="00342242"/>
    <w:pPr>
      <w:spacing w:before="240"/>
      <w:outlineLvl w:val="9"/>
    </w:pPr>
    <w:rPr>
      <w:noProof/>
      <w:sz w:val="24"/>
    </w:rPr>
  </w:style>
  <w:style w:type="paragraph" w:customStyle="1" w:styleId="MiniTOCItem">
    <w:name w:val="MiniTOCItem"/>
    <w:basedOn w:val="ListBullet"/>
    <w:rsid w:val="00342242"/>
    <w:pPr>
      <w:numPr>
        <w:numId w:val="0"/>
      </w:numPr>
      <w:tabs>
        <w:tab w:val="right" w:leader="dot" w:pos="6521"/>
      </w:tabs>
      <w:spacing w:before="0" w:after="0"/>
    </w:pPr>
  </w:style>
  <w:style w:type="paragraph" w:customStyle="1" w:styleId="TOFTitle">
    <w:name w:val="TOFTitle"/>
    <w:basedOn w:val="TOCTitle"/>
    <w:rsid w:val="00342242"/>
  </w:style>
  <w:style w:type="paragraph" w:styleId="TableofFigures">
    <w:name w:val="table of figures"/>
    <w:basedOn w:val="Normal"/>
    <w:next w:val="Normal"/>
    <w:semiHidden/>
    <w:rsid w:val="00342242"/>
    <w:pPr>
      <w:tabs>
        <w:tab w:val="right" w:leader="dot" w:pos="9072"/>
      </w:tabs>
      <w:ind w:left="970" w:hanging="403"/>
    </w:pPr>
    <w:rPr>
      <w:rFonts w:ascii="Times New Roman" w:hAnsi="Times New Roman"/>
      <w:b/>
    </w:rPr>
  </w:style>
  <w:style w:type="paragraph" w:styleId="ListNumber">
    <w:name w:val="List Number"/>
    <w:basedOn w:val="List"/>
    <w:rsid w:val="00342242"/>
    <w:pPr>
      <w:numPr>
        <w:numId w:val="15"/>
      </w:numPr>
      <w:tabs>
        <w:tab w:val="clear" w:pos="340"/>
      </w:tabs>
    </w:pPr>
  </w:style>
  <w:style w:type="character" w:customStyle="1" w:styleId="WingdingSymbols">
    <w:name w:val="Wingding Symbols"/>
    <w:rsid w:val="00342242"/>
    <w:rPr>
      <w:rFonts w:ascii="Wingdings" w:hAnsi="Wingdings"/>
    </w:rPr>
  </w:style>
  <w:style w:type="paragraph" w:customStyle="1" w:styleId="TableHeading">
    <w:name w:val="Table Heading"/>
    <w:basedOn w:val="HeadingBase"/>
    <w:rsid w:val="00342242"/>
    <w:pPr>
      <w:keepLines/>
      <w:pBdr>
        <w:bottom w:val="single" w:sz="6" w:space="1" w:color="918585"/>
      </w:pBdr>
      <w:spacing w:before="240"/>
    </w:pPr>
  </w:style>
  <w:style w:type="character" w:customStyle="1" w:styleId="HotSpot">
    <w:name w:val="HotSpot"/>
    <w:rsid w:val="00342242"/>
    <w:rPr>
      <w:color w:val="0033CC"/>
      <w:u w:val="none"/>
    </w:rPr>
  </w:style>
  <w:style w:type="paragraph" w:customStyle="1" w:styleId="BodyTextRight">
    <w:name w:val="Body Text Right"/>
    <w:basedOn w:val="BodyText"/>
    <w:rsid w:val="00342242"/>
    <w:pPr>
      <w:spacing w:before="0" w:after="0"/>
      <w:jc w:val="right"/>
    </w:pPr>
  </w:style>
  <w:style w:type="paragraph" w:styleId="Index3">
    <w:name w:val="index 3"/>
    <w:basedOn w:val="ListNumber2"/>
    <w:next w:val="Normal"/>
    <w:semiHidden/>
    <w:rsid w:val="00342242"/>
    <w:pPr>
      <w:numPr>
        <w:numId w:val="0"/>
      </w:numPr>
      <w:tabs>
        <w:tab w:val="right" w:leader="dot" w:pos="4176"/>
      </w:tabs>
    </w:pPr>
  </w:style>
  <w:style w:type="paragraph" w:styleId="ListNumber2">
    <w:name w:val="List Number 2"/>
    <w:basedOn w:val="List2"/>
    <w:rsid w:val="00342242"/>
    <w:pPr>
      <w:numPr>
        <w:numId w:val="10"/>
      </w:numPr>
      <w:tabs>
        <w:tab w:val="clear" w:pos="1060"/>
      </w:tabs>
    </w:pPr>
  </w:style>
  <w:style w:type="paragraph" w:customStyle="1" w:styleId="MarginNote">
    <w:name w:val="Margin Note"/>
    <w:basedOn w:val="BodyText"/>
    <w:rsid w:val="00342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242"/>
    <w:rPr>
      <w:sz w:val="32"/>
    </w:rPr>
  </w:style>
  <w:style w:type="paragraph" w:customStyle="1" w:styleId="HeadingProcedure">
    <w:name w:val="Heading Procedure"/>
    <w:basedOn w:val="HeadingBase"/>
    <w:next w:val="Normal"/>
    <w:rsid w:val="00342242"/>
    <w:pPr>
      <w:tabs>
        <w:tab w:val="left" w:pos="0"/>
      </w:tabs>
      <w:spacing w:before="120" w:after="60"/>
    </w:pPr>
    <w:rPr>
      <w:i/>
      <w:color w:val="918585"/>
      <w:sz w:val="22"/>
    </w:rPr>
  </w:style>
  <w:style w:type="paragraph" w:customStyle="1" w:styleId="TableBodyText">
    <w:name w:val="Table Body Text"/>
    <w:basedOn w:val="BodyText"/>
    <w:rsid w:val="00342242"/>
    <w:pPr>
      <w:spacing w:before="60" w:after="60"/>
    </w:pPr>
  </w:style>
  <w:style w:type="paragraph" w:styleId="ListContinue">
    <w:name w:val="List Continue"/>
    <w:basedOn w:val="List"/>
    <w:rsid w:val="00342242"/>
    <w:pPr>
      <w:ind w:firstLine="0"/>
    </w:pPr>
  </w:style>
  <w:style w:type="paragraph" w:customStyle="1" w:styleId="ListNote">
    <w:name w:val="List Note"/>
    <w:basedOn w:val="List"/>
    <w:rsid w:val="00342242"/>
    <w:pPr>
      <w:pBdr>
        <w:top w:val="single" w:sz="6" w:space="2" w:color="918585"/>
        <w:bottom w:val="single" w:sz="6" w:space="2" w:color="918585"/>
      </w:pBdr>
      <w:tabs>
        <w:tab w:val="left" w:pos="1021"/>
      </w:tabs>
      <w:ind w:firstLine="0"/>
    </w:pPr>
  </w:style>
  <w:style w:type="paragraph" w:customStyle="1" w:styleId="Warning">
    <w:name w:val="Warning"/>
    <w:basedOn w:val="BodyText"/>
    <w:rsid w:val="00342242"/>
    <w:pPr>
      <w:shd w:val="clear" w:color="auto" w:fill="D9D9D9"/>
      <w:tabs>
        <w:tab w:val="left" w:pos="992"/>
      </w:tabs>
      <w:ind w:left="119" w:right="119"/>
    </w:pPr>
    <w:rPr>
      <w:sz w:val="20"/>
    </w:rPr>
  </w:style>
  <w:style w:type="paragraph" w:customStyle="1" w:styleId="MarginIcons">
    <w:name w:val="Margin Icons"/>
    <w:basedOn w:val="BodyText"/>
    <w:rsid w:val="00342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242"/>
    <w:rPr>
      <w:rFonts w:ascii="Courier New" w:hAnsi="Courier New"/>
    </w:rPr>
  </w:style>
  <w:style w:type="paragraph" w:customStyle="1" w:styleId="NoteBullet">
    <w:name w:val="Note Bullet"/>
    <w:basedOn w:val="Note"/>
    <w:rsid w:val="00342242"/>
    <w:pPr>
      <w:tabs>
        <w:tab w:val="clear" w:pos="680"/>
      </w:tabs>
      <w:spacing w:before="60" w:after="60"/>
    </w:pPr>
  </w:style>
  <w:style w:type="paragraph" w:customStyle="1" w:styleId="SubHeading2">
    <w:name w:val="SubHeading2"/>
    <w:basedOn w:val="HeadingBase"/>
    <w:rsid w:val="00342242"/>
    <w:pPr>
      <w:spacing w:before="240" w:after="60"/>
    </w:pPr>
    <w:rPr>
      <w:sz w:val="20"/>
    </w:rPr>
  </w:style>
  <w:style w:type="paragraph" w:customStyle="1" w:styleId="SubHeading1">
    <w:name w:val="SubHeading1"/>
    <w:basedOn w:val="HeadingBase"/>
    <w:rsid w:val="00342242"/>
    <w:pPr>
      <w:spacing w:before="240" w:after="60"/>
    </w:pPr>
    <w:rPr>
      <w:color w:val="918585"/>
      <w:sz w:val="22"/>
    </w:rPr>
  </w:style>
  <w:style w:type="paragraph" w:customStyle="1" w:styleId="SideHeading">
    <w:name w:val="Side Heading"/>
    <w:basedOn w:val="HeadingBase"/>
    <w:rsid w:val="00342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242"/>
    <w:pPr>
      <w:tabs>
        <w:tab w:val="num" w:pos="360"/>
      </w:tabs>
    </w:pPr>
  </w:style>
  <w:style w:type="paragraph" w:styleId="PlainText">
    <w:name w:val="Plain Text"/>
    <w:basedOn w:val="Normal"/>
    <w:link w:val="PlainTextChar"/>
    <w:rsid w:val="00342242"/>
    <w:rPr>
      <w:sz w:val="20"/>
    </w:rPr>
  </w:style>
  <w:style w:type="character" w:customStyle="1" w:styleId="PlainTextChar">
    <w:name w:val="Plain Text Char"/>
    <w:basedOn w:val="DefaultParagraphFont"/>
    <w:link w:val="PlainText"/>
    <w:rsid w:val="00342242"/>
    <w:rPr>
      <w:rFonts w:ascii="Courier New" w:eastAsia="Times New Roman" w:hAnsi="Courier New" w:cs="Times New Roman"/>
      <w:sz w:val="20"/>
      <w:szCs w:val="20"/>
      <w:lang w:eastAsia="en-US"/>
    </w:rPr>
  </w:style>
  <w:style w:type="character" w:customStyle="1" w:styleId="MenuOption">
    <w:name w:val="Menu Option"/>
    <w:basedOn w:val="DefaultParagraphFont"/>
    <w:rsid w:val="00342242"/>
    <w:rPr>
      <w:b/>
      <w:smallCaps/>
    </w:rPr>
  </w:style>
  <w:style w:type="paragraph" w:customStyle="1" w:styleId="TableListNumber">
    <w:name w:val="Table List Number"/>
    <w:basedOn w:val="ListNumber"/>
    <w:rsid w:val="00342242"/>
    <w:pPr>
      <w:numPr>
        <w:numId w:val="0"/>
      </w:numPr>
    </w:pPr>
  </w:style>
  <w:style w:type="paragraph" w:styleId="TOC4">
    <w:name w:val="toc 4"/>
    <w:basedOn w:val="TOCBase"/>
    <w:next w:val="Normal"/>
    <w:semiHidden/>
    <w:rsid w:val="00342242"/>
    <w:pPr>
      <w:tabs>
        <w:tab w:val="right" w:leader="dot" w:pos="9071"/>
      </w:tabs>
      <w:ind w:left="1701"/>
    </w:pPr>
  </w:style>
  <w:style w:type="paragraph" w:customStyle="1" w:styleId="ListAlpha">
    <w:name w:val="List Alpha"/>
    <w:basedOn w:val="List"/>
    <w:rsid w:val="00342242"/>
    <w:pPr>
      <w:numPr>
        <w:numId w:val="9"/>
      </w:numPr>
    </w:pPr>
  </w:style>
  <w:style w:type="paragraph" w:customStyle="1" w:styleId="ListAlpha2">
    <w:name w:val="List Alpha 2"/>
    <w:basedOn w:val="List2"/>
    <w:rsid w:val="00342242"/>
    <w:pPr>
      <w:numPr>
        <w:numId w:val="8"/>
      </w:numPr>
    </w:pPr>
  </w:style>
  <w:style w:type="paragraph" w:styleId="List2">
    <w:name w:val="List 2"/>
    <w:basedOn w:val="BodyText"/>
    <w:rsid w:val="00342242"/>
    <w:pPr>
      <w:tabs>
        <w:tab w:val="left" w:pos="680"/>
      </w:tabs>
      <w:spacing w:before="60" w:after="60"/>
      <w:ind w:left="680" w:hanging="340"/>
    </w:pPr>
  </w:style>
  <w:style w:type="paragraph" w:styleId="List3">
    <w:name w:val="List 3"/>
    <w:basedOn w:val="BodyText"/>
    <w:rsid w:val="00342242"/>
    <w:pPr>
      <w:tabs>
        <w:tab w:val="left" w:pos="1021"/>
      </w:tabs>
      <w:spacing w:before="60" w:after="60"/>
      <w:ind w:left="1020" w:hanging="340"/>
    </w:pPr>
  </w:style>
  <w:style w:type="paragraph" w:styleId="List4">
    <w:name w:val="List 4"/>
    <w:basedOn w:val="BodyText"/>
    <w:rsid w:val="00342242"/>
    <w:pPr>
      <w:tabs>
        <w:tab w:val="left" w:pos="1361"/>
      </w:tabs>
      <w:spacing w:before="60" w:after="60"/>
      <w:ind w:left="1361" w:hanging="340"/>
    </w:pPr>
  </w:style>
  <w:style w:type="paragraph" w:styleId="List5">
    <w:name w:val="List 5"/>
    <w:basedOn w:val="BodyText"/>
    <w:rsid w:val="00342242"/>
    <w:pPr>
      <w:tabs>
        <w:tab w:val="left" w:pos="1701"/>
      </w:tabs>
      <w:spacing w:before="60" w:after="60"/>
      <w:ind w:left="1701" w:hanging="340"/>
    </w:pPr>
  </w:style>
  <w:style w:type="paragraph" w:styleId="ListBullet3">
    <w:name w:val="List Bullet 3"/>
    <w:basedOn w:val="List3"/>
    <w:rsid w:val="00342242"/>
    <w:pPr>
      <w:numPr>
        <w:numId w:val="14"/>
      </w:numPr>
      <w:tabs>
        <w:tab w:val="clear" w:pos="1021"/>
      </w:tabs>
      <w:ind w:left="1037" w:hanging="357"/>
    </w:pPr>
  </w:style>
  <w:style w:type="paragraph" w:styleId="ListBullet4">
    <w:name w:val="List Bullet 4"/>
    <w:basedOn w:val="List4"/>
    <w:rsid w:val="00342242"/>
    <w:pPr>
      <w:numPr>
        <w:numId w:val="3"/>
      </w:numPr>
      <w:tabs>
        <w:tab w:val="clear" w:pos="1361"/>
      </w:tabs>
    </w:pPr>
  </w:style>
  <w:style w:type="paragraph" w:styleId="ListBullet5">
    <w:name w:val="List Bullet 5"/>
    <w:basedOn w:val="List5"/>
    <w:rsid w:val="00342242"/>
    <w:pPr>
      <w:numPr>
        <w:numId w:val="4"/>
      </w:numPr>
    </w:pPr>
  </w:style>
  <w:style w:type="paragraph" w:styleId="ListContinue2">
    <w:name w:val="List Continue 2"/>
    <w:basedOn w:val="List2"/>
    <w:rsid w:val="00342242"/>
    <w:pPr>
      <w:ind w:firstLine="0"/>
    </w:pPr>
  </w:style>
  <w:style w:type="paragraph" w:styleId="ListContinue3">
    <w:name w:val="List Continue 3"/>
    <w:basedOn w:val="List3"/>
    <w:rsid w:val="00342242"/>
    <w:pPr>
      <w:ind w:left="1021" w:firstLine="0"/>
    </w:pPr>
  </w:style>
  <w:style w:type="paragraph" w:styleId="ListContinue4">
    <w:name w:val="List Continue 4"/>
    <w:basedOn w:val="List4"/>
    <w:rsid w:val="00342242"/>
    <w:pPr>
      <w:ind w:firstLine="0"/>
    </w:pPr>
  </w:style>
  <w:style w:type="paragraph" w:styleId="ListContinue5">
    <w:name w:val="List Continue 5"/>
    <w:basedOn w:val="List5"/>
    <w:rsid w:val="00342242"/>
    <w:pPr>
      <w:ind w:firstLine="0"/>
    </w:pPr>
  </w:style>
  <w:style w:type="paragraph" w:styleId="ListNumber3">
    <w:name w:val="List Number 3"/>
    <w:basedOn w:val="List3"/>
    <w:rsid w:val="00342242"/>
    <w:pPr>
      <w:numPr>
        <w:numId w:val="5"/>
      </w:numPr>
    </w:pPr>
  </w:style>
  <w:style w:type="paragraph" w:styleId="ListNumber4">
    <w:name w:val="List Number 4"/>
    <w:basedOn w:val="List4"/>
    <w:rsid w:val="00342242"/>
    <w:pPr>
      <w:numPr>
        <w:numId w:val="6"/>
      </w:numPr>
    </w:pPr>
  </w:style>
  <w:style w:type="paragraph" w:styleId="ListNumber5">
    <w:name w:val="List Number 5"/>
    <w:basedOn w:val="List5"/>
    <w:rsid w:val="00342242"/>
    <w:pPr>
      <w:numPr>
        <w:numId w:val="7"/>
      </w:numPr>
    </w:pPr>
  </w:style>
  <w:style w:type="paragraph" w:styleId="BlockText">
    <w:name w:val="Block Text"/>
    <w:basedOn w:val="Normal"/>
    <w:rsid w:val="00342242"/>
    <w:pPr>
      <w:spacing w:after="120"/>
      <w:ind w:left="1440" w:right="1440"/>
    </w:pPr>
  </w:style>
  <w:style w:type="character" w:customStyle="1" w:styleId="Subscript">
    <w:name w:val="Subscript"/>
    <w:basedOn w:val="DefaultParagraphFont"/>
    <w:rsid w:val="00342242"/>
    <w:rPr>
      <w:sz w:val="16"/>
      <w:vertAlign w:val="subscript"/>
    </w:rPr>
  </w:style>
  <w:style w:type="character" w:customStyle="1" w:styleId="Superscript">
    <w:name w:val="Superscript"/>
    <w:basedOn w:val="DefaultParagraphFont"/>
    <w:rsid w:val="00342242"/>
    <w:rPr>
      <w:sz w:val="16"/>
      <w:vertAlign w:val="superscript"/>
    </w:rPr>
  </w:style>
  <w:style w:type="character" w:customStyle="1" w:styleId="Symbols">
    <w:name w:val="Symbols"/>
    <w:basedOn w:val="DefaultParagraphFont"/>
    <w:rsid w:val="00342242"/>
    <w:rPr>
      <w:rFonts w:ascii="Symbol" w:hAnsi="Symbol"/>
    </w:rPr>
  </w:style>
  <w:style w:type="character" w:customStyle="1" w:styleId="MenuOptions">
    <w:name w:val="Menu Options"/>
    <w:basedOn w:val="DefaultParagraphFont"/>
    <w:rsid w:val="00342242"/>
    <w:rPr>
      <w:rFonts w:ascii="Arial Narrow" w:hAnsi="Arial Narrow"/>
      <w:smallCaps/>
    </w:rPr>
  </w:style>
  <w:style w:type="character" w:customStyle="1" w:styleId="Buttons">
    <w:name w:val="Buttons"/>
    <w:basedOn w:val="DefaultParagraphFont"/>
    <w:rsid w:val="00342242"/>
    <w:rPr>
      <w:b/>
    </w:rPr>
  </w:style>
  <w:style w:type="character" w:customStyle="1" w:styleId="Underlined">
    <w:name w:val="Underlined"/>
    <w:basedOn w:val="DefaultParagraphFont"/>
    <w:rsid w:val="00342242"/>
    <w:rPr>
      <w:u w:val="single"/>
    </w:rPr>
  </w:style>
  <w:style w:type="paragraph" w:customStyle="1" w:styleId="TableBodyTextRight">
    <w:name w:val="Table Body Text Right"/>
    <w:basedOn w:val="TableBodyText"/>
    <w:rsid w:val="00342242"/>
    <w:pPr>
      <w:widowControl w:val="0"/>
      <w:autoSpaceDE w:val="0"/>
      <w:autoSpaceDN w:val="0"/>
      <w:adjustRightInd w:val="0"/>
      <w:jc w:val="right"/>
    </w:pPr>
    <w:rPr>
      <w:rFonts w:cs="Arial"/>
      <w:szCs w:val="18"/>
    </w:rPr>
  </w:style>
  <w:style w:type="paragraph" w:customStyle="1" w:styleId="CopyrightText">
    <w:name w:val="Copyright Text"/>
    <w:basedOn w:val="BodyText"/>
    <w:rsid w:val="00342242"/>
    <w:rPr>
      <w:sz w:val="18"/>
    </w:rPr>
  </w:style>
  <w:style w:type="paragraph" w:customStyle="1" w:styleId="BodySmallRight">
    <w:name w:val="Body Small Right"/>
    <w:basedOn w:val="BodyTextRight"/>
    <w:rsid w:val="00342242"/>
    <w:rPr>
      <w:sz w:val="18"/>
      <w:szCs w:val="18"/>
    </w:rPr>
  </w:style>
  <w:style w:type="paragraph" w:customStyle="1" w:styleId="MarginEdition">
    <w:name w:val="Margin Edition"/>
    <w:basedOn w:val="MarginNote"/>
    <w:rsid w:val="00342242"/>
    <w:pPr>
      <w:spacing w:before="0" w:after="0"/>
    </w:pPr>
    <w:rPr>
      <w:rFonts w:ascii="Times New Roman" w:hAnsi="Times New Roman"/>
      <w:color w:val="999999"/>
    </w:rPr>
  </w:style>
  <w:style w:type="paragraph" w:customStyle="1" w:styleId="Spacer">
    <w:name w:val="Spacer"/>
    <w:basedOn w:val="Normal"/>
    <w:rsid w:val="00342242"/>
    <w:rPr>
      <w:sz w:val="2"/>
      <w:szCs w:val="2"/>
    </w:rPr>
  </w:style>
  <w:style w:type="character" w:customStyle="1" w:styleId="Small">
    <w:name w:val="Small"/>
    <w:basedOn w:val="DefaultParagraphFont"/>
    <w:rsid w:val="00342242"/>
    <w:rPr>
      <w:sz w:val="16"/>
    </w:rPr>
  </w:style>
  <w:style w:type="paragraph" w:customStyle="1" w:styleId="WideTable">
    <w:name w:val="Wide Table"/>
    <w:basedOn w:val="Normal"/>
    <w:rsid w:val="00342242"/>
    <w:pPr>
      <w:ind w:left="-1418"/>
    </w:pPr>
    <w:rPr>
      <w:sz w:val="2"/>
      <w:szCs w:val="2"/>
    </w:rPr>
  </w:style>
  <w:style w:type="character" w:styleId="PageNumber">
    <w:name w:val="page number"/>
    <w:basedOn w:val="DefaultParagraphFont"/>
    <w:rsid w:val="00342242"/>
  </w:style>
  <w:style w:type="paragraph" w:styleId="Quote">
    <w:name w:val="Quote"/>
    <w:basedOn w:val="Heading1"/>
    <w:link w:val="QuoteChar"/>
    <w:qFormat/>
    <w:rsid w:val="00342242"/>
    <w:rPr>
      <w:b w:val="0"/>
      <w:sz w:val="72"/>
      <w:szCs w:val="72"/>
      <w:lang w:val="en-NZ"/>
    </w:rPr>
  </w:style>
  <w:style w:type="character" w:customStyle="1" w:styleId="QuoteChar">
    <w:name w:val="Quote Char"/>
    <w:basedOn w:val="DefaultParagraphFont"/>
    <w:link w:val="Quote"/>
    <w:rsid w:val="00342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242"/>
    <w:pPr>
      <w:pageBreakBefore/>
    </w:pPr>
  </w:style>
  <w:style w:type="paragraph" w:customStyle="1" w:styleId="Border">
    <w:name w:val="Border"/>
    <w:basedOn w:val="Normal"/>
    <w:qFormat/>
    <w:rsid w:val="00342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242"/>
    <w:rPr>
      <w:b/>
      <w:bCs/>
      <w:i/>
      <w:iCs/>
      <w:color w:val="auto"/>
    </w:rPr>
  </w:style>
  <w:style w:type="paragraph" w:styleId="IntenseQuote">
    <w:name w:val="Intense Quote"/>
    <w:basedOn w:val="Normal"/>
    <w:next w:val="Normal"/>
    <w:link w:val="IntenseQuoteChar"/>
    <w:uiPriority w:val="30"/>
    <w:qFormat/>
    <w:rsid w:val="00342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242"/>
    <w:rPr>
      <w:smallCaps/>
      <w:color w:val="auto"/>
      <w:u w:val="single"/>
    </w:rPr>
  </w:style>
  <w:style w:type="character" w:styleId="IntenseReference">
    <w:name w:val="Intense Reference"/>
    <w:basedOn w:val="DefaultParagraphFont"/>
    <w:uiPriority w:val="32"/>
    <w:qFormat/>
    <w:rsid w:val="00342242"/>
    <w:rPr>
      <w:b/>
      <w:bCs/>
      <w:smallCaps/>
      <w:color w:val="auto"/>
      <w:spacing w:val="5"/>
      <w:u w:val="single"/>
    </w:rPr>
  </w:style>
  <w:style w:type="paragraph" w:customStyle="1" w:styleId="2ColumnHeading">
    <w:name w:val="2Column Heading"/>
    <w:basedOn w:val="BodyText"/>
    <w:qFormat/>
    <w:rsid w:val="00342242"/>
    <w:pPr>
      <w:spacing w:after="60"/>
      <w:ind w:left="-2268"/>
    </w:pPr>
    <w:rPr>
      <w:b/>
    </w:rPr>
  </w:style>
  <w:style w:type="paragraph" w:customStyle="1" w:styleId="Heading1TOC">
    <w:name w:val="Heading1 TOC"/>
    <w:basedOn w:val="Normal"/>
    <w:qFormat/>
    <w:rsid w:val="00342242"/>
    <w:pPr>
      <w:spacing w:before="240" w:after="120"/>
    </w:pPr>
    <w:rPr>
      <w:rFonts w:ascii="Times New Roman" w:hAnsi="Times New Roman"/>
      <w:b/>
      <w:sz w:val="32"/>
    </w:rPr>
  </w:style>
  <w:style w:type="paragraph" w:customStyle="1" w:styleId="Heading2TOC">
    <w:name w:val="Heading2 TOC"/>
    <w:basedOn w:val="Normal"/>
    <w:qFormat/>
    <w:rsid w:val="00342242"/>
    <w:pPr>
      <w:spacing w:before="240" w:after="60"/>
    </w:pPr>
    <w:rPr>
      <w:rFonts w:ascii="Times New Roman" w:hAnsi="Times New Roman"/>
      <w:b/>
      <w:sz w:val="28"/>
    </w:rPr>
  </w:style>
  <w:style w:type="character" w:customStyle="1" w:styleId="Underline">
    <w:name w:val="Underline"/>
    <w:basedOn w:val="DefaultParagraphFont"/>
    <w:qFormat/>
    <w:rsid w:val="00342242"/>
    <w:rPr>
      <w:u w:val="single"/>
    </w:rPr>
  </w:style>
  <w:style w:type="character" w:customStyle="1" w:styleId="BoldandItalics">
    <w:name w:val="Bold and Italics"/>
    <w:qFormat/>
    <w:rsid w:val="00342242"/>
    <w:rPr>
      <w:b/>
      <w:i/>
      <w:u w:val="none"/>
    </w:rPr>
  </w:style>
  <w:style w:type="paragraph" w:styleId="BalloonText">
    <w:name w:val="Balloon Text"/>
    <w:basedOn w:val="Normal"/>
    <w:link w:val="BalloonTextChar"/>
    <w:rsid w:val="00342242"/>
    <w:rPr>
      <w:rFonts w:ascii="Tahoma" w:hAnsi="Tahoma" w:cs="Tahoma"/>
      <w:sz w:val="16"/>
      <w:szCs w:val="16"/>
    </w:rPr>
  </w:style>
  <w:style w:type="character" w:customStyle="1" w:styleId="BalloonTextChar">
    <w:name w:val="Balloon Text Char"/>
    <w:basedOn w:val="DefaultParagraphFont"/>
    <w:link w:val="BalloonText"/>
    <w:rsid w:val="00342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242"/>
    <w:rPr>
      <w:b/>
      <w:color w:val="660033"/>
      <w:spacing w:val="0"/>
    </w:rPr>
  </w:style>
  <w:style w:type="paragraph" w:customStyle="1" w:styleId="Nameditemlist">
    <w:name w:val="Named item list"/>
    <w:basedOn w:val="BodyText"/>
    <w:qFormat/>
    <w:rsid w:val="00342242"/>
    <w:pPr>
      <w:tabs>
        <w:tab w:val="left" w:pos="2835"/>
      </w:tabs>
      <w:ind w:left="2835" w:hanging="2835"/>
    </w:pPr>
  </w:style>
  <w:style w:type="paragraph" w:customStyle="1" w:styleId="BodyTextnopadding">
    <w:name w:val="Body Text no padding"/>
    <w:basedOn w:val="BodyText"/>
    <w:qFormat/>
    <w:rsid w:val="00342242"/>
    <w:pPr>
      <w:spacing w:before="0" w:after="0"/>
    </w:pPr>
  </w:style>
  <w:style w:type="paragraph" w:customStyle="1" w:styleId="BodyTextBold">
    <w:name w:val="Body Text Bold"/>
    <w:basedOn w:val="BodyText"/>
    <w:qFormat/>
    <w:rsid w:val="00342242"/>
    <w:rPr>
      <w:b/>
    </w:rPr>
  </w:style>
  <w:style w:type="character" w:styleId="Hyperlink">
    <w:name w:val="Hyperlink"/>
    <w:basedOn w:val="DefaultParagraphFont"/>
    <w:uiPriority w:val="99"/>
    <w:unhideWhenUsed/>
    <w:rsid w:val="00073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6791</Characters>
  <Application>Microsoft Office Word</Application>
  <DocSecurity>0</DocSecurity>
  <Lines>295</Lines>
  <Paragraphs>186</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MSTFP1001 Embellish footwear</dc:title>
  <dc:subject>Approved</dc:subject>
  <dc:creator>Skills Insight</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