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1B8" w:rsidP="00690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MSTFP1001 Embellish footwear</w:t>
      </w:r>
      <w:r>
        <w:fldChar w:fldCharType="end"/>
      </w:r>
    </w:p>
    <w:p w:rsidR="006901B8" w:rsidP="006901B8">
      <w:pPr>
        <w:pStyle w:val="Version"/>
        <w:sectPr w:rsidSect="00C53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9D7" w:rsidP="00C539D7">
      <w:pPr>
        <w:pStyle w:val="SuperHeading"/>
      </w:pPr>
      <w:r w:rsidRPr="00C539D7">
        <w:t>Assessment Requirements for MSTFP1001 Embellish footwear</w:t>
      </w:r>
    </w:p>
    <w:p w:rsidR="00000000" w:rsidRPr="00C539D7" w:rsidP="00C539D7">
      <w:pPr>
        <w:pStyle w:val="Heading1"/>
      </w:pPr>
      <w:bookmarkStart w:id="1" w:name="O_934268"/>
      <w:bookmarkEnd w:id="1"/>
      <w:r w:rsidRPr="00C539D7">
        <w:t>Modification History</w:t>
      </w:r>
    </w:p>
    <w:p w:rsidR="00000000" w:rsidRPr="00C539D7" w:rsidP="006901B8">
      <w:pPr>
        <w:pStyle w:val="BodyText"/>
      </w:pPr>
      <w:r w:rsidRPr="00C539D7">
        <w:t>Release 1. Supersedes and is equivalent to LMTFP1001B Embellish footwear</w:t>
      </w:r>
    </w:p>
    <w:p w:rsidR="00000000" w:rsidRPr="00C539D7" w:rsidP="00C539D7">
      <w:pPr>
        <w:pStyle w:val="Heading1"/>
      </w:pPr>
      <w:bookmarkStart w:id="2" w:name="O_934271"/>
      <w:bookmarkEnd w:id="2"/>
      <w:r w:rsidRPr="00C539D7">
        <w:t>Performance Evidence</w:t>
      </w:r>
    </w:p>
    <w:p w:rsidR="00000000" w:rsidRPr="00C539D7" w:rsidP="006901B8">
      <w:pPr>
        <w:pStyle w:val="BodyText"/>
      </w:pPr>
      <w:r w:rsidRPr="00C539D7">
        <w:t>Evidence required to demonstrate competence in this unit must be relevant to and satisfy the requirements of</w:t>
      </w:r>
      <w:r w:rsidRPr="00C539D7">
        <w:t xml:space="preserve"> the elements and performance criteria, and include:</w:t>
      </w:r>
    </w:p>
    <w:p w:rsidR="00000000" w:rsidRPr="00C539D7" w:rsidP="00C539D7">
      <w:pPr>
        <w:pStyle w:val="ListBullet"/>
      </w:pPr>
      <w:r w:rsidRPr="00C539D7">
        <w:t xml:space="preserve">reading and following work instructions, standard operating procedures (SOPs), safe work practices </w:t>
      </w:r>
    </w:p>
    <w:p w:rsidR="00000000" w:rsidRPr="00C539D7" w:rsidP="00C539D7">
      <w:pPr>
        <w:pStyle w:val="ListBullet"/>
      </w:pPr>
      <w:r w:rsidRPr="00C539D7">
        <w:t>applying relevant standards</w:t>
      </w:r>
    </w:p>
    <w:p w:rsidR="00000000" w:rsidRPr="00C539D7" w:rsidP="00C539D7">
      <w:pPr>
        <w:pStyle w:val="ListBullet"/>
      </w:pPr>
      <w:r w:rsidRPr="00C539D7">
        <w:t>identifying materials and specifications to embellish footwear</w:t>
      </w:r>
    </w:p>
    <w:p w:rsidR="00000000" w:rsidRPr="00C539D7" w:rsidP="00C539D7">
      <w:pPr>
        <w:pStyle w:val="ListBullet"/>
      </w:pPr>
      <w:r w:rsidRPr="00C539D7">
        <w:t xml:space="preserve">sequencing </w:t>
      </w:r>
      <w:r w:rsidRPr="00C539D7">
        <w:t>embellishment operations</w:t>
      </w:r>
    </w:p>
    <w:p w:rsidR="00000000" w:rsidRPr="00C539D7" w:rsidP="00C539D7">
      <w:pPr>
        <w:pStyle w:val="ListBullet"/>
      </w:pPr>
      <w:r w:rsidRPr="00C539D7">
        <w:t xml:space="preserve">embellishing footwear using at least three (3) types of embellishment according to specifications </w:t>
      </w:r>
    </w:p>
    <w:p w:rsidR="00000000" w:rsidRPr="00C539D7" w:rsidP="00C539D7">
      <w:pPr>
        <w:pStyle w:val="ListBullet"/>
      </w:pPr>
      <w:r w:rsidRPr="00C539D7">
        <w:t>using materials, tools and equipment safely and according to workplace procedures</w:t>
      </w:r>
    </w:p>
    <w:p w:rsidR="00000000" w:rsidRPr="00C539D7" w:rsidP="00C539D7">
      <w:pPr>
        <w:pStyle w:val="ListBullet"/>
      </w:pPr>
      <w:r w:rsidRPr="00C539D7">
        <w:t>checking and rectifying faults</w:t>
      </w:r>
    </w:p>
    <w:p w:rsidR="00000000" w:rsidRPr="00C539D7" w:rsidP="00C539D7">
      <w:pPr>
        <w:pStyle w:val="ListBullet"/>
      </w:pPr>
      <w:r w:rsidRPr="00C539D7">
        <w:t xml:space="preserve">finishing footwear </w:t>
      </w:r>
      <w:r w:rsidRPr="00C539D7">
        <w:t>and checking embellishment meets quality standards.</w:t>
      </w:r>
    </w:p>
    <w:p w:rsidR="00000000" w:rsidRPr="00C539D7" w:rsidP="00C539D7">
      <w:pPr>
        <w:pStyle w:val="AllowPageBreak"/>
      </w:pPr>
    </w:p>
    <w:p w:rsidR="00000000" w:rsidRPr="00C539D7" w:rsidP="00C539D7">
      <w:pPr>
        <w:pStyle w:val="Heading1"/>
      </w:pPr>
      <w:bookmarkStart w:id="3" w:name="O_934270"/>
      <w:bookmarkEnd w:id="3"/>
      <w:r w:rsidRPr="00C539D7">
        <w:t>Knowledge Evidence</w:t>
      </w:r>
    </w:p>
    <w:p w:rsidR="00000000" w:rsidRPr="00C539D7" w:rsidP="006901B8">
      <w:pPr>
        <w:pStyle w:val="BodyText"/>
      </w:pPr>
      <w:r w:rsidRPr="00C539D7">
        <w:t>Evidence must be provided that demonstrates knowledge of:</w:t>
      </w:r>
    </w:p>
    <w:p w:rsidR="00000000" w:rsidRPr="00C539D7" w:rsidP="00C539D7">
      <w:pPr>
        <w:pStyle w:val="ListBullet"/>
      </w:pPr>
      <w:r w:rsidRPr="00C539D7">
        <w:t>safe work practices and procedures and use of personal protective equipment (PPE)</w:t>
      </w:r>
    </w:p>
    <w:p w:rsidR="00000000" w:rsidRPr="00C539D7" w:rsidP="00C539D7">
      <w:pPr>
        <w:pStyle w:val="ListBullet"/>
      </w:pPr>
      <w:r w:rsidRPr="00C539D7">
        <w:t>relevant Australian Standar</w:t>
      </w:r>
      <w:r w:rsidRPr="00C539D7">
        <w:t>ds</w:t>
      </w:r>
    </w:p>
    <w:p w:rsidR="00000000" w:rsidRPr="00C539D7" w:rsidP="00C539D7">
      <w:pPr>
        <w:pStyle w:val="ListBullet"/>
      </w:pPr>
      <w:r w:rsidRPr="00C539D7">
        <w:t>materials used, including fabrics adhesives, solvents, abrasives and safety requirements for their use</w:t>
      </w:r>
    </w:p>
    <w:p w:rsidR="00000000" w:rsidRPr="00C539D7" w:rsidP="00C539D7">
      <w:pPr>
        <w:pStyle w:val="ListBullet"/>
      </w:pPr>
      <w:r w:rsidRPr="00C539D7">
        <w:t>embellishment tools and equipment:</w:t>
      </w:r>
    </w:p>
    <w:p w:rsidR="00000000" w:rsidRPr="00C539D7" w:rsidP="00C539D7">
      <w:pPr>
        <w:pStyle w:val="ListBullet2"/>
      </w:pPr>
      <w:r w:rsidRPr="00C539D7">
        <w:t>cutting board</w:t>
      </w:r>
    </w:p>
    <w:p w:rsidR="00000000" w:rsidRPr="00C539D7" w:rsidP="00C539D7">
      <w:pPr>
        <w:pStyle w:val="ListBullet2"/>
      </w:pPr>
      <w:r w:rsidRPr="00C539D7">
        <w:t>scissors</w:t>
      </w:r>
    </w:p>
    <w:p w:rsidR="00000000" w:rsidRPr="00C539D7" w:rsidP="00C539D7">
      <w:pPr>
        <w:pStyle w:val="ListBullet2"/>
      </w:pPr>
      <w:r w:rsidRPr="00C539D7">
        <w:t>knives</w:t>
      </w:r>
    </w:p>
    <w:p w:rsidR="00000000" w:rsidRPr="00C539D7" w:rsidP="00C539D7">
      <w:pPr>
        <w:pStyle w:val="ListBullet2"/>
      </w:pPr>
      <w:r w:rsidRPr="00C539D7">
        <w:t>sewing machines</w:t>
      </w:r>
    </w:p>
    <w:p w:rsidR="00000000" w:rsidRPr="00C539D7" w:rsidP="00C539D7">
      <w:pPr>
        <w:pStyle w:val="ListBullet2"/>
      </w:pPr>
      <w:r w:rsidRPr="00C539D7">
        <w:t>paintbrushes</w:t>
      </w:r>
    </w:p>
    <w:p w:rsidR="00000000" w:rsidRPr="00C539D7" w:rsidP="00C539D7">
      <w:pPr>
        <w:pStyle w:val="ListBullet2"/>
      </w:pPr>
      <w:r w:rsidRPr="00C539D7">
        <w:t>hole punches</w:t>
      </w:r>
    </w:p>
    <w:p w:rsidR="00000000" w:rsidRPr="00C539D7" w:rsidP="00C539D7">
      <w:pPr>
        <w:pStyle w:val="ListBullet2"/>
      </w:pPr>
      <w:r w:rsidRPr="00C539D7">
        <w:t>leather tool making equipment</w:t>
      </w:r>
    </w:p>
    <w:p w:rsidR="00000000" w:rsidRPr="00C539D7" w:rsidP="00C539D7">
      <w:pPr>
        <w:pStyle w:val="ListBullet"/>
      </w:pPr>
      <w:r w:rsidRPr="00C539D7">
        <w:t>types of embellishment</w:t>
      </w:r>
    </w:p>
    <w:p w:rsidR="00000000" w:rsidRPr="00C539D7" w:rsidP="00C539D7">
      <w:pPr>
        <w:pStyle w:val="ListBullet"/>
      </w:pPr>
      <w:r w:rsidRPr="00C539D7">
        <w:t>finishing procedures</w:t>
      </w:r>
    </w:p>
    <w:p w:rsidR="00000000" w:rsidRPr="00C539D7" w:rsidP="00C539D7">
      <w:pPr>
        <w:pStyle w:val="ListBullet"/>
      </w:pPr>
      <w:r w:rsidRPr="00C539D7">
        <w:t>quality standards and practices</w:t>
      </w:r>
    </w:p>
    <w:p w:rsidR="00000000" w:rsidRPr="00C539D7" w:rsidP="00C539D7">
      <w:pPr>
        <w:pStyle w:val="ListBullet"/>
      </w:pPr>
      <w:r w:rsidRPr="00C539D7">
        <w:t>component handling procedures</w:t>
      </w:r>
    </w:p>
    <w:p w:rsidR="00000000" w:rsidRPr="00C539D7" w:rsidP="00C539D7">
      <w:pPr>
        <w:pStyle w:val="ListBullet"/>
      </w:pPr>
      <w:r w:rsidRPr="00C539D7">
        <w:t>workplace procedures.</w:t>
      </w:r>
    </w:p>
    <w:p w:rsidR="00000000" w:rsidRPr="00C539D7" w:rsidP="00C539D7">
      <w:pPr>
        <w:pStyle w:val="AllowPageBreak"/>
      </w:pPr>
    </w:p>
    <w:p w:rsidR="00000000" w:rsidRPr="00C539D7" w:rsidP="00C539D7">
      <w:pPr>
        <w:pStyle w:val="Heading1"/>
      </w:pPr>
      <w:bookmarkStart w:id="4" w:name="O_934269"/>
      <w:bookmarkEnd w:id="4"/>
      <w:r w:rsidRPr="00C539D7">
        <w:t>Assessment Conditions</w:t>
      </w:r>
    </w:p>
    <w:p w:rsidR="00000000" w:rsidRPr="00C539D7" w:rsidP="00C539D7">
      <w:pPr>
        <w:pStyle w:val="ListBullet"/>
      </w:pPr>
      <w:r w:rsidRPr="00C539D7">
        <w:t>Assessors must:</w:t>
      </w:r>
    </w:p>
    <w:p w:rsidR="00000000" w:rsidRPr="00C539D7" w:rsidP="00C539D7">
      <w:pPr>
        <w:pStyle w:val="ListBullet2"/>
      </w:pPr>
      <w:r w:rsidRPr="00C539D7">
        <w:t>satisfy the assessor competency requirements that are in place at the time of the assessment, as set by the VET regulator</w:t>
      </w:r>
    </w:p>
    <w:p w:rsidR="00000000" w:rsidRPr="00C539D7" w:rsidP="00C539D7">
      <w:pPr>
        <w:pStyle w:val="ListBullet2"/>
      </w:pPr>
      <w:r w:rsidRPr="00C539D7">
        <w:t>have vocational competency in embellishing footwear, at least to the level being assessed, with relevant industry knowledge and experi</w:t>
      </w:r>
      <w:r w:rsidRPr="00C539D7">
        <w:t>ence.</w:t>
      </w:r>
    </w:p>
    <w:p w:rsidR="00000000" w:rsidRPr="00C539D7" w:rsidP="00C539D7">
      <w:pPr>
        <w:pStyle w:val="ListBullet"/>
      </w:pPr>
      <w:r w:rsidRPr="00C539D7">
        <w:t>Assessment should occur in operational workplace situations. Where this is not possible, or where personal safety or environmental damage are limiting factors, assessment must occur in a sufficiently rigorous simulated environment reflecting realist</w:t>
      </w:r>
      <w:r w:rsidRPr="00C539D7">
        <w:t>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539D7" w:rsidP="00C539D7">
      <w:pPr>
        <w:pStyle w:val="ListBullet"/>
      </w:pPr>
      <w:r w:rsidRPr="00C539D7">
        <w:t>Assessment processes and techniques must b</w:t>
      </w:r>
      <w:r w:rsidRPr="00C539D7">
        <w:t>e appropriate to the language, literacy and numeracy requirements of the work being performed and the needs of the candidate.</w:t>
      </w:r>
    </w:p>
    <w:p w:rsidR="00000000" w:rsidRPr="00C539D7" w:rsidP="00C539D7">
      <w:pPr>
        <w:pStyle w:val="ListBullet"/>
      </w:pPr>
      <w:r w:rsidRPr="00C539D7">
        <w:t>Conditions for assessment must include access to all tools, equipment, materials and documentation required, including relevant wo</w:t>
      </w:r>
      <w:r w:rsidRPr="00C539D7">
        <w:t>rkplace procedures, product and manufacturing specifications associated with this unit.</w:t>
      </w:r>
    </w:p>
    <w:p w:rsidR="00000000" w:rsidRPr="00C539D7" w:rsidP="00C539D7">
      <w:pPr>
        <w:pStyle w:val="AllowPageBreak"/>
      </w:pPr>
    </w:p>
    <w:p w:rsidR="00000000" w:rsidRPr="00C539D7" w:rsidP="00C539D7">
      <w:pPr>
        <w:pStyle w:val="Heading1"/>
      </w:pPr>
      <w:bookmarkStart w:id="5" w:name="O_934267"/>
      <w:bookmarkEnd w:id="5"/>
      <w:r w:rsidRPr="00C539D7">
        <w:t>Links</w:t>
      </w:r>
    </w:p>
    <w:p w:rsidR="00000000" w:rsidRPr="00C539D7" w:rsidP="006901B8">
      <w:pPr>
        <w:pStyle w:val="BodyText"/>
      </w:pPr>
      <w:r w:rsidRPr="00C53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B4D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539D7" w:rsidP="00C539D7"/>
    <w:sectPr w:rsidSect="00C539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D7" w:rsidRPr="006901B8" w:rsidP="00690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8" w:rsidP="00C53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1B8" w:rsidP="00C53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01B8" w:rsidP="00C53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9D7" w:rsidRPr="006901B8" w:rsidP="00690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8" w:rsidRPr="002D2AF8" w:rsidP="00C53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MSTFP1001 Embellish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901B8" w:rsidP="00C53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AF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D2D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B8E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9D7"/>
  </w:style>
  <w:style w:type="character" w:customStyle="1" w:styleId="Heading1Char">
    <w:name w:val="Heading 1 Char"/>
    <w:basedOn w:val="DefaultParagraphFont"/>
    <w:link w:val="Heading1"/>
    <w:rsid w:val="00C53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9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39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9D7"/>
    <w:rPr>
      <w:b/>
      <w:spacing w:val="0"/>
    </w:rPr>
  </w:style>
  <w:style w:type="paragraph" w:customStyle="1" w:styleId="SuperTitle">
    <w:name w:val="SuperTitle"/>
    <w:basedOn w:val="Title"/>
    <w:rsid w:val="00C53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9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9D7"/>
    <w:rPr>
      <w:i/>
    </w:rPr>
  </w:style>
  <w:style w:type="paragraph" w:styleId="Caption">
    <w:name w:val="caption"/>
    <w:basedOn w:val="BodyText"/>
    <w:next w:val="Normal"/>
    <w:qFormat/>
    <w:rsid w:val="00C53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9D7"/>
  </w:style>
  <w:style w:type="paragraph" w:styleId="TableofFigures">
    <w:name w:val="table of figures"/>
    <w:basedOn w:val="Normal"/>
    <w:next w:val="Normal"/>
    <w:semiHidden/>
    <w:rsid w:val="00C53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9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9D7"/>
    <w:rPr>
      <w:rFonts w:ascii="Wingdings" w:hAnsi="Wingdings"/>
    </w:rPr>
  </w:style>
  <w:style w:type="paragraph" w:customStyle="1" w:styleId="TableHeading">
    <w:name w:val="Table Heading"/>
    <w:basedOn w:val="HeadingBase"/>
    <w:rsid w:val="00C53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9D7"/>
    <w:rPr>
      <w:color w:val="0033CC"/>
      <w:u w:val="none"/>
    </w:rPr>
  </w:style>
  <w:style w:type="paragraph" w:customStyle="1" w:styleId="BodyTextRight">
    <w:name w:val="Body Text Right"/>
    <w:basedOn w:val="BodyText"/>
    <w:rsid w:val="00C53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9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9D7"/>
    <w:rPr>
      <w:sz w:val="32"/>
    </w:rPr>
  </w:style>
  <w:style w:type="paragraph" w:customStyle="1" w:styleId="HeadingProcedure">
    <w:name w:val="Heading Procedure"/>
    <w:basedOn w:val="HeadingBase"/>
    <w:next w:val="Normal"/>
    <w:rsid w:val="00C53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9D7"/>
    <w:pPr>
      <w:spacing w:before="60" w:after="60"/>
    </w:pPr>
  </w:style>
  <w:style w:type="paragraph" w:styleId="ListContinue">
    <w:name w:val="List Continue"/>
    <w:basedOn w:val="List"/>
    <w:rsid w:val="00C539D7"/>
    <w:pPr>
      <w:ind w:firstLine="0"/>
    </w:pPr>
  </w:style>
  <w:style w:type="paragraph" w:customStyle="1" w:styleId="ListNote">
    <w:name w:val="List Note"/>
    <w:basedOn w:val="List"/>
    <w:rsid w:val="00C53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9D7"/>
    <w:rPr>
      <w:rFonts w:ascii="Courier New" w:hAnsi="Courier New"/>
    </w:rPr>
  </w:style>
  <w:style w:type="paragraph" w:customStyle="1" w:styleId="NoteBullet">
    <w:name w:val="Note Bullet"/>
    <w:basedOn w:val="Note"/>
    <w:rsid w:val="00C53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9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9D7"/>
    <w:rPr>
      <w:b/>
      <w:smallCaps/>
    </w:rPr>
  </w:style>
  <w:style w:type="paragraph" w:customStyle="1" w:styleId="TableListNumber">
    <w:name w:val="Table List Number"/>
    <w:basedOn w:val="ListNumber"/>
    <w:rsid w:val="00C53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9D7"/>
    <w:pPr>
      <w:numPr>
        <w:numId w:val="9"/>
      </w:numPr>
    </w:pPr>
  </w:style>
  <w:style w:type="paragraph" w:customStyle="1" w:styleId="ListAlpha2">
    <w:name w:val="List Alpha 2"/>
    <w:basedOn w:val="List2"/>
    <w:rsid w:val="00C539D7"/>
    <w:pPr>
      <w:numPr>
        <w:numId w:val="8"/>
      </w:numPr>
    </w:pPr>
  </w:style>
  <w:style w:type="paragraph" w:styleId="List2">
    <w:name w:val="List 2"/>
    <w:basedOn w:val="BodyText"/>
    <w:rsid w:val="00C53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9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9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9D7"/>
    <w:pPr>
      <w:numPr>
        <w:numId w:val="4"/>
      </w:numPr>
    </w:pPr>
  </w:style>
  <w:style w:type="paragraph" w:styleId="ListContinue2">
    <w:name w:val="List Continue 2"/>
    <w:basedOn w:val="List2"/>
    <w:rsid w:val="00C539D7"/>
    <w:pPr>
      <w:ind w:firstLine="0"/>
    </w:pPr>
  </w:style>
  <w:style w:type="paragraph" w:styleId="ListContinue3">
    <w:name w:val="List Continue 3"/>
    <w:basedOn w:val="List3"/>
    <w:rsid w:val="00C539D7"/>
    <w:pPr>
      <w:ind w:left="1021" w:firstLine="0"/>
    </w:pPr>
  </w:style>
  <w:style w:type="paragraph" w:styleId="ListContinue4">
    <w:name w:val="List Continue 4"/>
    <w:basedOn w:val="List4"/>
    <w:rsid w:val="00C539D7"/>
    <w:pPr>
      <w:ind w:firstLine="0"/>
    </w:pPr>
  </w:style>
  <w:style w:type="paragraph" w:styleId="ListContinue5">
    <w:name w:val="List Continue 5"/>
    <w:basedOn w:val="List5"/>
    <w:rsid w:val="00C539D7"/>
    <w:pPr>
      <w:ind w:firstLine="0"/>
    </w:pPr>
  </w:style>
  <w:style w:type="paragraph" w:styleId="ListNumber3">
    <w:name w:val="List Number 3"/>
    <w:basedOn w:val="List3"/>
    <w:rsid w:val="00C539D7"/>
    <w:pPr>
      <w:numPr>
        <w:numId w:val="5"/>
      </w:numPr>
    </w:pPr>
  </w:style>
  <w:style w:type="paragraph" w:styleId="ListNumber4">
    <w:name w:val="List Number 4"/>
    <w:basedOn w:val="List4"/>
    <w:rsid w:val="00C539D7"/>
    <w:pPr>
      <w:numPr>
        <w:numId w:val="6"/>
      </w:numPr>
    </w:pPr>
  </w:style>
  <w:style w:type="paragraph" w:styleId="ListNumber5">
    <w:name w:val="List Number 5"/>
    <w:basedOn w:val="List5"/>
    <w:rsid w:val="00C539D7"/>
    <w:pPr>
      <w:numPr>
        <w:numId w:val="7"/>
      </w:numPr>
    </w:pPr>
  </w:style>
  <w:style w:type="paragraph" w:styleId="BlockText">
    <w:name w:val="Block Text"/>
    <w:basedOn w:val="Normal"/>
    <w:rsid w:val="00C53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9D7"/>
    <w:rPr>
      <w:sz w:val="16"/>
      <w:vertAlign w:val="superscript"/>
    </w:rPr>
  </w:style>
  <w:style w:type="character" w:customStyle="1" w:styleId="Symbols">
    <w:name w:val="Symbols"/>
    <w:basedOn w:val="DefaultParagraphFont"/>
    <w:rsid w:val="00C539D7"/>
    <w:rPr>
      <w:rFonts w:ascii="Symbol" w:hAnsi="Symbol"/>
    </w:rPr>
  </w:style>
  <w:style w:type="character" w:customStyle="1" w:styleId="MenuOptions">
    <w:name w:val="Menu Options"/>
    <w:basedOn w:val="DefaultParagraphFont"/>
    <w:rsid w:val="00C53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9D7"/>
    <w:rPr>
      <w:b/>
    </w:rPr>
  </w:style>
  <w:style w:type="character" w:customStyle="1" w:styleId="Underlined">
    <w:name w:val="Underlined"/>
    <w:basedOn w:val="DefaultParagraphFont"/>
    <w:rsid w:val="00C539D7"/>
    <w:rPr>
      <w:u w:val="single"/>
    </w:rPr>
  </w:style>
  <w:style w:type="paragraph" w:customStyle="1" w:styleId="TableBodyTextRight">
    <w:name w:val="Table Body Text Right"/>
    <w:basedOn w:val="TableBodyText"/>
    <w:rsid w:val="00C53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9D7"/>
    <w:rPr>
      <w:sz w:val="18"/>
    </w:rPr>
  </w:style>
  <w:style w:type="paragraph" w:customStyle="1" w:styleId="BodySmallRight">
    <w:name w:val="Body Small Right"/>
    <w:basedOn w:val="BodyTextRight"/>
    <w:rsid w:val="00C539D7"/>
    <w:rPr>
      <w:sz w:val="18"/>
      <w:szCs w:val="18"/>
    </w:rPr>
  </w:style>
  <w:style w:type="paragraph" w:customStyle="1" w:styleId="MarginEdition">
    <w:name w:val="Margin Edition"/>
    <w:basedOn w:val="MarginNote"/>
    <w:rsid w:val="00C53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9D7"/>
    <w:rPr>
      <w:sz w:val="2"/>
      <w:szCs w:val="2"/>
    </w:rPr>
  </w:style>
  <w:style w:type="character" w:customStyle="1" w:styleId="Small">
    <w:name w:val="Small"/>
    <w:basedOn w:val="DefaultParagraphFont"/>
    <w:rsid w:val="00C539D7"/>
    <w:rPr>
      <w:sz w:val="16"/>
    </w:rPr>
  </w:style>
  <w:style w:type="paragraph" w:customStyle="1" w:styleId="WideTable">
    <w:name w:val="Wide Table"/>
    <w:basedOn w:val="Normal"/>
    <w:rsid w:val="00C53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9D7"/>
  </w:style>
  <w:style w:type="paragraph" w:styleId="Quote">
    <w:name w:val="Quote"/>
    <w:basedOn w:val="Heading1"/>
    <w:link w:val="QuoteChar"/>
    <w:qFormat/>
    <w:rsid w:val="00C53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9D7"/>
    <w:pPr>
      <w:pageBreakBefore/>
    </w:pPr>
  </w:style>
  <w:style w:type="paragraph" w:customStyle="1" w:styleId="Border">
    <w:name w:val="Border"/>
    <w:basedOn w:val="Normal"/>
    <w:qFormat/>
    <w:rsid w:val="00C53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9D7"/>
    <w:rPr>
      <w:u w:val="single"/>
    </w:rPr>
  </w:style>
  <w:style w:type="character" w:customStyle="1" w:styleId="BoldandItalics">
    <w:name w:val="Bold and Italics"/>
    <w:qFormat/>
    <w:rsid w:val="00C539D7"/>
    <w:rPr>
      <w:b/>
      <w:i/>
      <w:u w:val="none"/>
    </w:rPr>
  </w:style>
  <w:style w:type="paragraph" w:styleId="BalloonText">
    <w:name w:val="Balloon Text"/>
    <w:basedOn w:val="Normal"/>
    <w:link w:val="BalloonTextChar"/>
    <w:rsid w:val="00C53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9D7"/>
    <w:pPr>
      <w:spacing w:before="0" w:after="0"/>
    </w:pPr>
  </w:style>
  <w:style w:type="paragraph" w:customStyle="1" w:styleId="BodyTextBold">
    <w:name w:val="Body Text Bold"/>
    <w:basedOn w:val="BodyText"/>
    <w:qFormat/>
    <w:rsid w:val="00C539D7"/>
    <w:rPr>
      <w:b/>
    </w:rPr>
  </w:style>
  <w:style w:type="character" w:styleId="Hyperlink">
    <w:name w:val="Hyperlink"/>
    <w:basedOn w:val="DefaultParagraphFont"/>
    <w:uiPriority w:val="99"/>
    <w:unhideWhenUsed/>
    <w:rsid w:val="00690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2578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MSTFP1001 Embellish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2022-12-22T00:51:00Z</dcterms:created>
  <dcterms:modified xsi:type="dcterms:W3CDTF">2022-12-22T00:51:00Z</dcterms:modified>
</cp:coreProperties>
</file>