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AC7" w:rsidP="00C37AC7">
      <w:pPr>
        <w:pStyle w:val="Title"/>
      </w:pPr>
      <w:r>
        <w:fldChar w:fldCharType="begin"/>
      </w:r>
      <w:r>
        <w:instrText xml:space="preserve"> TITLE   \* MERGEFORMAT </w:instrText>
      </w:r>
      <w:r>
        <w:fldChar w:fldCharType="separate"/>
      </w:r>
      <w:r>
        <w:t>MSTFD6009 Analyse fashion industry textiles to guide commercial development</w:t>
      </w:r>
      <w:r>
        <w:fldChar w:fldCharType="end"/>
      </w:r>
    </w:p>
    <w:p w:rsidR="00C37AC7" w:rsidP="00C37AC7">
      <w:pPr>
        <w:pStyle w:val="Version"/>
        <w:sectPr w:rsidSect="00F55B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B2A" w:rsidP="00F55B2A">
      <w:pPr>
        <w:pStyle w:val="SuperHeading"/>
      </w:pPr>
      <w:r w:rsidRPr="00F55B2A">
        <w:t>MSTFD6009 Analyse fashion industry textiles to guide commercial development</w:t>
      </w:r>
    </w:p>
    <w:p w:rsidR="00000000" w:rsidRPr="00F55B2A" w:rsidP="00F55B2A">
      <w:pPr>
        <w:pStyle w:val="Heading1"/>
      </w:pPr>
      <w:bookmarkStart w:id="1" w:name="O_930980"/>
      <w:bookmarkEnd w:id="1"/>
      <w:r w:rsidRPr="00F55B2A">
        <w:t>Modification History</w:t>
      </w:r>
    </w:p>
    <w:p w:rsidR="00000000" w:rsidRPr="00F55B2A" w:rsidP="00C37AC7">
      <w:pPr>
        <w:pStyle w:val="BodyText"/>
      </w:pPr>
      <w:r w:rsidRPr="00F55B2A">
        <w:t>Release 1. Supersedes and is equivalent to LMTFD6009B Analyse fashion industry textiles to guide commercial development</w:t>
      </w:r>
    </w:p>
    <w:p w:rsidR="00000000" w:rsidRPr="00F55B2A" w:rsidP="00F55B2A">
      <w:pPr>
        <w:pStyle w:val="Heading1"/>
      </w:pPr>
      <w:bookmarkStart w:id="2" w:name="O_930988"/>
      <w:bookmarkEnd w:id="2"/>
      <w:r w:rsidRPr="00F55B2A">
        <w:t>Application</w:t>
      </w:r>
    </w:p>
    <w:p w:rsidR="00000000" w:rsidRPr="00F55B2A" w:rsidP="00C37AC7">
      <w:pPr>
        <w:pStyle w:val="BodyText"/>
      </w:pPr>
      <w:r w:rsidRPr="00F55B2A">
        <w:t>This unit of competency covers the skills and knowledge required to research and analyse textiles used in the fashion and clothing industries, and make recommendations to guide the commercial development of fashion products.</w:t>
      </w:r>
    </w:p>
    <w:p w:rsidR="00000000" w:rsidRPr="00F55B2A" w:rsidP="00C37AC7">
      <w:pPr>
        <w:pStyle w:val="BodyText"/>
      </w:pPr>
      <w:r w:rsidRPr="00F55B2A">
        <w:t>The unit of compet</w:t>
      </w:r>
      <w:r w:rsidRPr="00F55B2A">
        <w:t>ency applies to individuals who need to make recommendations to guide commercial development of materials and products on aspects, such as quality, processing, finish, use, properties or performance. The unit of competency applies to working with raw mater</w:t>
      </w:r>
      <w:r w:rsidRPr="00F55B2A">
        <w:t>ials, partially finished and finished fashion products.</w:t>
      </w:r>
    </w:p>
    <w:p w:rsidR="00000000" w:rsidRPr="00F55B2A" w:rsidP="00C37AC7">
      <w:pPr>
        <w:pStyle w:val="BodyText"/>
      </w:pPr>
      <w:r w:rsidRPr="00F55B2A">
        <w:t>Work is performed in line with a broad plan or strategy and workplace practices. Work may be conducted in small to large scale enterprises and may involve individual and team activities.</w:t>
      </w:r>
    </w:p>
    <w:p w:rsidR="00000000" w:rsidRPr="00F55B2A" w:rsidP="00C37AC7">
      <w:pPr>
        <w:pStyle w:val="BodyText"/>
      </w:pPr>
      <w:r w:rsidRPr="00F55B2A">
        <w:t>No licensin</w:t>
      </w:r>
      <w:r w:rsidRPr="00F55B2A">
        <w:t>g, legislative or certification requirements apply to this unit at the time of publication.</w:t>
      </w:r>
    </w:p>
    <w:p w:rsidR="00000000" w:rsidRPr="00F55B2A" w:rsidP="00F55B2A">
      <w:pPr>
        <w:pStyle w:val="Heading1"/>
      </w:pPr>
      <w:bookmarkStart w:id="3" w:name="O_930987"/>
      <w:bookmarkEnd w:id="3"/>
      <w:r w:rsidRPr="00F55B2A">
        <w:t>Pre-requisite Unit</w:t>
      </w:r>
    </w:p>
    <w:p w:rsidR="00000000" w:rsidRPr="00F55B2A" w:rsidP="00C37AC7">
      <w:pPr>
        <w:pStyle w:val="BodyText"/>
      </w:pPr>
      <w:r w:rsidRPr="00F55B2A">
        <w:t>Nil</w:t>
      </w:r>
    </w:p>
    <w:p w:rsidR="00000000" w:rsidRPr="00F55B2A" w:rsidP="00F55B2A">
      <w:pPr>
        <w:pStyle w:val="Heading1"/>
      </w:pPr>
      <w:bookmarkStart w:id="4" w:name="O_930986"/>
      <w:bookmarkEnd w:id="4"/>
      <w:r w:rsidRPr="00F55B2A">
        <w:t>Competency Field</w:t>
      </w:r>
    </w:p>
    <w:p w:rsidR="00000000" w:rsidRPr="00F55B2A" w:rsidP="00C37AC7">
      <w:pPr>
        <w:pStyle w:val="BodyText"/>
      </w:pPr>
      <w:r w:rsidRPr="00F55B2A">
        <w:t>Fashion design and technology</w:t>
      </w:r>
    </w:p>
    <w:p w:rsidR="00000000" w:rsidRPr="00F55B2A" w:rsidP="00F55B2A">
      <w:pPr>
        <w:pStyle w:val="Heading1"/>
      </w:pPr>
      <w:bookmarkStart w:id="5" w:name="O_930985"/>
      <w:bookmarkEnd w:id="5"/>
      <w:r w:rsidRPr="00F55B2A">
        <w:t>Unit Sector</w:t>
      </w:r>
    </w:p>
    <w:p w:rsidR="00000000" w:rsidRPr="00F55B2A" w:rsidP="00C37AC7">
      <w:pPr>
        <w:pStyle w:val="BodyText"/>
      </w:pPr>
      <w:r w:rsidRPr="00F55B2A">
        <w:t>Not applicable</w:t>
      </w:r>
    </w:p>
    <w:p w:rsidR="00000000" w:rsidRPr="00F55B2A" w:rsidP="00F55B2A">
      <w:pPr>
        <w:pStyle w:val="Heading1"/>
      </w:pPr>
      <w:bookmarkStart w:id="6" w:name="O_930984"/>
      <w:bookmarkEnd w:id="6"/>
      <w:r w:rsidRPr="00F55B2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5B2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 xml:space="preserve">Elements describe the </w:t>
            </w:r>
            <w:r w:rsidRPr="00F55B2A">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 xml:space="preserve">Performance criteria describe the performance needed to </w:t>
            </w:r>
            <w:r w:rsidRPr="00F55B2A">
              <w:t>demonstrate achievement of the element.</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B2A" w:rsidP="00F55B2A">
            <w:pPr>
              <w:pStyle w:val="BodyText"/>
            </w:pPr>
            <w:r w:rsidRPr="00F55B2A">
              <w:t>1</w:t>
            </w:r>
          </w:p>
        </w:tc>
        <w:tc>
          <w:tcPr>
            <w:tcW w:w="1962" w:type="dxa"/>
            <w:vMerge w:val="restart"/>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1.1</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Follow standard operating procedures (SOPs)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1.2</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Comply with work health and safety (WHS) requirements at all times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1.3</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Use appropriate personal protective equipment (PPE) in accordance with SOPs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1.4</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Identify job requirements from specifications, drawings, job sheets or work instructions</w:t>
            </w:r>
          </w:p>
        </w:tc>
      </w:tr>
      <w:tr w:rsidTr="00F55B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B2A">
            <w:pPr>
              <w:pStyle w:val="BodyText"/>
              <w:rPr>
                <w:lang w:val="en-NZ"/>
              </w:rPr>
            </w:pP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B2A" w:rsidP="00F55B2A">
            <w:pPr>
              <w:pStyle w:val="BodyText"/>
            </w:pPr>
            <w:r w:rsidRPr="00F55B2A">
              <w:t>2</w:t>
            </w:r>
          </w:p>
        </w:tc>
        <w:tc>
          <w:tcPr>
            <w:tcW w:w="1962" w:type="dxa"/>
            <w:vMerge w:val="restart"/>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Prepare to analyse fashion industry textiles</w:t>
            </w: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2.1</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Establish research objectives, criteria for research and develop a research plan</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2.2</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Research textiles used in fashion products to determine properties, qualities, aesthetic and performance characteristics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2.3</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Investigate new and emerging textiles and textile processing techniques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2.4</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Research global and domestic trends in using textiles for fashion products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2.5</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Use a range of routine and non-routine tests to gather data on textiles</w:t>
            </w:r>
          </w:p>
        </w:tc>
      </w:tr>
      <w:tr w:rsidTr="00F55B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B2A">
            <w:pPr>
              <w:pStyle w:val="BodyText"/>
              <w:rPr>
                <w:lang w:val="en-NZ"/>
              </w:rPr>
            </w:pP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B2A" w:rsidP="00F55B2A">
            <w:pPr>
              <w:pStyle w:val="BodyText"/>
            </w:pPr>
            <w:r w:rsidRPr="00F55B2A">
              <w:t>3</w:t>
            </w:r>
          </w:p>
        </w:tc>
        <w:tc>
          <w:tcPr>
            <w:tcW w:w="1962" w:type="dxa"/>
            <w:vMerge w:val="restart"/>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Research fashion products</w:t>
            </w: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3.1</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Identify fashion products or uses incorporating researched textiles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3.2</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Research quality and performance characteristics of a sample range of partially completed or finished fashion products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3.3</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Identify factors influencing quality of fashion product</w:t>
            </w:r>
            <w:r w:rsidRPr="00F55B2A">
              <w:t>s and examine product faults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3.4</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Research global and domestic implications for use of fashion products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3.5</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Use a range of routine and non-routine tests to gather data on fashion product quality</w:t>
            </w:r>
          </w:p>
        </w:tc>
      </w:tr>
      <w:tr w:rsidTr="00F55B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B2A">
            <w:pPr>
              <w:pStyle w:val="BodyText"/>
              <w:rPr>
                <w:lang w:val="en-NZ"/>
              </w:rPr>
            </w:pP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B2A" w:rsidP="00F55B2A">
            <w:pPr>
              <w:pStyle w:val="BodyText"/>
            </w:pPr>
            <w:r w:rsidRPr="00F55B2A">
              <w:t>4</w:t>
            </w:r>
          </w:p>
        </w:tc>
        <w:tc>
          <w:tcPr>
            <w:tcW w:w="1962" w:type="dxa"/>
            <w:vMerge w:val="restart"/>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Analyse findings of textile research</w:t>
            </w: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4.1</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Analyse research findings against research objectives and criteria, and prioritise according to significance</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4.2</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Review methodology to identify any potential influences on findings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4.3</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Analyse findings to establish potential contributions to commerci</w:t>
            </w:r>
            <w:r w:rsidRPr="00F55B2A">
              <w:t>al developments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4.4</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Take into account intellectual property and ethical practice to select findings with most potential for further review</w:t>
            </w:r>
          </w:p>
        </w:tc>
      </w:tr>
      <w:tr w:rsidTr="00F55B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B2A">
            <w:pPr>
              <w:pStyle w:val="BodyText"/>
              <w:rPr>
                <w:lang w:val="en-NZ"/>
              </w:rPr>
            </w:pP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B2A" w:rsidP="00F55B2A">
            <w:pPr>
              <w:pStyle w:val="BodyText"/>
            </w:pPr>
            <w:r w:rsidRPr="00F55B2A">
              <w:t>5</w:t>
            </w:r>
          </w:p>
        </w:tc>
        <w:tc>
          <w:tcPr>
            <w:tcW w:w="1962" w:type="dxa"/>
            <w:vMerge w:val="restart"/>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Evaluate and finalise research into fashion industry textiles</w:t>
            </w: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5.1</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Analyse features and benefits of selected findings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5.2</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Analyse disadvantages or risks associated with selected findings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5.3</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Develop recommendations on how findings can be used for commercial gain</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5.4</w:t>
            </w:r>
          </w:p>
        </w:tc>
        <w:tc>
          <w:tcPr>
            <w:tcW w:w="561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Document research findings and recommendations</w:t>
            </w:r>
          </w:p>
        </w:tc>
      </w:tr>
      <w:tr w:rsidTr="00F55B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5.5</w:t>
            </w:r>
          </w:p>
        </w:tc>
        <w:tc>
          <w:tcPr>
            <w:tcW w:w="5610" w:type="dxa"/>
            <w:tcBorders>
              <w:top w:val="nil"/>
              <w:left w:val="nil"/>
              <w:bottom w:val="nil"/>
              <w:right w:val="nil"/>
            </w:tcBorders>
            <w:tcMar>
              <w:top w:w="0" w:type="dxa"/>
              <w:left w:w="62" w:type="dxa"/>
              <w:bottom w:w="0" w:type="dxa"/>
              <w:right w:w="62" w:type="dxa"/>
            </w:tcMar>
          </w:tcPr>
          <w:p w:rsidR="00000000" w:rsidRPr="00F55B2A" w:rsidP="00F55B2A">
            <w:pPr>
              <w:pStyle w:val="BodyText"/>
            </w:pPr>
            <w:r w:rsidRPr="00F55B2A">
              <w:t>Check data for accuracy and relevance, and prepare a report for presentation</w:t>
            </w:r>
          </w:p>
        </w:tc>
      </w:tr>
    </w:tbl>
    <w:p w:rsidR="00000000" w:rsidRPr="00F55B2A" w:rsidP="00F55B2A">
      <w:pPr>
        <w:pStyle w:val="BodyText"/>
      </w:pPr>
    </w:p>
    <w:p w:rsidR="00000000" w:rsidRPr="00F55B2A" w:rsidP="00F55B2A">
      <w:pPr>
        <w:pStyle w:val="AllowPageBreak"/>
      </w:pPr>
    </w:p>
    <w:p w:rsidR="00000000" w:rsidRPr="00F55B2A" w:rsidP="00F55B2A">
      <w:pPr>
        <w:pStyle w:val="Heading1"/>
      </w:pPr>
      <w:bookmarkStart w:id="7" w:name="O_930983"/>
      <w:bookmarkEnd w:id="7"/>
      <w:r w:rsidRPr="00F55B2A">
        <w:t>Foundation Skills</w:t>
      </w:r>
    </w:p>
    <w:p w:rsidR="00000000" w:rsidRPr="00F55B2A" w:rsidP="00C37AC7">
      <w:pPr>
        <w:pStyle w:val="BodyText"/>
      </w:pPr>
      <w:r w:rsidRPr="00F55B2A">
        <w:t>This section describes those required skills (language, literacy and numeracy) that are essential to performance.</w:t>
      </w:r>
    </w:p>
    <w:p w:rsidR="00000000" w:rsidRPr="00F55B2A" w:rsidP="00C37AC7">
      <w:pPr>
        <w:pStyle w:val="BodyText"/>
      </w:pPr>
      <w:r w:rsidRPr="00F55B2A">
        <w:t>Foundati</w:t>
      </w:r>
      <w:r w:rsidRPr="00F55B2A">
        <w:t>on skills essential to performance are explicit in the performance criteria of this unit of competency.</w:t>
      </w:r>
    </w:p>
    <w:p w:rsidR="00000000" w:rsidRPr="00F55B2A" w:rsidP="00F55B2A">
      <w:pPr>
        <w:pStyle w:val="Heading1"/>
      </w:pPr>
      <w:bookmarkStart w:id="8" w:name="O_930982"/>
      <w:bookmarkEnd w:id="8"/>
      <w:r w:rsidRPr="00F55B2A">
        <w:t>Range of Conditions</w:t>
      </w:r>
    </w:p>
    <w:tbl>
      <w:tblPr>
        <w:tblW w:w="0" w:type="auto"/>
        <w:tblCellMar>
          <w:left w:w="62" w:type="dxa"/>
          <w:right w:w="62" w:type="dxa"/>
        </w:tblCellMar>
        <w:tblLook w:val="0000"/>
      </w:tblPr>
      <w:tblGrid>
        <w:gridCol w:w="2163"/>
        <w:gridCol w:w="7033"/>
      </w:tblGrid>
      <w:tr w:rsidTr="00C37A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t>This field allows for different work environments and conditions that may affect performance. Essential operating c</w:t>
            </w:r>
            <w:r w:rsidRPr="00F55B2A">
              <w:t>onditions that may be present (depending on the work situation, needs of the candidate, accessibility of the item, and local industry and regional contexts) are included.</w:t>
            </w:r>
          </w:p>
        </w:tc>
      </w:tr>
      <w:tr w:rsidTr="00C37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F55B2A" w:rsidP="00F55B2A">
            <w:pPr>
              <w:pStyle w:val="ListBullet"/>
            </w:pPr>
            <w:r w:rsidRPr="00F55B2A">
              <w:t>requirements prescribed by legislation, awards, agreements and conditions of employment</w:t>
            </w:r>
          </w:p>
          <w:p w:rsidR="00000000" w:rsidRPr="00F55B2A" w:rsidP="00F55B2A">
            <w:pPr>
              <w:pStyle w:val="ListBullet"/>
            </w:pPr>
            <w:r w:rsidRPr="00F55B2A">
              <w:t>SOPs</w:t>
            </w:r>
          </w:p>
          <w:p w:rsidR="00000000" w:rsidRPr="00F55B2A" w:rsidP="00F55B2A">
            <w:pPr>
              <w:pStyle w:val="ListBullet"/>
            </w:pPr>
            <w:r w:rsidRPr="00F55B2A">
              <w:t>work instructions</w:t>
            </w:r>
          </w:p>
          <w:p w:rsidR="00000000" w:rsidRPr="00F55B2A" w:rsidP="00F55B2A">
            <w:pPr>
              <w:pStyle w:val="ListBullet"/>
            </w:pPr>
            <w:r w:rsidRPr="00F55B2A">
              <w:t>PPE</w:t>
            </w:r>
          </w:p>
          <w:p w:rsidR="00000000" w:rsidRPr="00F55B2A" w:rsidP="00F55B2A">
            <w:pPr>
              <w:pStyle w:val="ListBullet"/>
            </w:pPr>
            <w:r w:rsidRPr="00F55B2A">
              <w:t>oral, written and visual communication</w:t>
            </w:r>
          </w:p>
          <w:p w:rsidR="00000000" w:rsidRPr="00F55B2A" w:rsidP="00F55B2A">
            <w:pPr>
              <w:pStyle w:val="ListBullet"/>
            </w:pPr>
            <w:r w:rsidRPr="00F55B2A">
              <w:t>quality practices, including responsibility for maintenance of own work quality and contribution to qu</w:t>
            </w:r>
            <w:r w:rsidRPr="00F55B2A">
              <w:t>ality improvement of team or section output</w:t>
            </w:r>
          </w:p>
          <w:p w:rsidR="00000000" w:rsidRPr="00F55B2A" w:rsidP="00F55B2A">
            <w:pPr>
              <w:pStyle w:val="ListBullet"/>
            </w:pPr>
            <w:r w:rsidRPr="00F55B2A">
              <w:t>housekeeping</w:t>
            </w:r>
          </w:p>
          <w:p w:rsidR="00000000" w:rsidRPr="00F55B2A" w:rsidP="00F55B2A">
            <w:pPr>
              <w:pStyle w:val="ListBullet"/>
            </w:pPr>
            <w:r w:rsidRPr="00F55B2A">
              <w:t>tasks related to environmental protection, waste disposal, pollution control and recycling</w:t>
            </w:r>
          </w:p>
          <w:p w:rsidR="00000000" w:rsidRPr="00F55B2A" w:rsidP="00F55B2A">
            <w:pPr>
              <w:pStyle w:val="ListBullet"/>
            </w:pPr>
            <w:r w:rsidRPr="00F55B2A">
              <w:t>WHS requirements</w:t>
            </w:r>
          </w:p>
          <w:p w:rsidR="00000000" w:rsidP="00F55B2A">
            <w:pPr>
              <w:pStyle w:val="BodyText"/>
              <w:rPr>
                <w:lang w:val="en-NZ"/>
              </w:rPr>
            </w:pPr>
          </w:p>
        </w:tc>
      </w:tr>
      <w:tr w:rsidTr="00C37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55B2A" w:rsidP="00F55B2A">
            <w:pPr>
              <w:pStyle w:val="ListBullet"/>
            </w:pPr>
            <w:r w:rsidRPr="00F55B2A">
              <w:t>the relevant industry or Australian Standards that are current at the time this unit is being undertaken</w:t>
            </w:r>
          </w:p>
          <w:p w:rsidR="00000000" w:rsidP="00F55B2A">
            <w:pPr>
              <w:pStyle w:val="BodyText"/>
              <w:rPr>
                <w:lang w:val="en-NZ"/>
              </w:rPr>
            </w:pPr>
          </w:p>
        </w:tc>
      </w:tr>
      <w:tr w:rsidTr="00C37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Research criteria includes:</w:t>
            </w:r>
          </w:p>
        </w:tc>
        <w:tc>
          <w:tcPr>
            <w:tcW w:w="0" w:type="auto"/>
            <w:tcBorders>
              <w:top w:val="nil"/>
              <w:left w:val="nil"/>
              <w:bottom w:val="nil"/>
              <w:right w:val="nil"/>
            </w:tcBorders>
            <w:tcMar>
              <w:top w:w="0" w:type="dxa"/>
              <w:left w:w="62" w:type="dxa"/>
              <w:bottom w:w="0" w:type="dxa"/>
              <w:right w:w="62" w:type="dxa"/>
            </w:tcMar>
          </w:tcPr>
          <w:p w:rsidR="00000000" w:rsidRPr="00F55B2A" w:rsidP="00F55B2A">
            <w:pPr>
              <w:pStyle w:val="ListBullet"/>
            </w:pPr>
            <w:r w:rsidRPr="00F55B2A">
              <w:t>scope of research</w:t>
            </w:r>
          </w:p>
          <w:p w:rsidR="00000000" w:rsidRPr="00F55B2A" w:rsidP="00F55B2A">
            <w:pPr>
              <w:pStyle w:val="ListBullet"/>
            </w:pPr>
            <w:r w:rsidRPr="00F55B2A">
              <w:t>required documentation</w:t>
            </w:r>
          </w:p>
          <w:p w:rsidR="00000000" w:rsidRPr="00F55B2A" w:rsidP="00F55B2A">
            <w:pPr>
              <w:pStyle w:val="ListBullet"/>
            </w:pPr>
            <w:r w:rsidRPr="00F55B2A">
              <w:t>required research verification</w:t>
            </w:r>
          </w:p>
          <w:p w:rsidR="00000000" w:rsidRPr="00F55B2A" w:rsidP="00F55B2A">
            <w:pPr>
              <w:pStyle w:val="ListBullet"/>
            </w:pPr>
            <w:r w:rsidRPr="00F55B2A">
              <w:t>research methodologies</w:t>
            </w:r>
          </w:p>
          <w:p w:rsidR="00000000" w:rsidRPr="00F55B2A" w:rsidP="00F55B2A">
            <w:pPr>
              <w:pStyle w:val="ListBullet"/>
            </w:pPr>
            <w:r w:rsidRPr="00F55B2A">
              <w:t>timing</w:t>
            </w:r>
          </w:p>
          <w:p w:rsidR="00000000" w:rsidRPr="00F55B2A" w:rsidP="00F55B2A">
            <w:pPr>
              <w:pStyle w:val="ListBullet"/>
            </w:pPr>
            <w:r w:rsidRPr="00F55B2A">
              <w:t>commercial constra</w:t>
            </w:r>
            <w:r w:rsidRPr="00F55B2A">
              <w:t>ints or requirements</w:t>
            </w:r>
          </w:p>
          <w:p w:rsidR="00000000" w:rsidP="00F55B2A">
            <w:pPr>
              <w:pStyle w:val="BodyText"/>
              <w:rPr>
                <w:lang w:val="en-NZ"/>
              </w:rPr>
            </w:pPr>
          </w:p>
        </w:tc>
      </w:tr>
      <w:tr w:rsidTr="00C37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Fashion textiles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55B2A" w:rsidP="00F55B2A">
            <w:pPr>
              <w:pStyle w:val="ListBullet"/>
            </w:pPr>
            <w:r w:rsidRPr="00F55B2A">
              <w:t>natural fibres, such as cotton, wool, silk and linen</w:t>
            </w:r>
          </w:p>
          <w:p w:rsidR="00000000" w:rsidRPr="00F55B2A" w:rsidP="00F55B2A">
            <w:pPr>
              <w:pStyle w:val="ListBullet"/>
            </w:pPr>
            <w:r w:rsidRPr="00F55B2A">
              <w:t>synthetic fibres, such as polyamide and polyester, acrylic, lycra, rayon and acetate</w:t>
            </w:r>
          </w:p>
          <w:p w:rsidR="00000000" w:rsidRPr="00F55B2A" w:rsidP="00F55B2A">
            <w:pPr>
              <w:pStyle w:val="ListBullet"/>
            </w:pPr>
            <w:r w:rsidRPr="00F55B2A">
              <w:t>natural and synthetic single-yarn fabrics and blends, including:</w:t>
            </w:r>
          </w:p>
          <w:p w:rsidR="00000000" w:rsidRPr="00F55B2A" w:rsidP="00F55B2A">
            <w:pPr>
              <w:pStyle w:val="ListBullet2"/>
            </w:pPr>
            <w:r w:rsidRPr="00F55B2A">
              <w:t>knitted fabrics, such as weft knits and warp knits</w:t>
            </w:r>
          </w:p>
          <w:p w:rsidR="00000000" w:rsidRPr="00F55B2A" w:rsidP="00F55B2A">
            <w:pPr>
              <w:pStyle w:val="ListBullet2"/>
            </w:pPr>
            <w:r w:rsidRPr="00F55B2A">
              <w:t>woven fabrics, such as plain, twill, satin, dobby, jacquard and pile</w:t>
            </w:r>
          </w:p>
          <w:p w:rsidR="00000000" w:rsidRPr="00F55B2A" w:rsidP="00F55B2A">
            <w:pPr>
              <w:pStyle w:val="ListBullet2"/>
            </w:pPr>
            <w:r w:rsidRPr="00F55B2A">
              <w:t>non-woven fabrics, such as felts, nets, braids, bonded and composite</w:t>
            </w:r>
          </w:p>
          <w:p w:rsidR="00000000" w:rsidRPr="00F55B2A" w:rsidP="00F55B2A">
            <w:pPr>
              <w:pStyle w:val="ListBullet"/>
            </w:pPr>
            <w:r w:rsidRPr="00F55B2A">
              <w:t>emerging smart fabrics</w:t>
            </w:r>
          </w:p>
          <w:p w:rsidR="00000000" w:rsidRPr="00F55B2A" w:rsidP="00F55B2A">
            <w:pPr>
              <w:pStyle w:val="ListBullet"/>
            </w:pPr>
            <w:r w:rsidRPr="00F55B2A">
              <w:t>raw materials</w:t>
            </w:r>
          </w:p>
          <w:p w:rsidR="00000000" w:rsidRPr="00F55B2A" w:rsidP="00F55B2A">
            <w:pPr>
              <w:pStyle w:val="ListBullet"/>
            </w:pPr>
            <w:r w:rsidRPr="00F55B2A">
              <w:t>new and emerging textiles</w:t>
            </w:r>
          </w:p>
          <w:p w:rsidR="00000000" w:rsidRPr="00F55B2A" w:rsidP="00F55B2A">
            <w:pPr>
              <w:pStyle w:val="ListBullet"/>
            </w:pPr>
            <w:r w:rsidRPr="00F55B2A">
              <w:t>yarn</w:t>
            </w:r>
          </w:p>
          <w:p w:rsidR="00000000" w:rsidP="00F55B2A">
            <w:pPr>
              <w:pStyle w:val="BodyText"/>
              <w:rPr>
                <w:lang w:val="en-NZ"/>
              </w:rPr>
            </w:pPr>
          </w:p>
        </w:tc>
      </w:tr>
      <w:tr w:rsidTr="00C37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B2A">
            <w:pPr>
              <w:pStyle w:val="BodyText"/>
              <w:rPr>
                <w:lang w:val="en-NZ"/>
              </w:rPr>
            </w:pPr>
            <w:r w:rsidRPr="00F55B2A">
              <w:rPr>
                <w:rStyle w:val="SpecialBold"/>
              </w:rPr>
              <w:t>Reports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55B2A" w:rsidP="00F55B2A">
            <w:pPr>
              <w:pStyle w:val="ListBullet"/>
            </w:pPr>
            <w:r w:rsidRPr="00F55B2A">
              <w:t>report format that meets work requirements</w:t>
            </w:r>
          </w:p>
          <w:p w:rsidR="00000000" w:rsidRPr="00F55B2A" w:rsidP="00F55B2A">
            <w:pPr>
              <w:pStyle w:val="ListBullet"/>
            </w:pPr>
            <w:r w:rsidRPr="00F55B2A">
              <w:t>formal structure with relevant headings</w:t>
            </w:r>
          </w:p>
          <w:p w:rsidR="00000000" w:rsidRPr="00F55B2A" w:rsidP="00F55B2A">
            <w:pPr>
              <w:pStyle w:val="ListBullet"/>
            </w:pPr>
            <w:r w:rsidRPr="00F55B2A">
              <w:t>report content, including:</w:t>
            </w:r>
          </w:p>
          <w:p w:rsidR="00000000" w:rsidRPr="00F55B2A" w:rsidP="00F55B2A">
            <w:pPr>
              <w:pStyle w:val="ListBullet2"/>
            </w:pPr>
            <w:r w:rsidRPr="00F55B2A">
              <w:t>text</w:t>
            </w:r>
          </w:p>
          <w:p w:rsidR="00000000" w:rsidRPr="00F55B2A" w:rsidP="00F55B2A">
            <w:pPr>
              <w:pStyle w:val="ListBullet2"/>
            </w:pPr>
            <w:r w:rsidRPr="00F55B2A">
              <w:t>graphs</w:t>
            </w:r>
          </w:p>
          <w:p w:rsidR="00000000" w:rsidRPr="00F55B2A" w:rsidP="00F55B2A">
            <w:pPr>
              <w:pStyle w:val="ListBullet2"/>
            </w:pPr>
            <w:r w:rsidRPr="00F55B2A">
              <w:t>charts</w:t>
            </w:r>
          </w:p>
          <w:p w:rsidR="00000000" w:rsidRPr="00F55B2A" w:rsidP="00F55B2A">
            <w:pPr>
              <w:pStyle w:val="ListBullet2"/>
            </w:pPr>
            <w:r w:rsidRPr="00F55B2A">
              <w:t>tables</w:t>
            </w:r>
          </w:p>
          <w:p w:rsidR="00000000" w:rsidRPr="00F55B2A" w:rsidP="00F55B2A">
            <w:pPr>
              <w:pStyle w:val="ListBullet2"/>
            </w:pPr>
            <w:r w:rsidRPr="00F55B2A">
              <w:t>diagrams</w:t>
            </w:r>
          </w:p>
        </w:tc>
      </w:tr>
    </w:tbl>
    <w:p w:rsidR="00000000" w:rsidRPr="00F55B2A" w:rsidP="00F55B2A">
      <w:pPr>
        <w:pStyle w:val="BodyText"/>
      </w:pPr>
    </w:p>
    <w:p w:rsidR="00000000" w:rsidRPr="00F55B2A" w:rsidP="00F55B2A">
      <w:pPr>
        <w:pStyle w:val="AllowPageBreak"/>
      </w:pPr>
    </w:p>
    <w:p w:rsidR="00000000" w:rsidRPr="00F55B2A" w:rsidP="00F55B2A">
      <w:pPr>
        <w:pStyle w:val="Heading1"/>
      </w:pPr>
      <w:bookmarkStart w:id="9" w:name="O_930981"/>
      <w:bookmarkEnd w:id="9"/>
      <w:r w:rsidRPr="00F55B2A">
        <w:t>Unit Mapping Information</w:t>
      </w:r>
    </w:p>
    <w:p w:rsidR="00000000" w:rsidRPr="00F55B2A" w:rsidP="00C37AC7">
      <w:pPr>
        <w:pStyle w:val="BodyText"/>
      </w:pPr>
      <w:r w:rsidRPr="00F55B2A">
        <w:t>Release 1. Supersedes and is equivalent to LMTFD6009B Analyse fashion industry textiles to guide commercial development</w:t>
      </w:r>
    </w:p>
    <w:p w:rsidR="00000000" w:rsidRPr="00F55B2A" w:rsidP="00F55B2A">
      <w:pPr>
        <w:pStyle w:val="Heading1"/>
      </w:pPr>
      <w:bookmarkStart w:id="10" w:name="O_930974"/>
      <w:bookmarkEnd w:id="10"/>
      <w:r w:rsidRPr="00F55B2A">
        <w:t>Links</w:t>
      </w:r>
    </w:p>
    <w:p w:rsidR="00000000" w:rsidRPr="00F55B2A" w:rsidP="00C37AC7">
      <w:pPr>
        <w:pStyle w:val="BodyText"/>
      </w:pPr>
      <w:r w:rsidRPr="00F55B2A">
        <w:t>Companion Volume implementation guides are found in VETNet -</w:t>
      </w:r>
      <w:r w:rsidRPr="00F55B2A">
        <w:t xml:space="preserve"> </w:t>
      </w:r>
      <w:r>
        <w:fldChar w:fldCharType="begin"/>
      </w:r>
      <w:r>
        <w:instrText xml:space="preserve"> HYPERLINK "https://vetnet.gov.au/Pages/TrainingDocs.aspx?q=a203ec5c-de7d-406b-b3e1-8f1a9b76e92e" </w:instrText>
      </w:r>
      <w:r>
        <w:fldChar w:fldCharType="separate"/>
      </w:r>
      <w:r w:rsidRPr="00040E37">
        <w:rPr>
          <w:rStyle w:val="Hyperlink"/>
        </w:rPr>
        <w:t>https://vetnet.gov.au/Pages/TrainingDocs.aspx?q=a203ec5c-de7d-406b-b3e1-8f1a9b76e92e</w:t>
      </w:r>
      <w:r>
        <w:fldChar w:fldCharType="end"/>
      </w:r>
    </w:p>
    <w:p w:rsidR="00000000" w:rsidRPr="00F55B2A" w:rsidP="00C37AC7">
      <w:pPr>
        <w:pStyle w:val="BodyText"/>
        <w:sectPr w:rsidSect="00F55B2A">
          <w:headerReference w:type="default" r:id="rId10"/>
          <w:footerReference w:type="default" r:id="rId11"/>
          <w:pgSz w:w="11908" w:h="16833"/>
          <w:pgMar w:top="1702" w:right="1418" w:bottom="1702" w:left="1418" w:header="992" w:footer="992" w:gutter="0"/>
          <w:cols w:space="720"/>
          <w:noEndnote/>
          <w:docGrid w:linePitch="299"/>
        </w:sectPr>
      </w:pPr>
    </w:p>
    <w:p w:rsidR="00000000" w:rsidRPr="00F55B2A" w:rsidP="00F55B2A">
      <w:pPr>
        <w:pStyle w:val="SuperHeading"/>
      </w:pPr>
      <w:r w:rsidRPr="00F55B2A">
        <w:t>Assessment Requirements for MSTFD6009 Analyse fashion industry textiles to guide commercial development</w:t>
      </w:r>
    </w:p>
    <w:p w:rsidR="00000000" w:rsidRPr="00F55B2A" w:rsidP="00F55B2A">
      <w:pPr>
        <w:pStyle w:val="Heading1"/>
      </w:pPr>
      <w:bookmarkStart w:id="11" w:name="O_930976"/>
      <w:bookmarkEnd w:id="11"/>
      <w:r w:rsidRPr="00F55B2A">
        <w:t>Modification History</w:t>
      </w:r>
    </w:p>
    <w:p w:rsidR="00000000" w:rsidRPr="00F55B2A" w:rsidP="00C37AC7">
      <w:pPr>
        <w:pStyle w:val="BodyText"/>
      </w:pPr>
      <w:r w:rsidRPr="00F55B2A">
        <w:t>Release 1. Supersedes and is equivalent to LMTFD6009B Analyse fashion industry textiles to guide commercial development</w:t>
      </w:r>
    </w:p>
    <w:p w:rsidR="00000000" w:rsidRPr="00F55B2A" w:rsidP="00F55B2A">
      <w:pPr>
        <w:pStyle w:val="Heading1"/>
      </w:pPr>
      <w:bookmarkStart w:id="12" w:name="O_930979"/>
      <w:bookmarkEnd w:id="12"/>
      <w:r w:rsidRPr="00F55B2A">
        <w:t>Performance Evidence</w:t>
      </w:r>
    </w:p>
    <w:p w:rsidR="00000000" w:rsidRPr="00F55B2A" w:rsidP="00C37AC7">
      <w:pPr>
        <w:pStyle w:val="BodyText"/>
      </w:pPr>
      <w:r w:rsidRPr="00F55B2A">
        <w:t xml:space="preserve">Evidence required to demonstrate competence in this unit must be relevant to </w:t>
      </w:r>
      <w:r w:rsidRPr="00F55B2A">
        <w:t>and satisfy the requirements of the elements and performance criteria, and include:</w:t>
      </w:r>
    </w:p>
    <w:p w:rsidR="00000000" w:rsidRPr="00F55B2A" w:rsidP="00F55B2A">
      <w:pPr>
        <w:pStyle w:val="ListBullet"/>
      </w:pPr>
      <w:r w:rsidRPr="00F55B2A">
        <w:t xml:space="preserve">reading and following work instructions, standard operating procedures (SOPs), safe work practices </w:t>
      </w:r>
    </w:p>
    <w:p w:rsidR="00000000" w:rsidRPr="00F55B2A" w:rsidP="00F55B2A">
      <w:pPr>
        <w:pStyle w:val="ListBullet"/>
      </w:pPr>
      <w:r w:rsidRPr="00F55B2A">
        <w:t>applying relevant standards</w:t>
      </w:r>
    </w:p>
    <w:p w:rsidR="00000000" w:rsidRPr="00F55B2A" w:rsidP="00F55B2A">
      <w:pPr>
        <w:pStyle w:val="ListBullet"/>
      </w:pPr>
      <w:r w:rsidRPr="00F55B2A">
        <w:t>researching textiles used in fashion produc</w:t>
      </w:r>
      <w:r w:rsidRPr="00F55B2A">
        <w:t>ts to determine properties, qualities, aesthetic and performance characteristics</w:t>
      </w:r>
    </w:p>
    <w:p w:rsidR="00000000" w:rsidRPr="00F55B2A" w:rsidP="00F55B2A">
      <w:pPr>
        <w:pStyle w:val="ListBullet"/>
      </w:pPr>
      <w:r w:rsidRPr="00F55B2A">
        <w:t>investigating new and emerging textiles and textile processing techniques, and global and domestic trends in using textiles for fashion products</w:t>
      </w:r>
    </w:p>
    <w:p w:rsidR="00000000" w:rsidRPr="00F55B2A" w:rsidP="00F55B2A">
      <w:pPr>
        <w:pStyle w:val="ListBullet"/>
      </w:pPr>
      <w:r w:rsidRPr="00F55B2A">
        <w:t>using a range of routine and n</w:t>
      </w:r>
      <w:r w:rsidRPr="00F55B2A">
        <w:t>on-routine tests to gather data on at least ten (10) different textiles, including smart fabrics and new and emerging textiles</w:t>
      </w:r>
    </w:p>
    <w:p w:rsidR="00000000" w:rsidRPr="00F55B2A" w:rsidP="00F55B2A">
      <w:pPr>
        <w:pStyle w:val="ListBullet"/>
      </w:pPr>
      <w:r w:rsidRPr="00F55B2A">
        <w:t>using a range of routine and non-routine tests to gather data on fashion product quality and performance of at least five (5) par</w:t>
      </w:r>
      <w:r w:rsidRPr="00F55B2A">
        <w:t>tially completed or finished fashion products</w:t>
      </w:r>
    </w:p>
    <w:p w:rsidR="00000000" w:rsidRPr="00F55B2A" w:rsidP="00F55B2A">
      <w:pPr>
        <w:pStyle w:val="ListBullet"/>
      </w:pPr>
      <w:r w:rsidRPr="00F55B2A">
        <w:t>analysing features and benefits, disadvantages or risks associated with selected findings</w:t>
      </w:r>
    </w:p>
    <w:p w:rsidR="00000000" w:rsidRPr="00F55B2A" w:rsidP="00F55B2A">
      <w:pPr>
        <w:pStyle w:val="ListBullet"/>
      </w:pPr>
      <w:r w:rsidRPr="00F55B2A">
        <w:t xml:space="preserve">identifying opportunities and making recommendations on how findings can be used for commercial gain, taking account of </w:t>
      </w:r>
      <w:r w:rsidRPr="00F55B2A">
        <w:t>intellectual property and ethical practice requirements</w:t>
      </w:r>
    </w:p>
    <w:p w:rsidR="00000000" w:rsidRPr="00F55B2A" w:rsidP="00F55B2A">
      <w:pPr>
        <w:pStyle w:val="ListBullet"/>
      </w:pPr>
      <w:r w:rsidRPr="00F55B2A">
        <w:t>documenting research findings and recommendations, and presenting a report, according to workplace procedures.</w:t>
      </w:r>
    </w:p>
    <w:p w:rsidR="00000000" w:rsidRPr="00F55B2A" w:rsidP="00F55B2A">
      <w:pPr>
        <w:pStyle w:val="AllowPageBreak"/>
      </w:pPr>
    </w:p>
    <w:p w:rsidR="00000000" w:rsidRPr="00F55B2A" w:rsidP="00F55B2A">
      <w:pPr>
        <w:pStyle w:val="Heading1"/>
      </w:pPr>
      <w:bookmarkStart w:id="13" w:name="O_930978"/>
      <w:bookmarkEnd w:id="13"/>
      <w:r w:rsidRPr="00F55B2A">
        <w:t>Knowledge Evidence</w:t>
      </w:r>
    </w:p>
    <w:p w:rsidR="00000000" w:rsidRPr="00F55B2A" w:rsidP="00C37AC7">
      <w:pPr>
        <w:pStyle w:val="BodyText"/>
      </w:pPr>
      <w:r w:rsidRPr="00F55B2A">
        <w:t>Evidence must be provided that demonstrates knowledge</w:t>
      </w:r>
      <w:r w:rsidRPr="00F55B2A">
        <w:t xml:space="preserve"> of:</w:t>
      </w:r>
    </w:p>
    <w:p w:rsidR="00000000" w:rsidRPr="00F55B2A" w:rsidP="00F55B2A">
      <w:pPr>
        <w:pStyle w:val="ListBullet"/>
      </w:pPr>
      <w:r w:rsidRPr="00F55B2A">
        <w:t>safe work practices and procedures and use of personal protective equipment (PPE)</w:t>
      </w:r>
    </w:p>
    <w:p w:rsidR="00000000" w:rsidRPr="00F55B2A" w:rsidP="00F55B2A">
      <w:pPr>
        <w:pStyle w:val="ListBullet"/>
      </w:pPr>
      <w:r w:rsidRPr="00F55B2A">
        <w:t>relevant Australian standards</w:t>
      </w:r>
    </w:p>
    <w:p w:rsidR="00000000" w:rsidRPr="00F55B2A" w:rsidP="00F55B2A">
      <w:pPr>
        <w:pStyle w:val="ListBullet"/>
      </w:pPr>
      <w:r w:rsidRPr="00F55B2A">
        <w:t>sources of information</w:t>
      </w:r>
    </w:p>
    <w:p w:rsidR="00000000" w:rsidRPr="00F55B2A" w:rsidP="00F55B2A">
      <w:pPr>
        <w:pStyle w:val="ListBullet"/>
      </w:pPr>
      <w:r w:rsidRPr="00F55B2A">
        <w:t>qualities of textiles:</w:t>
      </w:r>
    </w:p>
    <w:p w:rsidR="00000000" w:rsidRPr="00F55B2A" w:rsidP="00F55B2A">
      <w:pPr>
        <w:pStyle w:val="ListBullet2"/>
      </w:pPr>
      <w:r w:rsidRPr="00F55B2A">
        <w:t>firmness</w:t>
      </w:r>
    </w:p>
    <w:p w:rsidR="00000000" w:rsidRPr="00F55B2A" w:rsidP="00F55B2A">
      <w:pPr>
        <w:pStyle w:val="ListBullet2"/>
      </w:pPr>
      <w:r w:rsidRPr="00F55B2A">
        <w:t>softness</w:t>
      </w:r>
    </w:p>
    <w:p w:rsidR="00000000" w:rsidRPr="00F55B2A" w:rsidP="00F55B2A">
      <w:pPr>
        <w:pStyle w:val="ListBullet2"/>
      </w:pPr>
      <w:r w:rsidRPr="00F55B2A">
        <w:t>hand</w:t>
      </w:r>
    </w:p>
    <w:p w:rsidR="00000000" w:rsidRPr="00F55B2A" w:rsidP="00F55B2A">
      <w:pPr>
        <w:pStyle w:val="ListBullet2"/>
      </w:pPr>
      <w:r w:rsidRPr="00F55B2A">
        <w:t>weight</w:t>
      </w:r>
    </w:p>
    <w:p w:rsidR="00000000" w:rsidRPr="00F55B2A" w:rsidP="00F55B2A">
      <w:pPr>
        <w:pStyle w:val="ListBullet2"/>
      </w:pPr>
      <w:r w:rsidRPr="00F55B2A">
        <w:t>grain or gauge</w:t>
      </w:r>
    </w:p>
    <w:p w:rsidR="00000000" w:rsidRPr="00F55B2A" w:rsidP="00F55B2A">
      <w:pPr>
        <w:pStyle w:val="ListBullet2"/>
      </w:pPr>
      <w:r w:rsidRPr="00F55B2A">
        <w:t>drape</w:t>
      </w:r>
    </w:p>
    <w:p w:rsidR="00000000" w:rsidRPr="00F55B2A" w:rsidP="00F55B2A">
      <w:pPr>
        <w:pStyle w:val="ListBullet2"/>
      </w:pPr>
      <w:r w:rsidRPr="00F55B2A">
        <w:t>porosity</w:t>
      </w:r>
    </w:p>
    <w:p w:rsidR="00000000" w:rsidRPr="00F55B2A" w:rsidP="00F55B2A">
      <w:pPr>
        <w:pStyle w:val="ListBullet2"/>
      </w:pPr>
      <w:r w:rsidRPr="00F55B2A">
        <w:t>covering power</w:t>
      </w:r>
    </w:p>
    <w:p w:rsidR="00000000" w:rsidRPr="00F55B2A" w:rsidP="00F55B2A">
      <w:pPr>
        <w:pStyle w:val="ListBullet2"/>
      </w:pPr>
      <w:r w:rsidRPr="00F55B2A">
        <w:t>count</w:t>
      </w:r>
    </w:p>
    <w:p w:rsidR="00000000" w:rsidRPr="00F55B2A" w:rsidP="00F55B2A">
      <w:pPr>
        <w:pStyle w:val="ListBullet2"/>
      </w:pPr>
      <w:r w:rsidRPr="00F55B2A">
        <w:t>light penetration</w:t>
      </w:r>
    </w:p>
    <w:p w:rsidR="00000000" w:rsidRPr="00F55B2A" w:rsidP="00F55B2A">
      <w:pPr>
        <w:pStyle w:val="ListBullet2"/>
      </w:pPr>
      <w:r w:rsidRPr="00F55B2A">
        <w:t>environmental safety</w:t>
      </w:r>
    </w:p>
    <w:p w:rsidR="00000000" w:rsidRPr="00F55B2A" w:rsidP="00F55B2A">
      <w:pPr>
        <w:pStyle w:val="ListBullet"/>
      </w:pPr>
      <w:r w:rsidRPr="00F55B2A">
        <w:t xml:space="preserve">range of material for testing: </w:t>
      </w:r>
    </w:p>
    <w:p w:rsidR="00000000" w:rsidRPr="00F55B2A" w:rsidP="00F55B2A">
      <w:pPr>
        <w:pStyle w:val="ListBullet2"/>
      </w:pPr>
      <w:r w:rsidRPr="00F55B2A">
        <w:t>raw materials</w:t>
      </w:r>
    </w:p>
    <w:p w:rsidR="00000000" w:rsidRPr="00F55B2A" w:rsidP="00F55B2A">
      <w:pPr>
        <w:pStyle w:val="ListBullet2"/>
      </w:pPr>
      <w:r w:rsidRPr="00F55B2A">
        <w:t>partially finished fashion products</w:t>
      </w:r>
    </w:p>
    <w:p w:rsidR="00000000" w:rsidRPr="00F55B2A" w:rsidP="00F55B2A">
      <w:pPr>
        <w:pStyle w:val="ListBullet2"/>
      </w:pPr>
      <w:r w:rsidRPr="00F55B2A">
        <w:t>finished fashion products</w:t>
      </w:r>
    </w:p>
    <w:p w:rsidR="00000000" w:rsidRPr="00F55B2A" w:rsidP="00F55B2A">
      <w:pPr>
        <w:pStyle w:val="ListBullet"/>
      </w:pPr>
      <w:r w:rsidRPr="00F55B2A">
        <w:t>performance characteristics of textiles:</w:t>
      </w:r>
    </w:p>
    <w:p w:rsidR="00000000" w:rsidRPr="00F55B2A" w:rsidP="00F55B2A">
      <w:pPr>
        <w:pStyle w:val="ListBullet2"/>
      </w:pPr>
      <w:r w:rsidRPr="00F55B2A">
        <w:t>stretch</w:t>
      </w:r>
    </w:p>
    <w:p w:rsidR="00000000" w:rsidRPr="00F55B2A" w:rsidP="00F55B2A">
      <w:pPr>
        <w:pStyle w:val="ListBullet2"/>
      </w:pPr>
      <w:r w:rsidRPr="00F55B2A">
        <w:t>abrasion</w:t>
      </w:r>
    </w:p>
    <w:p w:rsidR="00000000" w:rsidRPr="00F55B2A" w:rsidP="00F55B2A">
      <w:pPr>
        <w:pStyle w:val="ListBullet2"/>
      </w:pPr>
      <w:r w:rsidRPr="00F55B2A">
        <w:t>wearability</w:t>
      </w:r>
    </w:p>
    <w:p w:rsidR="00000000" w:rsidRPr="00F55B2A" w:rsidP="00F55B2A">
      <w:pPr>
        <w:pStyle w:val="ListBullet2"/>
      </w:pPr>
      <w:r w:rsidRPr="00F55B2A">
        <w:t>absorbency</w:t>
      </w:r>
    </w:p>
    <w:p w:rsidR="00000000" w:rsidRPr="00F55B2A" w:rsidP="00F55B2A">
      <w:pPr>
        <w:pStyle w:val="ListBullet2"/>
      </w:pPr>
      <w:r w:rsidRPr="00F55B2A">
        <w:t>durability</w:t>
      </w:r>
    </w:p>
    <w:p w:rsidR="00000000" w:rsidRPr="00F55B2A" w:rsidP="00F55B2A">
      <w:pPr>
        <w:pStyle w:val="ListBullet2"/>
      </w:pPr>
      <w:r w:rsidRPr="00F55B2A">
        <w:t>elasticity</w:t>
      </w:r>
    </w:p>
    <w:p w:rsidR="00000000" w:rsidRPr="00F55B2A" w:rsidP="00F55B2A">
      <w:pPr>
        <w:pStyle w:val="ListBullet2"/>
      </w:pPr>
      <w:r w:rsidRPr="00F55B2A">
        <w:t>heat sensitivity</w:t>
      </w:r>
    </w:p>
    <w:p w:rsidR="00000000" w:rsidRPr="00F55B2A" w:rsidP="00F55B2A">
      <w:pPr>
        <w:pStyle w:val="ListBullet2"/>
      </w:pPr>
      <w:r w:rsidRPr="00F55B2A">
        <w:t>flammability</w:t>
      </w:r>
    </w:p>
    <w:p w:rsidR="00000000" w:rsidRPr="00F55B2A" w:rsidP="00F55B2A">
      <w:pPr>
        <w:pStyle w:val="ListBullet2"/>
      </w:pPr>
      <w:r w:rsidRPr="00F55B2A">
        <w:t>shrink resistance</w:t>
      </w:r>
    </w:p>
    <w:p w:rsidR="00000000" w:rsidRPr="00F55B2A" w:rsidP="00F55B2A">
      <w:pPr>
        <w:pStyle w:val="ListBullet2"/>
      </w:pPr>
      <w:r w:rsidRPr="00F55B2A">
        <w:t>ease of care</w:t>
      </w:r>
    </w:p>
    <w:p w:rsidR="00000000" w:rsidRPr="00F55B2A" w:rsidP="00F55B2A">
      <w:pPr>
        <w:pStyle w:val="ListBullet2"/>
      </w:pPr>
      <w:r w:rsidRPr="00F55B2A">
        <w:t>drape quality</w:t>
      </w:r>
    </w:p>
    <w:p w:rsidR="00000000" w:rsidRPr="00F55B2A" w:rsidP="00F55B2A">
      <w:pPr>
        <w:pStyle w:val="ListBullet2"/>
      </w:pPr>
      <w:r w:rsidRPr="00F55B2A">
        <w:t>colour fastness</w:t>
      </w:r>
    </w:p>
    <w:p w:rsidR="00000000" w:rsidRPr="00F55B2A" w:rsidP="00F55B2A">
      <w:pPr>
        <w:pStyle w:val="ListBullet2"/>
      </w:pPr>
      <w:r w:rsidRPr="00F55B2A">
        <w:t>creep</w:t>
      </w:r>
    </w:p>
    <w:p w:rsidR="00000000" w:rsidRPr="00F55B2A" w:rsidP="00F55B2A">
      <w:pPr>
        <w:pStyle w:val="ListBullet2"/>
      </w:pPr>
      <w:r w:rsidRPr="00F55B2A">
        <w:t>strength</w:t>
      </w:r>
    </w:p>
    <w:p w:rsidR="00000000" w:rsidRPr="00F55B2A" w:rsidP="00F55B2A">
      <w:pPr>
        <w:pStyle w:val="ListBullet2"/>
      </w:pPr>
      <w:r w:rsidRPr="00F55B2A">
        <w:t>recycling</w:t>
      </w:r>
    </w:p>
    <w:p w:rsidR="00000000" w:rsidRPr="00F55B2A" w:rsidP="00F55B2A">
      <w:pPr>
        <w:pStyle w:val="ListBullet"/>
      </w:pPr>
      <w:r w:rsidRPr="00F55B2A">
        <w:t>commercial relevance or objectives for research</w:t>
      </w:r>
    </w:p>
    <w:p w:rsidR="00000000" w:rsidRPr="00F55B2A" w:rsidP="00F55B2A">
      <w:pPr>
        <w:pStyle w:val="ListBullet"/>
      </w:pPr>
      <w:r w:rsidRPr="00F55B2A">
        <w:t>research methodology</w:t>
      </w:r>
    </w:p>
    <w:p w:rsidR="00000000" w:rsidRPr="00F55B2A" w:rsidP="00F55B2A">
      <w:pPr>
        <w:pStyle w:val="ListBullet"/>
      </w:pPr>
      <w:r w:rsidRPr="00F55B2A">
        <w:t>routine testing procedures:</w:t>
      </w:r>
    </w:p>
    <w:p w:rsidR="00000000" w:rsidRPr="00F55B2A" w:rsidP="00F55B2A">
      <w:pPr>
        <w:pStyle w:val="ListBullet2"/>
      </w:pPr>
      <w:r w:rsidRPr="00F55B2A">
        <w:t>visual checking</w:t>
      </w:r>
    </w:p>
    <w:p w:rsidR="00000000" w:rsidRPr="00F55B2A" w:rsidP="00F55B2A">
      <w:pPr>
        <w:pStyle w:val="ListBullet2"/>
      </w:pPr>
      <w:r w:rsidRPr="00F55B2A">
        <w:t>colour matching</w:t>
      </w:r>
    </w:p>
    <w:p w:rsidR="00000000" w:rsidRPr="00F55B2A" w:rsidP="00F55B2A">
      <w:pPr>
        <w:pStyle w:val="ListBullet2"/>
      </w:pPr>
      <w:r w:rsidRPr="00F55B2A">
        <w:t>weighing</w:t>
      </w:r>
    </w:p>
    <w:p w:rsidR="00000000" w:rsidRPr="00F55B2A" w:rsidP="00F55B2A">
      <w:pPr>
        <w:pStyle w:val="ListBullet2"/>
      </w:pPr>
      <w:r w:rsidRPr="00F55B2A">
        <w:t xml:space="preserve">height/weight/thickness measuring </w:t>
      </w:r>
    </w:p>
    <w:p w:rsidR="00000000" w:rsidRPr="00F55B2A" w:rsidP="00F55B2A">
      <w:pPr>
        <w:pStyle w:val="ListBullet2"/>
      </w:pPr>
      <w:r w:rsidRPr="00F55B2A">
        <w:t>moisture measuring</w:t>
      </w:r>
    </w:p>
    <w:p w:rsidR="00000000" w:rsidRPr="00F55B2A" w:rsidP="00F55B2A">
      <w:pPr>
        <w:pStyle w:val="ListBullet2"/>
      </w:pPr>
      <w:r w:rsidRPr="00F55B2A">
        <w:t>measuring rubbing fastness</w:t>
      </w:r>
    </w:p>
    <w:p w:rsidR="00000000" w:rsidRPr="00F55B2A" w:rsidP="00F55B2A">
      <w:pPr>
        <w:pStyle w:val="ListBullet2"/>
      </w:pPr>
      <w:r w:rsidRPr="00F55B2A">
        <w:t>stretch</w:t>
      </w:r>
    </w:p>
    <w:p w:rsidR="00000000" w:rsidRPr="00F55B2A" w:rsidP="00F55B2A">
      <w:pPr>
        <w:pStyle w:val="ListBullet2"/>
      </w:pPr>
      <w:r w:rsidRPr="00F55B2A">
        <w:t>wear</w:t>
      </w:r>
    </w:p>
    <w:p w:rsidR="00000000" w:rsidRPr="00F55B2A" w:rsidP="00F55B2A">
      <w:pPr>
        <w:pStyle w:val="ListBullet2"/>
      </w:pPr>
      <w:r w:rsidRPr="00F55B2A">
        <w:t>cracking</w:t>
      </w:r>
    </w:p>
    <w:p w:rsidR="00000000" w:rsidRPr="00F55B2A" w:rsidP="00F55B2A">
      <w:pPr>
        <w:pStyle w:val="ListBullet2"/>
      </w:pPr>
      <w:r w:rsidRPr="00F55B2A">
        <w:t>colour</w:t>
      </w:r>
    </w:p>
    <w:p w:rsidR="00000000" w:rsidRPr="00F55B2A" w:rsidP="00F55B2A">
      <w:pPr>
        <w:pStyle w:val="ListBullet2"/>
      </w:pPr>
      <w:r w:rsidRPr="00F55B2A">
        <w:t>gloss</w:t>
      </w:r>
    </w:p>
    <w:p w:rsidR="00000000" w:rsidRPr="00F55B2A" w:rsidP="00F55B2A">
      <w:pPr>
        <w:pStyle w:val="ListBullet2"/>
      </w:pPr>
      <w:r w:rsidRPr="00F55B2A">
        <w:t>softness</w:t>
      </w:r>
    </w:p>
    <w:p w:rsidR="00000000" w:rsidRPr="00F55B2A" w:rsidP="00F55B2A">
      <w:pPr>
        <w:pStyle w:val="ListBullet2"/>
      </w:pPr>
      <w:r w:rsidRPr="00F55B2A">
        <w:t>handle</w:t>
      </w:r>
    </w:p>
    <w:p w:rsidR="00000000" w:rsidRPr="00F55B2A" w:rsidP="00F55B2A">
      <w:pPr>
        <w:pStyle w:val="ListBullet2"/>
      </w:pPr>
      <w:r w:rsidRPr="00F55B2A">
        <w:t>texture</w:t>
      </w:r>
    </w:p>
    <w:p w:rsidR="00000000" w:rsidRPr="00F55B2A" w:rsidP="00F55B2A">
      <w:pPr>
        <w:pStyle w:val="ListBullet2"/>
      </w:pPr>
      <w:r w:rsidRPr="00F55B2A">
        <w:t>light and colour fastness</w:t>
      </w:r>
    </w:p>
    <w:p w:rsidR="00000000" w:rsidRPr="00F55B2A" w:rsidP="00F55B2A">
      <w:pPr>
        <w:pStyle w:val="ListBullet2"/>
      </w:pPr>
      <w:r w:rsidRPr="00F55B2A">
        <w:t>heat fastness</w:t>
      </w:r>
    </w:p>
    <w:p w:rsidR="00000000" w:rsidRPr="00F55B2A" w:rsidP="00F55B2A">
      <w:pPr>
        <w:pStyle w:val="ListBullet2"/>
      </w:pPr>
      <w:r w:rsidRPr="00F55B2A">
        <w:t>tensile characteristics</w:t>
      </w:r>
    </w:p>
    <w:p w:rsidR="00000000" w:rsidRPr="00F55B2A" w:rsidP="00F55B2A">
      <w:pPr>
        <w:pStyle w:val="ListBullet2"/>
      </w:pPr>
      <w:r w:rsidRPr="00F55B2A">
        <w:t>flexibility</w:t>
      </w:r>
    </w:p>
    <w:p w:rsidR="00000000" w:rsidRPr="00F55B2A" w:rsidP="00F55B2A">
      <w:pPr>
        <w:pStyle w:val="ListBullet"/>
      </w:pPr>
      <w:r w:rsidRPr="00F55B2A">
        <w:t>non-routine testing procedures:</w:t>
      </w:r>
    </w:p>
    <w:p w:rsidR="00000000" w:rsidRPr="00F55B2A" w:rsidP="00F55B2A">
      <w:pPr>
        <w:pStyle w:val="ListBullet2"/>
      </w:pPr>
      <w:r w:rsidRPr="00F55B2A">
        <w:t>tests performed in a laboratory environment to laboratory level standards</w:t>
      </w:r>
    </w:p>
    <w:p w:rsidR="00000000" w:rsidRPr="00F55B2A" w:rsidP="00F55B2A">
      <w:pPr>
        <w:pStyle w:val="ListBullet2"/>
      </w:pPr>
      <w:r w:rsidRPr="00F55B2A">
        <w:t>destructive testing</w:t>
      </w:r>
    </w:p>
    <w:p w:rsidR="00000000" w:rsidRPr="00F55B2A" w:rsidP="00F55B2A">
      <w:pPr>
        <w:pStyle w:val="ListBullet"/>
      </w:pPr>
      <w:r w:rsidRPr="00F55B2A">
        <w:t>relevant work health and safety (WHS) legislation, codes of practice, copyright obligations, policies and procedures</w:t>
      </w:r>
    </w:p>
    <w:p w:rsidR="00000000" w:rsidRPr="00F55B2A" w:rsidP="00F55B2A">
      <w:pPr>
        <w:pStyle w:val="ListBullet"/>
      </w:pPr>
      <w:r w:rsidRPr="00F55B2A">
        <w:t>intellectual property (IP) and ethical pract</w:t>
      </w:r>
      <w:r w:rsidRPr="00F55B2A">
        <w:t xml:space="preserve">ice </w:t>
      </w:r>
    </w:p>
    <w:p w:rsidR="00000000" w:rsidRPr="00F55B2A" w:rsidP="00F55B2A">
      <w:pPr>
        <w:pStyle w:val="ListBullet"/>
      </w:pPr>
      <w:r w:rsidRPr="00F55B2A">
        <w:t>quality practices</w:t>
      </w:r>
    </w:p>
    <w:p w:rsidR="00000000" w:rsidRPr="00F55B2A" w:rsidP="00F55B2A">
      <w:pPr>
        <w:pStyle w:val="ListBullet"/>
      </w:pPr>
      <w:r w:rsidRPr="00F55B2A">
        <w:t>workplace practices</w:t>
      </w:r>
    </w:p>
    <w:p w:rsidR="00000000" w:rsidRPr="00F55B2A" w:rsidP="00F55B2A">
      <w:pPr>
        <w:pStyle w:val="ListBullet"/>
      </w:pPr>
      <w:r w:rsidRPr="00F55B2A">
        <w:t>recording and report writing practices.</w:t>
      </w:r>
    </w:p>
    <w:p w:rsidR="00000000" w:rsidRPr="00F55B2A" w:rsidP="00F55B2A">
      <w:pPr>
        <w:pStyle w:val="AllowPageBreak"/>
      </w:pPr>
    </w:p>
    <w:p w:rsidR="00000000" w:rsidRPr="00F55B2A" w:rsidP="00F55B2A">
      <w:pPr>
        <w:pStyle w:val="Heading1"/>
      </w:pPr>
      <w:bookmarkStart w:id="14" w:name="O_930977"/>
      <w:bookmarkEnd w:id="14"/>
      <w:r w:rsidRPr="00F55B2A">
        <w:t>Assessment Conditions</w:t>
      </w:r>
    </w:p>
    <w:p w:rsidR="00000000" w:rsidRPr="00F55B2A" w:rsidP="00F55B2A">
      <w:pPr>
        <w:pStyle w:val="ListBullet"/>
      </w:pPr>
      <w:r w:rsidRPr="00F55B2A">
        <w:t>Assessors must:</w:t>
      </w:r>
    </w:p>
    <w:p w:rsidR="00000000" w:rsidRPr="00F55B2A" w:rsidP="00F55B2A">
      <w:pPr>
        <w:pStyle w:val="ListBullet2"/>
      </w:pPr>
      <w:r w:rsidRPr="00F55B2A">
        <w:t>satisfy the assessor competency requirements that are in place at the time of the assessment, as set by the VET regu</w:t>
      </w:r>
      <w:r w:rsidRPr="00F55B2A">
        <w:t>lator</w:t>
      </w:r>
    </w:p>
    <w:p w:rsidR="00000000" w:rsidRPr="00F55B2A" w:rsidP="00F55B2A">
      <w:pPr>
        <w:pStyle w:val="ListBullet2"/>
      </w:pPr>
      <w:r w:rsidRPr="00F55B2A">
        <w:t>have vocational competency in textile analysis and research for commercial development, at least to the level being assessed, with relevant industry knowledge and experience.</w:t>
      </w:r>
    </w:p>
    <w:p w:rsidR="00000000" w:rsidRPr="00F55B2A" w:rsidP="00F55B2A">
      <w:pPr>
        <w:pStyle w:val="ListBullet"/>
      </w:pPr>
      <w:r w:rsidRPr="00F55B2A">
        <w:t>Assessment should occur in operational workplace situations. Where this is</w:t>
      </w:r>
      <w:r w:rsidRPr="00F55B2A">
        <w:t xml:space="preserve"> not possible, or where personal safety or environmental damage are limiting factors, assessment must occur in a sufficiently rigorous simulated environment reflecting realistic operational workplace conditions. This must cover all aspects of workplace per</w:t>
      </w:r>
      <w:r w:rsidRPr="00F55B2A">
        <w:t>formance, including environment, task skills, task management skills, contingency management skills and job role environment skills.</w:t>
      </w:r>
    </w:p>
    <w:p w:rsidR="00000000" w:rsidRPr="00F55B2A" w:rsidP="00F55B2A">
      <w:pPr>
        <w:pStyle w:val="ListBullet"/>
      </w:pPr>
      <w:r w:rsidRPr="00F55B2A">
        <w:t>Assessment processes and techniques must be appropriate to the language, literacy and numeracy requirements of the work being performed and the needs of the candidate.</w:t>
      </w:r>
    </w:p>
    <w:p w:rsidR="00000000" w:rsidRPr="00F55B2A" w:rsidP="00F55B2A">
      <w:pPr>
        <w:pStyle w:val="ListBullet"/>
      </w:pPr>
      <w:r w:rsidRPr="00F55B2A">
        <w:t>Conditions for assessment must include access to all tools, equipment, materials and doc</w:t>
      </w:r>
      <w:r w:rsidRPr="00F55B2A">
        <w:t>umentation required, including relevant workplace procedures, product and manufacturing specifications associated with this unit.</w:t>
      </w:r>
    </w:p>
    <w:p w:rsidR="00000000" w:rsidRPr="00F55B2A" w:rsidP="00F55B2A">
      <w:pPr>
        <w:pStyle w:val="AllowPageBreak"/>
      </w:pPr>
    </w:p>
    <w:p w:rsidR="00000000" w:rsidRPr="00F55B2A" w:rsidP="00F55B2A">
      <w:pPr>
        <w:pStyle w:val="Heading1"/>
      </w:pPr>
      <w:bookmarkStart w:id="15" w:name="O_930975"/>
      <w:bookmarkEnd w:id="15"/>
      <w:r w:rsidRPr="00F55B2A">
        <w:t>Links</w:t>
      </w:r>
    </w:p>
    <w:p w:rsidR="00000000" w:rsidRPr="00F55B2A" w:rsidP="00C37AC7">
      <w:pPr>
        <w:pStyle w:val="BodyText"/>
      </w:pPr>
      <w:r w:rsidRPr="00F55B2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40E37">
        <w:rPr>
          <w:rStyle w:val="Hyperlink"/>
        </w:rPr>
        <w:t>https://vetnet.gov.au/Pages/TrainingDocs.aspx?q=a203ec5c-de7d-406b-b3e1-8f1a9b76e92e</w:t>
      </w:r>
      <w:r>
        <w:fldChar w:fldCharType="end"/>
      </w:r>
    </w:p>
    <w:p w:rsidR="00000000" w:rsidRPr="00F55B2A" w:rsidP="00F55B2A"/>
    <w:sectPr w:rsidSect="00F55B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2A" w:rsidRPr="00C37AC7" w:rsidP="00C37A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AC7" w:rsidP="00F55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7AC7" w:rsidP="00F55B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37AC7" w:rsidP="00F55B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2A" w:rsidP="00F55B2A">
    <w:pPr>
      <w:pStyle w:val="Footer"/>
      <w:framePr w:wrap="around"/>
    </w:pPr>
    <w:r>
      <w:fldChar w:fldCharType="begin"/>
    </w:r>
    <w:r>
      <w:instrText xml:space="preserve"> DOCPROPERTY  Subject  \* MERGEFORMAT </w:instrText>
    </w:r>
    <w:r>
      <w:fldChar w:fldCharType="separate"/>
    </w:r>
    <w:r w:rsidR="00C37AC7">
      <w:t>Approved</w:t>
    </w:r>
    <w:r w:rsidR="00C37AC7">
      <w:fldChar w:fldCharType="end"/>
    </w:r>
    <w:r>
      <w:tab/>
      <w:t xml:space="preserve">Page </w:t>
    </w:r>
    <w:r>
      <w:fldChar w:fldCharType="begin"/>
    </w:r>
    <w:r>
      <w:instrText xml:space="preserve"> PAGE  \* Arabic  \* MERGEFORMAT </w:instrText>
    </w:r>
    <w:r>
      <w:fldChar w:fldCharType="separate"/>
    </w:r>
    <w:r w:rsidR="00C37A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7AC7">
      <w:rPr>
        <w:noProof/>
      </w:rPr>
      <w:t>6</w:t>
    </w:r>
    <w:r>
      <w:rPr>
        <w:noProof/>
      </w:rPr>
      <w:fldChar w:fldCharType="end"/>
    </w:r>
  </w:p>
  <w:p w:rsidR="00F55B2A" w:rsidP="00F55B2A">
    <w:pPr>
      <w:pStyle w:val="Footer"/>
      <w:framePr w:wrap="around"/>
    </w:pPr>
    <w:r>
      <w:t xml:space="preserve">© Commonwealth of Australia, </w:t>
    </w:r>
    <w:r>
      <w:fldChar w:fldCharType="begin"/>
    </w:r>
    <w:r>
      <w:instrText xml:space="preserve"> DATE  \@ "yyyy"  \* MERGEFORMAT </w:instrText>
    </w:r>
    <w:r>
      <w:fldChar w:fldCharType="separate"/>
    </w:r>
    <w:r w:rsidR="00C37AC7">
      <w:rPr>
        <w:noProof/>
      </w:rPr>
      <w:t>2025</w:t>
    </w:r>
    <w:r>
      <w:fldChar w:fldCharType="end"/>
    </w:r>
    <w:r>
      <w:tab/>
    </w:r>
    <w:r>
      <w:fldChar w:fldCharType="begin"/>
    </w:r>
    <w:r>
      <w:instrText xml:space="preserve"> DOCPROPERTY  Author  \* MERGEFORMAT </w:instrText>
    </w:r>
    <w:r>
      <w:fldChar w:fldCharType="separate"/>
    </w:r>
    <w:r w:rsidR="00C37AC7">
      <w:t>Skills Insight</w:t>
    </w:r>
    <w:r w:rsidR="00C37AC7">
      <w:fldChar w:fldCharType="end"/>
    </w:r>
  </w:p>
  <w:p w:rsidR="00F55B2A" w:rsidP="00F55B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A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B2A" w:rsidRPr="00C37AC7" w:rsidP="00C37A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AC7" w:rsidRPr="002D2AF8" w:rsidP="00F55B2A">
    <w:pPr>
      <w:pStyle w:val="Header"/>
      <w:framePr w:wrap="around"/>
    </w:pPr>
    <w:r>
      <w:fldChar w:fldCharType="begin"/>
    </w:r>
    <w:r>
      <w:instrText xml:space="preserve"> TITLE   \* MERGEFORMAT </w:instrText>
    </w:r>
    <w:r>
      <w:fldChar w:fldCharType="separate"/>
    </w:r>
    <w:r>
      <w:t>MSTFD6009 Analyse fashion industry textiles to guide commercial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7AC7" w:rsidP="00F55B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2A" w:rsidRPr="002D2AF8" w:rsidP="00F55B2A">
    <w:pPr>
      <w:pStyle w:val="Header"/>
      <w:framePr w:wrap="around"/>
    </w:pPr>
    <w:r>
      <w:fldChar w:fldCharType="begin"/>
    </w:r>
    <w:r>
      <w:instrText xml:space="preserve"> TITLE   \* MERGEFORMAT </w:instrText>
    </w:r>
    <w:r>
      <w:fldChar w:fldCharType="separate"/>
    </w:r>
    <w:r w:rsidR="00C37AC7">
      <w:t>MSTFD6009 Analyse fashion industry textiles to guide commercial development</w:t>
    </w:r>
    <w:r w:rsidR="00C37AC7">
      <w:fldChar w:fldCharType="end"/>
    </w:r>
    <w:r>
      <w:tab/>
      <w:t xml:space="preserve">Date this document was generated: </w:t>
    </w:r>
    <w:r>
      <w:fldChar w:fldCharType="begin"/>
    </w:r>
    <w:r>
      <w:instrText xml:space="preserve"> CREATEDATE  \@ "d MMMM yyyy"  \* MERGEFORMAT </w:instrText>
    </w:r>
    <w:r>
      <w:fldChar w:fldCharType="separate"/>
    </w:r>
    <w:r w:rsidR="00C37AC7">
      <w:rPr>
        <w:noProof/>
      </w:rPr>
      <w:t>2 March 2025</w:t>
    </w:r>
    <w:r>
      <w:fldChar w:fldCharType="end"/>
    </w:r>
  </w:p>
  <w:p w:rsidR="00F55B2A" w:rsidP="00F55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85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FE6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24C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B2A"/>
    <w:pPr>
      <w:spacing w:before="360" w:after="60"/>
      <w:outlineLvl w:val="0"/>
    </w:pPr>
    <w:rPr>
      <w:sz w:val="32"/>
    </w:rPr>
  </w:style>
  <w:style w:type="paragraph" w:styleId="Heading2">
    <w:name w:val="heading 2"/>
    <w:basedOn w:val="HeadingBase"/>
    <w:next w:val="BodyText"/>
    <w:link w:val="Heading2Char"/>
    <w:qFormat/>
    <w:rsid w:val="00F55B2A"/>
    <w:pPr>
      <w:keepLines/>
      <w:spacing w:before="240" w:after="120"/>
      <w:outlineLvl w:val="1"/>
    </w:pPr>
    <w:rPr>
      <w:sz w:val="28"/>
      <w:szCs w:val="40"/>
    </w:rPr>
  </w:style>
  <w:style w:type="paragraph" w:styleId="Heading3">
    <w:name w:val="heading 3"/>
    <w:basedOn w:val="HeadingBase"/>
    <w:next w:val="BodyText"/>
    <w:link w:val="Heading3Char"/>
    <w:qFormat/>
    <w:rsid w:val="00F55B2A"/>
    <w:pPr>
      <w:spacing w:before="180" w:after="120"/>
      <w:outlineLvl w:val="2"/>
    </w:pPr>
    <w:rPr>
      <w:spacing w:val="-10"/>
      <w:kern w:val="32"/>
    </w:rPr>
  </w:style>
  <w:style w:type="paragraph" w:styleId="Heading4">
    <w:name w:val="heading 4"/>
    <w:basedOn w:val="HeadingBase"/>
    <w:next w:val="BodyText"/>
    <w:link w:val="Heading4Char"/>
    <w:qFormat/>
    <w:rsid w:val="00F55B2A"/>
    <w:pPr>
      <w:spacing w:before="160" w:after="120"/>
      <w:outlineLvl w:val="3"/>
    </w:pPr>
    <w:rPr>
      <w:sz w:val="22"/>
    </w:rPr>
  </w:style>
  <w:style w:type="paragraph" w:styleId="Heading5">
    <w:name w:val="heading 5"/>
    <w:basedOn w:val="HeadingBase"/>
    <w:next w:val="Normal"/>
    <w:link w:val="Heading5Char"/>
    <w:qFormat/>
    <w:rsid w:val="00F55B2A"/>
    <w:pPr>
      <w:spacing w:before="80"/>
      <w:outlineLvl w:val="4"/>
    </w:pPr>
    <w:rPr>
      <w:color w:val="918585"/>
      <w:sz w:val="20"/>
    </w:rPr>
  </w:style>
  <w:style w:type="paragraph" w:styleId="Heading6">
    <w:name w:val="heading 6"/>
    <w:basedOn w:val="HeadingBase"/>
    <w:next w:val="Normal"/>
    <w:link w:val="Heading6Char"/>
    <w:qFormat/>
    <w:rsid w:val="00F55B2A"/>
    <w:pPr>
      <w:spacing w:before="60"/>
      <w:outlineLvl w:val="5"/>
    </w:pPr>
    <w:rPr>
      <w:color w:val="918585"/>
      <w:sz w:val="20"/>
    </w:rPr>
  </w:style>
  <w:style w:type="paragraph" w:styleId="Heading7">
    <w:name w:val="heading 7"/>
    <w:basedOn w:val="Normal"/>
    <w:next w:val="Normal"/>
    <w:link w:val="Heading7Char"/>
    <w:qFormat/>
    <w:rsid w:val="00F55B2A"/>
    <w:pPr>
      <w:ind w:left="720"/>
      <w:outlineLvl w:val="6"/>
    </w:pPr>
    <w:rPr>
      <w:i/>
    </w:rPr>
  </w:style>
  <w:style w:type="paragraph" w:styleId="Heading8">
    <w:name w:val="heading 8"/>
    <w:basedOn w:val="Normal"/>
    <w:next w:val="Normal"/>
    <w:link w:val="Heading8Char"/>
    <w:qFormat/>
    <w:rsid w:val="00F55B2A"/>
    <w:pPr>
      <w:ind w:left="720"/>
      <w:outlineLvl w:val="7"/>
    </w:pPr>
    <w:rPr>
      <w:i/>
    </w:rPr>
  </w:style>
  <w:style w:type="paragraph" w:styleId="Heading9">
    <w:name w:val="heading 9"/>
    <w:basedOn w:val="Normal"/>
    <w:next w:val="Normal"/>
    <w:link w:val="Heading9Char"/>
    <w:qFormat/>
    <w:rsid w:val="00F55B2A"/>
    <w:pPr>
      <w:ind w:left="720"/>
      <w:outlineLvl w:val="8"/>
    </w:pPr>
    <w:rPr>
      <w:i/>
    </w:rPr>
  </w:style>
  <w:style w:type="character" w:default="1" w:styleId="DefaultParagraphFont">
    <w:name w:val="Default Paragraph Font"/>
    <w:uiPriority w:val="1"/>
    <w:unhideWhenUsed/>
    <w:rsid w:val="00F55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B2A"/>
  </w:style>
  <w:style w:type="character" w:customStyle="1" w:styleId="Heading1Char">
    <w:name w:val="Heading 1 Char"/>
    <w:basedOn w:val="DefaultParagraphFont"/>
    <w:link w:val="Heading1"/>
    <w:rsid w:val="00F55B2A"/>
    <w:rPr>
      <w:rFonts w:ascii="Times New Roman" w:eastAsia="Times New Roman" w:hAnsi="Times New Roman" w:cs="Times New Roman"/>
      <w:b/>
      <w:sz w:val="32"/>
      <w:szCs w:val="20"/>
      <w:lang w:eastAsia="en-US"/>
    </w:rPr>
  </w:style>
  <w:style w:type="paragraph" w:styleId="BodyText">
    <w:name w:val="Body Text"/>
    <w:basedOn w:val="Normal"/>
    <w:link w:val="BodyTextChar"/>
    <w:rsid w:val="00F55B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B2A"/>
    <w:rPr>
      <w:rFonts w:ascii="Times New Roman" w:eastAsia="Times New Roman" w:hAnsi="Times New Roman" w:cs="Times New Roman"/>
      <w:sz w:val="24"/>
      <w:lang w:eastAsia="en-US"/>
    </w:rPr>
  </w:style>
  <w:style w:type="paragraph" w:styleId="ListBullet">
    <w:name w:val="List Bullet"/>
    <w:basedOn w:val="List"/>
    <w:rsid w:val="00F55B2A"/>
    <w:pPr>
      <w:numPr>
        <w:numId w:val="12"/>
      </w:numPr>
      <w:tabs>
        <w:tab w:val="clear" w:pos="340"/>
      </w:tabs>
      <w:spacing w:before="40" w:after="40"/>
    </w:pPr>
  </w:style>
  <w:style w:type="character" w:customStyle="1" w:styleId="SpecialBold">
    <w:name w:val="Special Bold"/>
    <w:basedOn w:val="DefaultParagraphFont"/>
    <w:rsid w:val="00F55B2A"/>
    <w:rPr>
      <w:b/>
      <w:spacing w:val="0"/>
    </w:rPr>
  </w:style>
  <w:style w:type="paragraph" w:styleId="ListBullet2">
    <w:name w:val="List Bullet 2"/>
    <w:basedOn w:val="List2"/>
    <w:rsid w:val="00F55B2A"/>
    <w:pPr>
      <w:numPr>
        <w:numId w:val="13"/>
      </w:numPr>
      <w:tabs>
        <w:tab w:val="clear" w:pos="680"/>
      </w:tabs>
    </w:pPr>
  </w:style>
  <w:style w:type="paragraph" w:customStyle="1" w:styleId="SuperHeading">
    <w:name w:val="SuperHeading"/>
    <w:basedOn w:val="Normal"/>
    <w:rsid w:val="00F55B2A"/>
    <w:pPr>
      <w:spacing w:before="240" w:after="120"/>
      <w:outlineLvl w:val="0"/>
    </w:pPr>
    <w:rPr>
      <w:rFonts w:ascii="Times New Roman" w:hAnsi="Times New Roman"/>
      <w:b/>
      <w:sz w:val="32"/>
    </w:rPr>
  </w:style>
  <w:style w:type="paragraph" w:customStyle="1" w:styleId="AllowPageBreak">
    <w:name w:val="AllowPageBreak"/>
    <w:rsid w:val="00F55B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B2A"/>
    <w:rPr>
      <w:rFonts w:ascii="Courier New" w:eastAsia="Times New Roman" w:hAnsi="Courier New" w:cs="Times New Roman"/>
      <w:i/>
      <w:szCs w:val="20"/>
      <w:lang w:eastAsia="en-US"/>
    </w:rPr>
  </w:style>
  <w:style w:type="paragraph" w:customStyle="1" w:styleId="HeadingBase">
    <w:name w:val="Heading Base"/>
    <w:rsid w:val="00F55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B2A"/>
    <w:pPr>
      <w:tabs>
        <w:tab w:val="right" w:leader="dot" w:pos="9072"/>
      </w:tabs>
      <w:ind w:left="567"/>
    </w:pPr>
    <w:rPr>
      <w:szCs w:val="22"/>
    </w:rPr>
  </w:style>
  <w:style w:type="paragraph" w:customStyle="1" w:styleId="TOCBase">
    <w:name w:val="TOC Base"/>
    <w:rsid w:val="00F55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B2A"/>
    <w:pPr>
      <w:tabs>
        <w:tab w:val="right" w:leader="dot" w:pos="9072"/>
      </w:tabs>
      <w:spacing w:before="40" w:after="40"/>
      <w:ind w:left="284"/>
    </w:pPr>
    <w:rPr>
      <w:rFonts w:ascii="Times New Roman" w:hAnsi="Times New Roman"/>
    </w:rPr>
  </w:style>
  <w:style w:type="paragraph" w:styleId="TOC1">
    <w:name w:val="toc 1"/>
    <w:basedOn w:val="TOCBase"/>
    <w:next w:val="Normal"/>
    <w:rsid w:val="00F55B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B2A"/>
    <w:rPr>
      <w:rFonts w:ascii="Times New Roman" w:eastAsia="Times New Roman" w:hAnsi="Times New Roman" w:cs="Times New Roman"/>
      <w:sz w:val="16"/>
      <w:lang w:eastAsia="en-US"/>
    </w:rPr>
  </w:style>
  <w:style w:type="paragraph" w:styleId="Title">
    <w:name w:val="Title"/>
    <w:basedOn w:val="HeadingBase"/>
    <w:link w:val="TitleChar"/>
    <w:qFormat/>
    <w:rsid w:val="00F55B2A"/>
    <w:pPr>
      <w:spacing w:before="5040"/>
      <w:jc w:val="center"/>
    </w:pPr>
    <w:rPr>
      <w:sz w:val="48"/>
      <w:szCs w:val="72"/>
      <w:lang w:val="en-US"/>
    </w:rPr>
  </w:style>
  <w:style w:type="character" w:customStyle="1" w:styleId="TitleChar">
    <w:name w:val="Title Char"/>
    <w:basedOn w:val="DefaultParagraphFont"/>
    <w:link w:val="Title"/>
    <w:rsid w:val="00F55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B2A"/>
    <w:pPr>
      <w:tabs>
        <w:tab w:val="left" w:pos="3600"/>
        <w:tab w:val="left" w:pos="3958"/>
      </w:tabs>
    </w:pPr>
  </w:style>
  <w:style w:type="paragraph" w:styleId="List">
    <w:name w:val="List"/>
    <w:basedOn w:val="BodyText"/>
    <w:next w:val="BodyText"/>
    <w:rsid w:val="00F55B2A"/>
    <w:pPr>
      <w:tabs>
        <w:tab w:val="left" w:pos="340"/>
      </w:tabs>
      <w:spacing w:before="60" w:after="60"/>
      <w:ind w:left="340" w:hanging="340"/>
    </w:pPr>
  </w:style>
  <w:style w:type="paragraph" w:customStyle="1" w:styleId="Note">
    <w:name w:val="Note"/>
    <w:basedOn w:val="BodyText"/>
    <w:rsid w:val="00F55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B2A"/>
    <w:pPr>
      <w:framePr w:wrap="auto" w:hAnchor="text" w:y="6049"/>
    </w:pPr>
    <w:rPr>
      <w:color w:val="000000"/>
      <w:sz w:val="40"/>
    </w:rPr>
  </w:style>
  <w:style w:type="paragraph" w:customStyle="1" w:styleId="TOCTitle">
    <w:name w:val="TOCTitle"/>
    <w:basedOn w:val="Heading1"/>
    <w:rsid w:val="00F55B2A"/>
    <w:pPr>
      <w:spacing w:after="240"/>
      <w:jc w:val="center"/>
      <w:outlineLvl w:val="9"/>
    </w:pPr>
    <w:rPr>
      <w:caps/>
    </w:rPr>
  </w:style>
  <w:style w:type="paragraph" w:customStyle="1" w:styleId="Version">
    <w:name w:val="Version"/>
    <w:rsid w:val="00F55B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B2A"/>
    <w:pPr>
      <w:keepNext w:val="0"/>
      <w:tabs>
        <w:tab w:val="right" w:pos="4176"/>
      </w:tabs>
      <w:ind w:left="198" w:hanging="198"/>
    </w:pPr>
    <w:rPr>
      <w:rFonts w:ascii="Garamond" w:hAnsi="Garamond"/>
    </w:rPr>
  </w:style>
  <w:style w:type="paragraph" w:styleId="IndexHeading">
    <w:name w:val="index heading"/>
    <w:basedOn w:val="Normal"/>
    <w:next w:val="Index1"/>
    <w:semiHidden/>
    <w:rsid w:val="00F55B2A"/>
    <w:pPr>
      <w:spacing w:before="120" w:after="120"/>
    </w:pPr>
    <w:rPr>
      <w:rFonts w:ascii="Arial" w:hAnsi="Arial"/>
      <w:b/>
      <w:color w:val="918585"/>
      <w:sz w:val="24"/>
    </w:rPr>
  </w:style>
  <w:style w:type="paragraph" w:styleId="Header">
    <w:name w:val="header"/>
    <w:basedOn w:val="Normal"/>
    <w:link w:val="HeaderChar"/>
    <w:rsid w:val="00F55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B2A"/>
    <w:rPr>
      <w:rFonts w:ascii="Times New Roman" w:eastAsia="Times New Roman" w:hAnsi="Times New Roman" w:cs="Times New Roman"/>
      <w:sz w:val="16"/>
      <w:szCs w:val="20"/>
      <w:lang w:val="en-GB" w:eastAsia="en-US"/>
    </w:rPr>
  </w:style>
  <w:style w:type="paragraph" w:customStyle="1" w:styleId="Chapter">
    <w:name w:val="Chapter"/>
    <w:basedOn w:val="Normal"/>
    <w:rsid w:val="00F55B2A"/>
    <w:pPr>
      <w:spacing w:before="240"/>
    </w:pPr>
    <w:rPr>
      <w:rFonts w:ascii="Times New Roman" w:hAnsi="Times New Roman"/>
      <w:smallCaps/>
      <w:spacing w:val="80"/>
      <w:sz w:val="28"/>
    </w:rPr>
  </w:style>
  <w:style w:type="paragraph" w:customStyle="1" w:styleId="InChapter">
    <w:name w:val="InChapter"/>
    <w:basedOn w:val="Heading3"/>
    <w:rsid w:val="00F55B2A"/>
    <w:pPr>
      <w:spacing w:after="240"/>
      <w:outlineLvl w:val="9"/>
    </w:pPr>
    <w:rPr>
      <w:noProof/>
    </w:rPr>
  </w:style>
  <w:style w:type="paragraph" w:styleId="Index2">
    <w:name w:val="index 2"/>
    <w:basedOn w:val="Normal"/>
    <w:next w:val="Normal"/>
    <w:semiHidden/>
    <w:rsid w:val="00F55B2A"/>
    <w:pPr>
      <w:tabs>
        <w:tab w:val="right" w:pos="4176"/>
      </w:tabs>
      <w:ind w:left="568" w:hanging="284"/>
    </w:pPr>
    <w:rPr>
      <w:rFonts w:ascii="Garamond" w:hAnsi="Garamond"/>
    </w:rPr>
  </w:style>
  <w:style w:type="paragraph" w:customStyle="1" w:styleId="Byline">
    <w:name w:val="Byline"/>
    <w:rsid w:val="00F55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B2A"/>
    <w:pPr>
      <w:tabs>
        <w:tab w:val="clear" w:pos="3600"/>
        <w:tab w:val="clear" w:pos="3958"/>
      </w:tabs>
      <w:jc w:val="right"/>
    </w:pPr>
  </w:style>
  <w:style w:type="character" w:styleId="Emphasis">
    <w:name w:val="Emphasis"/>
    <w:basedOn w:val="DefaultParagraphFont"/>
    <w:qFormat/>
    <w:rsid w:val="00F55B2A"/>
    <w:rPr>
      <w:i/>
    </w:rPr>
  </w:style>
  <w:style w:type="paragraph" w:styleId="Caption">
    <w:name w:val="caption"/>
    <w:basedOn w:val="BodyText"/>
    <w:next w:val="Normal"/>
    <w:qFormat/>
    <w:rsid w:val="00F55B2A"/>
    <w:pPr>
      <w:framePr w:w="2268" w:hSpace="181" w:vSpace="181" w:wrap="around" w:vAnchor="text" w:hAnchor="page" w:x="1135" w:y="285" w:anchorLock="1"/>
    </w:pPr>
    <w:rPr>
      <w:i/>
    </w:rPr>
  </w:style>
  <w:style w:type="paragraph" w:customStyle="1" w:styleId="MiniTOCTitle">
    <w:name w:val="MiniTOCTitle"/>
    <w:basedOn w:val="Heading4"/>
    <w:rsid w:val="00F55B2A"/>
    <w:pPr>
      <w:spacing w:before="240"/>
      <w:outlineLvl w:val="9"/>
    </w:pPr>
    <w:rPr>
      <w:noProof/>
      <w:sz w:val="24"/>
    </w:rPr>
  </w:style>
  <w:style w:type="paragraph" w:customStyle="1" w:styleId="MiniTOCItem">
    <w:name w:val="MiniTOCItem"/>
    <w:basedOn w:val="ListBullet"/>
    <w:rsid w:val="00F55B2A"/>
    <w:pPr>
      <w:numPr>
        <w:numId w:val="0"/>
      </w:numPr>
      <w:tabs>
        <w:tab w:val="right" w:leader="dot" w:pos="6521"/>
      </w:tabs>
      <w:spacing w:before="0" w:after="0"/>
    </w:pPr>
  </w:style>
  <w:style w:type="paragraph" w:customStyle="1" w:styleId="TOFTitle">
    <w:name w:val="TOFTitle"/>
    <w:basedOn w:val="TOCTitle"/>
    <w:rsid w:val="00F55B2A"/>
  </w:style>
  <w:style w:type="paragraph" w:styleId="TableofFigures">
    <w:name w:val="table of figures"/>
    <w:basedOn w:val="Normal"/>
    <w:next w:val="Normal"/>
    <w:semiHidden/>
    <w:rsid w:val="00F55B2A"/>
    <w:pPr>
      <w:tabs>
        <w:tab w:val="right" w:leader="dot" w:pos="9072"/>
      </w:tabs>
      <w:ind w:left="970" w:hanging="403"/>
    </w:pPr>
    <w:rPr>
      <w:rFonts w:ascii="Times New Roman" w:hAnsi="Times New Roman"/>
      <w:b/>
    </w:rPr>
  </w:style>
  <w:style w:type="paragraph" w:styleId="ListNumber">
    <w:name w:val="List Number"/>
    <w:basedOn w:val="List"/>
    <w:rsid w:val="00F55B2A"/>
    <w:pPr>
      <w:numPr>
        <w:numId w:val="15"/>
      </w:numPr>
      <w:tabs>
        <w:tab w:val="clear" w:pos="340"/>
      </w:tabs>
    </w:pPr>
  </w:style>
  <w:style w:type="character" w:customStyle="1" w:styleId="WingdingSymbols">
    <w:name w:val="Wingding Symbols"/>
    <w:rsid w:val="00F55B2A"/>
    <w:rPr>
      <w:rFonts w:ascii="Wingdings" w:hAnsi="Wingdings"/>
    </w:rPr>
  </w:style>
  <w:style w:type="paragraph" w:customStyle="1" w:styleId="TableHeading">
    <w:name w:val="Table Heading"/>
    <w:basedOn w:val="HeadingBase"/>
    <w:rsid w:val="00F55B2A"/>
    <w:pPr>
      <w:keepLines/>
      <w:pBdr>
        <w:bottom w:val="single" w:sz="6" w:space="1" w:color="918585"/>
      </w:pBdr>
      <w:spacing w:before="240"/>
    </w:pPr>
  </w:style>
  <w:style w:type="character" w:customStyle="1" w:styleId="HotSpot">
    <w:name w:val="HotSpot"/>
    <w:rsid w:val="00F55B2A"/>
    <w:rPr>
      <w:color w:val="0033CC"/>
      <w:u w:val="none"/>
    </w:rPr>
  </w:style>
  <w:style w:type="paragraph" w:customStyle="1" w:styleId="BodyTextRight">
    <w:name w:val="Body Text Right"/>
    <w:basedOn w:val="BodyText"/>
    <w:rsid w:val="00F55B2A"/>
    <w:pPr>
      <w:spacing w:before="0" w:after="0"/>
      <w:jc w:val="right"/>
    </w:pPr>
  </w:style>
  <w:style w:type="paragraph" w:styleId="Index3">
    <w:name w:val="index 3"/>
    <w:basedOn w:val="ListNumber2"/>
    <w:next w:val="Normal"/>
    <w:semiHidden/>
    <w:rsid w:val="00F55B2A"/>
    <w:pPr>
      <w:numPr>
        <w:numId w:val="0"/>
      </w:numPr>
      <w:tabs>
        <w:tab w:val="right" w:leader="dot" w:pos="4176"/>
      </w:tabs>
    </w:pPr>
  </w:style>
  <w:style w:type="paragraph" w:styleId="ListNumber2">
    <w:name w:val="List Number 2"/>
    <w:basedOn w:val="List2"/>
    <w:rsid w:val="00F55B2A"/>
    <w:pPr>
      <w:numPr>
        <w:numId w:val="10"/>
      </w:numPr>
      <w:tabs>
        <w:tab w:val="clear" w:pos="1060"/>
      </w:tabs>
    </w:pPr>
  </w:style>
  <w:style w:type="paragraph" w:customStyle="1" w:styleId="MarginNote">
    <w:name w:val="Margin Note"/>
    <w:basedOn w:val="BodyText"/>
    <w:rsid w:val="00F55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B2A"/>
    <w:rPr>
      <w:sz w:val="32"/>
    </w:rPr>
  </w:style>
  <w:style w:type="paragraph" w:customStyle="1" w:styleId="HeadingProcedure">
    <w:name w:val="Heading Procedure"/>
    <w:basedOn w:val="HeadingBase"/>
    <w:next w:val="Normal"/>
    <w:rsid w:val="00F55B2A"/>
    <w:pPr>
      <w:tabs>
        <w:tab w:val="left" w:pos="0"/>
      </w:tabs>
      <w:spacing w:before="120" w:after="60"/>
    </w:pPr>
    <w:rPr>
      <w:i/>
      <w:color w:val="918585"/>
      <w:sz w:val="22"/>
    </w:rPr>
  </w:style>
  <w:style w:type="paragraph" w:customStyle="1" w:styleId="TableBodyText">
    <w:name w:val="Table Body Text"/>
    <w:basedOn w:val="BodyText"/>
    <w:rsid w:val="00F55B2A"/>
    <w:pPr>
      <w:spacing w:before="60" w:after="60"/>
    </w:pPr>
  </w:style>
  <w:style w:type="paragraph" w:styleId="ListContinue">
    <w:name w:val="List Continue"/>
    <w:basedOn w:val="List"/>
    <w:rsid w:val="00F55B2A"/>
    <w:pPr>
      <w:ind w:firstLine="0"/>
    </w:pPr>
  </w:style>
  <w:style w:type="paragraph" w:customStyle="1" w:styleId="ListNote">
    <w:name w:val="List Note"/>
    <w:basedOn w:val="List"/>
    <w:rsid w:val="00F55B2A"/>
    <w:pPr>
      <w:pBdr>
        <w:top w:val="single" w:sz="6" w:space="2" w:color="918585"/>
        <w:bottom w:val="single" w:sz="6" w:space="2" w:color="918585"/>
      </w:pBdr>
      <w:tabs>
        <w:tab w:val="left" w:pos="1021"/>
      </w:tabs>
      <w:ind w:firstLine="0"/>
    </w:pPr>
  </w:style>
  <w:style w:type="paragraph" w:customStyle="1" w:styleId="Warning">
    <w:name w:val="Warning"/>
    <w:basedOn w:val="BodyText"/>
    <w:rsid w:val="00F55B2A"/>
    <w:pPr>
      <w:shd w:val="clear" w:color="auto" w:fill="D9D9D9"/>
      <w:tabs>
        <w:tab w:val="left" w:pos="992"/>
      </w:tabs>
      <w:ind w:left="119" w:right="119"/>
    </w:pPr>
    <w:rPr>
      <w:sz w:val="20"/>
    </w:rPr>
  </w:style>
  <w:style w:type="paragraph" w:customStyle="1" w:styleId="MarginIcons">
    <w:name w:val="Margin Icons"/>
    <w:basedOn w:val="BodyText"/>
    <w:rsid w:val="00F55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B2A"/>
    <w:rPr>
      <w:rFonts w:ascii="Courier New" w:hAnsi="Courier New"/>
    </w:rPr>
  </w:style>
  <w:style w:type="paragraph" w:customStyle="1" w:styleId="NoteBullet">
    <w:name w:val="Note Bullet"/>
    <w:basedOn w:val="Note"/>
    <w:rsid w:val="00F55B2A"/>
    <w:pPr>
      <w:tabs>
        <w:tab w:val="clear" w:pos="680"/>
      </w:tabs>
      <w:spacing w:before="60" w:after="60"/>
    </w:pPr>
  </w:style>
  <w:style w:type="paragraph" w:customStyle="1" w:styleId="SubHeading2">
    <w:name w:val="SubHeading2"/>
    <w:basedOn w:val="HeadingBase"/>
    <w:rsid w:val="00F55B2A"/>
    <w:pPr>
      <w:spacing w:before="240" w:after="60"/>
    </w:pPr>
    <w:rPr>
      <w:sz w:val="20"/>
    </w:rPr>
  </w:style>
  <w:style w:type="paragraph" w:customStyle="1" w:styleId="SubHeading1">
    <w:name w:val="SubHeading1"/>
    <w:basedOn w:val="HeadingBase"/>
    <w:rsid w:val="00F55B2A"/>
    <w:pPr>
      <w:spacing w:before="240" w:after="60"/>
    </w:pPr>
    <w:rPr>
      <w:color w:val="918585"/>
      <w:sz w:val="22"/>
    </w:rPr>
  </w:style>
  <w:style w:type="paragraph" w:customStyle="1" w:styleId="SideHeading">
    <w:name w:val="Side Heading"/>
    <w:basedOn w:val="HeadingBase"/>
    <w:rsid w:val="00F55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B2A"/>
    <w:pPr>
      <w:tabs>
        <w:tab w:val="num" w:pos="360"/>
      </w:tabs>
    </w:pPr>
  </w:style>
  <w:style w:type="paragraph" w:styleId="PlainText">
    <w:name w:val="Plain Text"/>
    <w:basedOn w:val="Normal"/>
    <w:link w:val="PlainTextChar"/>
    <w:rsid w:val="00F55B2A"/>
    <w:rPr>
      <w:sz w:val="20"/>
    </w:rPr>
  </w:style>
  <w:style w:type="character" w:customStyle="1" w:styleId="PlainTextChar">
    <w:name w:val="Plain Text Char"/>
    <w:basedOn w:val="DefaultParagraphFont"/>
    <w:link w:val="PlainText"/>
    <w:rsid w:val="00F55B2A"/>
    <w:rPr>
      <w:rFonts w:ascii="Courier New" w:eastAsia="Times New Roman" w:hAnsi="Courier New" w:cs="Times New Roman"/>
      <w:sz w:val="20"/>
      <w:szCs w:val="20"/>
      <w:lang w:eastAsia="en-US"/>
    </w:rPr>
  </w:style>
  <w:style w:type="character" w:customStyle="1" w:styleId="MenuOption">
    <w:name w:val="Menu Option"/>
    <w:basedOn w:val="DefaultParagraphFont"/>
    <w:rsid w:val="00F55B2A"/>
    <w:rPr>
      <w:b/>
      <w:smallCaps/>
    </w:rPr>
  </w:style>
  <w:style w:type="paragraph" w:customStyle="1" w:styleId="TableListNumber">
    <w:name w:val="Table List Number"/>
    <w:basedOn w:val="ListNumber"/>
    <w:rsid w:val="00F55B2A"/>
    <w:pPr>
      <w:numPr>
        <w:numId w:val="0"/>
      </w:numPr>
    </w:pPr>
  </w:style>
  <w:style w:type="paragraph" w:styleId="TOC4">
    <w:name w:val="toc 4"/>
    <w:basedOn w:val="TOCBase"/>
    <w:next w:val="Normal"/>
    <w:semiHidden/>
    <w:rsid w:val="00F55B2A"/>
    <w:pPr>
      <w:tabs>
        <w:tab w:val="right" w:leader="dot" w:pos="9071"/>
      </w:tabs>
      <w:ind w:left="1701"/>
    </w:pPr>
  </w:style>
  <w:style w:type="paragraph" w:customStyle="1" w:styleId="ListAlpha">
    <w:name w:val="List Alpha"/>
    <w:basedOn w:val="List"/>
    <w:rsid w:val="00F55B2A"/>
    <w:pPr>
      <w:numPr>
        <w:numId w:val="9"/>
      </w:numPr>
    </w:pPr>
  </w:style>
  <w:style w:type="paragraph" w:customStyle="1" w:styleId="ListAlpha2">
    <w:name w:val="List Alpha 2"/>
    <w:basedOn w:val="List2"/>
    <w:rsid w:val="00F55B2A"/>
    <w:pPr>
      <w:numPr>
        <w:numId w:val="8"/>
      </w:numPr>
    </w:pPr>
  </w:style>
  <w:style w:type="paragraph" w:styleId="List2">
    <w:name w:val="List 2"/>
    <w:basedOn w:val="BodyText"/>
    <w:rsid w:val="00F55B2A"/>
    <w:pPr>
      <w:tabs>
        <w:tab w:val="left" w:pos="680"/>
      </w:tabs>
      <w:spacing w:before="60" w:after="60"/>
      <w:ind w:left="680" w:hanging="340"/>
    </w:pPr>
  </w:style>
  <w:style w:type="paragraph" w:styleId="List3">
    <w:name w:val="List 3"/>
    <w:basedOn w:val="BodyText"/>
    <w:rsid w:val="00F55B2A"/>
    <w:pPr>
      <w:tabs>
        <w:tab w:val="left" w:pos="1021"/>
      </w:tabs>
      <w:spacing w:before="60" w:after="60"/>
      <w:ind w:left="1020" w:hanging="340"/>
    </w:pPr>
  </w:style>
  <w:style w:type="paragraph" w:styleId="List4">
    <w:name w:val="List 4"/>
    <w:basedOn w:val="BodyText"/>
    <w:rsid w:val="00F55B2A"/>
    <w:pPr>
      <w:tabs>
        <w:tab w:val="left" w:pos="1361"/>
      </w:tabs>
      <w:spacing w:before="60" w:after="60"/>
      <w:ind w:left="1361" w:hanging="340"/>
    </w:pPr>
  </w:style>
  <w:style w:type="paragraph" w:styleId="List5">
    <w:name w:val="List 5"/>
    <w:basedOn w:val="BodyText"/>
    <w:rsid w:val="00F55B2A"/>
    <w:pPr>
      <w:tabs>
        <w:tab w:val="left" w:pos="1701"/>
      </w:tabs>
      <w:spacing w:before="60" w:after="60"/>
      <w:ind w:left="1701" w:hanging="340"/>
    </w:pPr>
  </w:style>
  <w:style w:type="paragraph" w:styleId="ListBullet3">
    <w:name w:val="List Bullet 3"/>
    <w:basedOn w:val="List3"/>
    <w:rsid w:val="00F55B2A"/>
    <w:pPr>
      <w:numPr>
        <w:numId w:val="14"/>
      </w:numPr>
      <w:tabs>
        <w:tab w:val="clear" w:pos="1021"/>
      </w:tabs>
      <w:ind w:left="1037" w:hanging="357"/>
    </w:pPr>
  </w:style>
  <w:style w:type="paragraph" w:styleId="ListBullet4">
    <w:name w:val="List Bullet 4"/>
    <w:basedOn w:val="List4"/>
    <w:rsid w:val="00F55B2A"/>
    <w:pPr>
      <w:numPr>
        <w:numId w:val="3"/>
      </w:numPr>
      <w:tabs>
        <w:tab w:val="clear" w:pos="1361"/>
      </w:tabs>
    </w:pPr>
  </w:style>
  <w:style w:type="paragraph" w:styleId="ListBullet5">
    <w:name w:val="List Bullet 5"/>
    <w:basedOn w:val="List5"/>
    <w:rsid w:val="00F55B2A"/>
    <w:pPr>
      <w:numPr>
        <w:numId w:val="4"/>
      </w:numPr>
    </w:pPr>
  </w:style>
  <w:style w:type="paragraph" w:styleId="ListContinue2">
    <w:name w:val="List Continue 2"/>
    <w:basedOn w:val="List2"/>
    <w:rsid w:val="00F55B2A"/>
    <w:pPr>
      <w:ind w:firstLine="0"/>
    </w:pPr>
  </w:style>
  <w:style w:type="paragraph" w:styleId="ListContinue3">
    <w:name w:val="List Continue 3"/>
    <w:basedOn w:val="List3"/>
    <w:rsid w:val="00F55B2A"/>
    <w:pPr>
      <w:ind w:left="1021" w:firstLine="0"/>
    </w:pPr>
  </w:style>
  <w:style w:type="paragraph" w:styleId="ListContinue4">
    <w:name w:val="List Continue 4"/>
    <w:basedOn w:val="List4"/>
    <w:rsid w:val="00F55B2A"/>
    <w:pPr>
      <w:ind w:firstLine="0"/>
    </w:pPr>
  </w:style>
  <w:style w:type="paragraph" w:styleId="ListContinue5">
    <w:name w:val="List Continue 5"/>
    <w:basedOn w:val="List5"/>
    <w:rsid w:val="00F55B2A"/>
    <w:pPr>
      <w:ind w:firstLine="0"/>
    </w:pPr>
  </w:style>
  <w:style w:type="paragraph" w:styleId="ListNumber3">
    <w:name w:val="List Number 3"/>
    <w:basedOn w:val="List3"/>
    <w:rsid w:val="00F55B2A"/>
    <w:pPr>
      <w:numPr>
        <w:numId w:val="5"/>
      </w:numPr>
    </w:pPr>
  </w:style>
  <w:style w:type="paragraph" w:styleId="ListNumber4">
    <w:name w:val="List Number 4"/>
    <w:basedOn w:val="List4"/>
    <w:rsid w:val="00F55B2A"/>
    <w:pPr>
      <w:numPr>
        <w:numId w:val="6"/>
      </w:numPr>
    </w:pPr>
  </w:style>
  <w:style w:type="paragraph" w:styleId="ListNumber5">
    <w:name w:val="List Number 5"/>
    <w:basedOn w:val="List5"/>
    <w:rsid w:val="00F55B2A"/>
    <w:pPr>
      <w:numPr>
        <w:numId w:val="7"/>
      </w:numPr>
    </w:pPr>
  </w:style>
  <w:style w:type="paragraph" w:styleId="BlockText">
    <w:name w:val="Block Text"/>
    <w:basedOn w:val="Normal"/>
    <w:rsid w:val="00F55B2A"/>
    <w:pPr>
      <w:spacing w:after="120"/>
      <w:ind w:left="1440" w:right="1440"/>
    </w:pPr>
  </w:style>
  <w:style w:type="character" w:customStyle="1" w:styleId="Subscript">
    <w:name w:val="Subscript"/>
    <w:basedOn w:val="DefaultParagraphFont"/>
    <w:rsid w:val="00F55B2A"/>
    <w:rPr>
      <w:sz w:val="16"/>
      <w:vertAlign w:val="subscript"/>
    </w:rPr>
  </w:style>
  <w:style w:type="character" w:customStyle="1" w:styleId="Superscript">
    <w:name w:val="Superscript"/>
    <w:basedOn w:val="DefaultParagraphFont"/>
    <w:rsid w:val="00F55B2A"/>
    <w:rPr>
      <w:sz w:val="16"/>
      <w:vertAlign w:val="superscript"/>
    </w:rPr>
  </w:style>
  <w:style w:type="character" w:customStyle="1" w:styleId="Symbols">
    <w:name w:val="Symbols"/>
    <w:basedOn w:val="DefaultParagraphFont"/>
    <w:rsid w:val="00F55B2A"/>
    <w:rPr>
      <w:rFonts w:ascii="Symbol" w:hAnsi="Symbol"/>
    </w:rPr>
  </w:style>
  <w:style w:type="character" w:customStyle="1" w:styleId="MenuOptions">
    <w:name w:val="Menu Options"/>
    <w:basedOn w:val="DefaultParagraphFont"/>
    <w:rsid w:val="00F55B2A"/>
    <w:rPr>
      <w:rFonts w:ascii="Arial Narrow" w:hAnsi="Arial Narrow"/>
      <w:smallCaps/>
    </w:rPr>
  </w:style>
  <w:style w:type="character" w:customStyle="1" w:styleId="Buttons">
    <w:name w:val="Buttons"/>
    <w:basedOn w:val="DefaultParagraphFont"/>
    <w:rsid w:val="00F55B2A"/>
    <w:rPr>
      <w:b/>
    </w:rPr>
  </w:style>
  <w:style w:type="character" w:customStyle="1" w:styleId="Underlined">
    <w:name w:val="Underlined"/>
    <w:basedOn w:val="DefaultParagraphFont"/>
    <w:rsid w:val="00F55B2A"/>
    <w:rPr>
      <w:u w:val="single"/>
    </w:rPr>
  </w:style>
  <w:style w:type="paragraph" w:customStyle="1" w:styleId="TableBodyTextRight">
    <w:name w:val="Table Body Text Right"/>
    <w:basedOn w:val="TableBodyText"/>
    <w:rsid w:val="00F55B2A"/>
    <w:pPr>
      <w:widowControl w:val="0"/>
      <w:autoSpaceDE w:val="0"/>
      <w:autoSpaceDN w:val="0"/>
      <w:adjustRightInd w:val="0"/>
      <w:jc w:val="right"/>
    </w:pPr>
    <w:rPr>
      <w:rFonts w:cs="Arial"/>
      <w:szCs w:val="18"/>
    </w:rPr>
  </w:style>
  <w:style w:type="paragraph" w:customStyle="1" w:styleId="CopyrightText">
    <w:name w:val="Copyright Text"/>
    <w:basedOn w:val="BodyText"/>
    <w:rsid w:val="00F55B2A"/>
    <w:rPr>
      <w:sz w:val="18"/>
    </w:rPr>
  </w:style>
  <w:style w:type="paragraph" w:customStyle="1" w:styleId="BodySmallRight">
    <w:name w:val="Body Small Right"/>
    <w:basedOn w:val="BodyTextRight"/>
    <w:rsid w:val="00F55B2A"/>
    <w:rPr>
      <w:sz w:val="18"/>
      <w:szCs w:val="18"/>
    </w:rPr>
  </w:style>
  <w:style w:type="paragraph" w:customStyle="1" w:styleId="MarginEdition">
    <w:name w:val="Margin Edition"/>
    <w:basedOn w:val="MarginNote"/>
    <w:rsid w:val="00F55B2A"/>
    <w:pPr>
      <w:spacing w:before="0" w:after="0"/>
    </w:pPr>
    <w:rPr>
      <w:rFonts w:ascii="Times New Roman" w:hAnsi="Times New Roman"/>
      <w:color w:val="999999"/>
    </w:rPr>
  </w:style>
  <w:style w:type="paragraph" w:customStyle="1" w:styleId="Spacer">
    <w:name w:val="Spacer"/>
    <w:basedOn w:val="Normal"/>
    <w:rsid w:val="00F55B2A"/>
    <w:rPr>
      <w:sz w:val="2"/>
      <w:szCs w:val="2"/>
    </w:rPr>
  </w:style>
  <w:style w:type="character" w:customStyle="1" w:styleId="Small">
    <w:name w:val="Small"/>
    <w:basedOn w:val="DefaultParagraphFont"/>
    <w:rsid w:val="00F55B2A"/>
    <w:rPr>
      <w:sz w:val="16"/>
    </w:rPr>
  </w:style>
  <w:style w:type="paragraph" w:customStyle="1" w:styleId="WideTable">
    <w:name w:val="Wide Table"/>
    <w:basedOn w:val="Normal"/>
    <w:rsid w:val="00F55B2A"/>
    <w:pPr>
      <w:ind w:left="-1418"/>
    </w:pPr>
    <w:rPr>
      <w:sz w:val="2"/>
      <w:szCs w:val="2"/>
    </w:rPr>
  </w:style>
  <w:style w:type="character" w:styleId="PageNumber">
    <w:name w:val="page number"/>
    <w:basedOn w:val="DefaultParagraphFont"/>
    <w:rsid w:val="00F55B2A"/>
  </w:style>
  <w:style w:type="paragraph" w:styleId="Quote">
    <w:name w:val="Quote"/>
    <w:basedOn w:val="Heading1"/>
    <w:link w:val="QuoteChar"/>
    <w:qFormat/>
    <w:rsid w:val="00F55B2A"/>
    <w:rPr>
      <w:b w:val="0"/>
      <w:sz w:val="72"/>
      <w:szCs w:val="72"/>
      <w:lang w:val="en-NZ"/>
    </w:rPr>
  </w:style>
  <w:style w:type="character" w:customStyle="1" w:styleId="QuoteChar">
    <w:name w:val="Quote Char"/>
    <w:basedOn w:val="DefaultParagraphFont"/>
    <w:link w:val="Quote"/>
    <w:rsid w:val="00F55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B2A"/>
    <w:pPr>
      <w:pageBreakBefore/>
    </w:pPr>
  </w:style>
  <w:style w:type="paragraph" w:customStyle="1" w:styleId="Border">
    <w:name w:val="Border"/>
    <w:basedOn w:val="Normal"/>
    <w:qFormat/>
    <w:rsid w:val="00F55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B2A"/>
    <w:rPr>
      <w:b/>
      <w:bCs/>
      <w:i/>
      <w:iCs/>
      <w:color w:val="auto"/>
    </w:rPr>
  </w:style>
  <w:style w:type="paragraph" w:styleId="IntenseQuote">
    <w:name w:val="Intense Quote"/>
    <w:basedOn w:val="Normal"/>
    <w:next w:val="Normal"/>
    <w:link w:val="IntenseQuoteChar"/>
    <w:uiPriority w:val="30"/>
    <w:qFormat/>
    <w:rsid w:val="00F55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B2A"/>
    <w:rPr>
      <w:smallCaps/>
      <w:color w:val="auto"/>
      <w:u w:val="single"/>
    </w:rPr>
  </w:style>
  <w:style w:type="character" w:styleId="IntenseReference">
    <w:name w:val="Intense Reference"/>
    <w:basedOn w:val="DefaultParagraphFont"/>
    <w:uiPriority w:val="32"/>
    <w:qFormat/>
    <w:rsid w:val="00F55B2A"/>
    <w:rPr>
      <w:b/>
      <w:bCs/>
      <w:smallCaps/>
      <w:color w:val="auto"/>
      <w:spacing w:val="5"/>
      <w:u w:val="single"/>
    </w:rPr>
  </w:style>
  <w:style w:type="paragraph" w:customStyle="1" w:styleId="2ColumnHeading">
    <w:name w:val="2Column Heading"/>
    <w:basedOn w:val="BodyText"/>
    <w:qFormat/>
    <w:rsid w:val="00F55B2A"/>
    <w:pPr>
      <w:spacing w:after="60"/>
      <w:ind w:left="-2268"/>
    </w:pPr>
    <w:rPr>
      <w:b/>
    </w:rPr>
  </w:style>
  <w:style w:type="paragraph" w:customStyle="1" w:styleId="Heading1TOC">
    <w:name w:val="Heading1 TOC"/>
    <w:basedOn w:val="Normal"/>
    <w:qFormat/>
    <w:rsid w:val="00F55B2A"/>
    <w:pPr>
      <w:spacing w:before="240" w:after="120"/>
    </w:pPr>
    <w:rPr>
      <w:rFonts w:ascii="Times New Roman" w:hAnsi="Times New Roman"/>
      <w:b/>
      <w:sz w:val="32"/>
    </w:rPr>
  </w:style>
  <w:style w:type="paragraph" w:customStyle="1" w:styleId="Heading2TOC">
    <w:name w:val="Heading2 TOC"/>
    <w:basedOn w:val="Normal"/>
    <w:qFormat/>
    <w:rsid w:val="00F55B2A"/>
    <w:pPr>
      <w:spacing w:before="240" w:after="60"/>
    </w:pPr>
    <w:rPr>
      <w:rFonts w:ascii="Times New Roman" w:hAnsi="Times New Roman"/>
      <w:b/>
      <w:sz w:val="28"/>
    </w:rPr>
  </w:style>
  <w:style w:type="character" w:customStyle="1" w:styleId="Underline">
    <w:name w:val="Underline"/>
    <w:basedOn w:val="DefaultParagraphFont"/>
    <w:qFormat/>
    <w:rsid w:val="00F55B2A"/>
    <w:rPr>
      <w:u w:val="single"/>
    </w:rPr>
  </w:style>
  <w:style w:type="character" w:customStyle="1" w:styleId="BoldandItalics">
    <w:name w:val="Bold and Italics"/>
    <w:qFormat/>
    <w:rsid w:val="00F55B2A"/>
    <w:rPr>
      <w:b/>
      <w:i/>
      <w:u w:val="none"/>
    </w:rPr>
  </w:style>
  <w:style w:type="paragraph" w:styleId="BalloonText">
    <w:name w:val="Balloon Text"/>
    <w:basedOn w:val="Normal"/>
    <w:link w:val="BalloonTextChar"/>
    <w:rsid w:val="00F55B2A"/>
    <w:rPr>
      <w:rFonts w:ascii="Tahoma" w:hAnsi="Tahoma" w:cs="Tahoma"/>
      <w:sz w:val="16"/>
      <w:szCs w:val="16"/>
    </w:rPr>
  </w:style>
  <w:style w:type="character" w:customStyle="1" w:styleId="BalloonTextChar">
    <w:name w:val="Balloon Text Char"/>
    <w:basedOn w:val="DefaultParagraphFont"/>
    <w:link w:val="BalloonText"/>
    <w:rsid w:val="00F55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B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B2A"/>
    <w:rPr>
      <w:b/>
      <w:color w:val="660033"/>
      <w:spacing w:val="0"/>
    </w:rPr>
  </w:style>
  <w:style w:type="paragraph" w:customStyle="1" w:styleId="Nameditemlist">
    <w:name w:val="Named item list"/>
    <w:basedOn w:val="BodyText"/>
    <w:qFormat/>
    <w:rsid w:val="00F55B2A"/>
    <w:pPr>
      <w:tabs>
        <w:tab w:val="left" w:pos="2835"/>
      </w:tabs>
      <w:ind w:left="2835" w:hanging="2835"/>
    </w:pPr>
  </w:style>
  <w:style w:type="paragraph" w:customStyle="1" w:styleId="BodyTextnopadding">
    <w:name w:val="Body Text no padding"/>
    <w:basedOn w:val="BodyText"/>
    <w:qFormat/>
    <w:rsid w:val="00F55B2A"/>
    <w:pPr>
      <w:spacing w:before="0" w:after="0"/>
    </w:pPr>
  </w:style>
  <w:style w:type="paragraph" w:customStyle="1" w:styleId="BodyTextBold">
    <w:name w:val="Body Text Bold"/>
    <w:basedOn w:val="BodyText"/>
    <w:qFormat/>
    <w:rsid w:val="00F55B2A"/>
    <w:rPr>
      <w:b/>
    </w:rPr>
  </w:style>
  <w:style w:type="character" w:styleId="Hyperlink">
    <w:name w:val="Hyperlink"/>
    <w:basedOn w:val="DefaultParagraphFont"/>
    <w:uiPriority w:val="99"/>
    <w:unhideWhenUsed/>
    <w:rsid w:val="00C37A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9124</Characters>
  <Application>Microsoft Office Word</Application>
  <DocSecurity>0</DocSecurity>
  <Lines>380</Lines>
  <Paragraphs>244</Paragraphs>
  <ScaleCrop>false</ScaleCrop>
  <Company>Author-it Software Corporation Ltd.</Company>
  <LinksUpToDate>false</LinksUpToDate>
  <CharactersWithSpaces>10270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MSTFD6009 Analyse fashion industry textiles to guide commercial development</dc:title>
  <dc:subject>Approved</dc:subject>
  <dc:creator>Skills Insight</dc:creator>
  <cp:keywords>Release: 1</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