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ECE" w:rsidP="00B02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MSTFD6007 Implement specialised patternmaking technologies</w:t>
      </w:r>
      <w:r>
        <w:fldChar w:fldCharType="end"/>
      </w:r>
    </w:p>
    <w:p w:rsidR="00B02ECE" w:rsidP="00B02ECE">
      <w:pPr>
        <w:pStyle w:val="Version"/>
        <w:sectPr w:rsidSect="004D4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0FC" w:rsidP="004D40FC">
      <w:pPr>
        <w:pStyle w:val="SuperHeading"/>
      </w:pPr>
      <w:r w:rsidRPr="004D40FC">
        <w:t>Assessment Requirements for MSTFD6007 Implement specialised patternmaking technologies</w:t>
      </w:r>
    </w:p>
    <w:p w:rsidR="00000000" w:rsidRPr="004D40FC" w:rsidP="004D40FC">
      <w:pPr>
        <w:pStyle w:val="Heading1"/>
      </w:pPr>
      <w:bookmarkStart w:id="1" w:name="O_930938"/>
      <w:bookmarkEnd w:id="1"/>
      <w:r w:rsidRPr="004D40FC">
        <w:t>Modification History</w:t>
      </w:r>
    </w:p>
    <w:p w:rsidR="00000000" w:rsidRPr="004D40FC" w:rsidP="00B02ECE">
      <w:pPr>
        <w:pStyle w:val="BodyText"/>
      </w:pPr>
      <w:r w:rsidRPr="004D40FC">
        <w:t>Release 1. Supersedes and is equivalent to LMTFD6007B Implement specialised pattern-making technologies</w:t>
      </w:r>
    </w:p>
    <w:p w:rsidR="00000000" w:rsidRPr="004D40FC" w:rsidP="004D40FC">
      <w:pPr>
        <w:pStyle w:val="Heading1"/>
      </w:pPr>
      <w:bookmarkStart w:id="2" w:name="O_930941"/>
      <w:bookmarkEnd w:id="2"/>
      <w:r w:rsidRPr="004D40FC">
        <w:t>Performance Evidence</w:t>
      </w:r>
    </w:p>
    <w:p w:rsidR="00000000" w:rsidRPr="004D40FC" w:rsidP="00B02ECE">
      <w:pPr>
        <w:pStyle w:val="BodyText"/>
      </w:pPr>
      <w:r w:rsidRPr="004D40FC">
        <w:t>Evidence required to demonstrate competence in this unit must be relevant to and satisfy the requirements of the elements and performance criteria, and include:</w:t>
      </w:r>
    </w:p>
    <w:p w:rsidR="00000000" w:rsidRPr="004D40FC" w:rsidP="004D40FC">
      <w:pPr>
        <w:pStyle w:val="ListBullet"/>
      </w:pPr>
      <w:r w:rsidRPr="004D40FC">
        <w:t>reading and following work instructions, standard operating procedures (S</w:t>
      </w:r>
      <w:r w:rsidRPr="004D40FC">
        <w:t>OPs) and safe work practices</w:t>
      </w:r>
    </w:p>
    <w:p w:rsidR="00000000" w:rsidRPr="004D40FC" w:rsidP="004D40FC">
      <w:pPr>
        <w:pStyle w:val="ListBullet"/>
      </w:pPr>
      <w:r w:rsidRPr="004D40FC">
        <w:t>applying relevant standards</w:t>
      </w:r>
    </w:p>
    <w:p w:rsidR="00000000" w:rsidRPr="004D40FC" w:rsidP="004D40FC">
      <w:pPr>
        <w:pStyle w:val="ListBullet"/>
      </w:pPr>
      <w:r w:rsidRPr="004D40FC">
        <w:t>assessing patternmaking technologies, workplace requirements for new technologies, staff training requirements and risks, and obstacles and challenges relating to the proposed change</w:t>
      </w:r>
    </w:p>
    <w:p w:rsidR="00000000" w:rsidRPr="004D40FC" w:rsidP="004D40FC">
      <w:pPr>
        <w:pStyle w:val="ListBullet"/>
      </w:pPr>
      <w:r w:rsidRPr="004D40FC">
        <w:t>developing a pat</w:t>
      </w:r>
      <w:r w:rsidRPr="004D40FC">
        <w:t>ternmaking technology implementation plan, including objectives, timeframes, training and budget</w:t>
      </w:r>
    </w:p>
    <w:p w:rsidR="00000000" w:rsidRPr="004D40FC" w:rsidP="004D40FC">
      <w:pPr>
        <w:pStyle w:val="ListBullet"/>
      </w:pPr>
      <w:r w:rsidRPr="004D40FC">
        <w:t>managing change and implementation of new patternmaking technologies, and monitoring process to achieve quality and production output requirements, on at least</w:t>
      </w:r>
      <w:r w:rsidRPr="004D40FC">
        <w:t xml:space="preserve"> two (2) occasions</w:t>
      </w:r>
    </w:p>
    <w:p w:rsidR="00000000" w:rsidRPr="004D40FC" w:rsidP="004D40FC">
      <w:pPr>
        <w:pStyle w:val="ListBullet"/>
      </w:pPr>
      <w:r w:rsidRPr="004D40FC">
        <w:t>ensuring work health and safety (WHS) practices in work operations and providing support to the workplace affected by implementation of the patternmaking technology</w:t>
      </w:r>
    </w:p>
    <w:p w:rsidR="00000000" w:rsidRPr="004D40FC" w:rsidP="004D40FC">
      <w:pPr>
        <w:pStyle w:val="ListBullet"/>
      </w:pPr>
      <w:r w:rsidRPr="004D40FC">
        <w:t>rectifying any production problems, faults and quality issues and making</w:t>
      </w:r>
      <w:r w:rsidRPr="004D40FC">
        <w:t xml:space="preserve"> changes and adjustments to procedures, where required </w:t>
      </w:r>
    </w:p>
    <w:p w:rsidR="00000000" w:rsidRPr="004D40FC" w:rsidP="004D40FC">
      <w:pPr>
        <w:pStyle w:val="ListBullet"/>
      </w:pPr>
      <w:r w:rsidRPr="004D40FC">
        <w:t>maintaining records and preparing reports, where necessary</w:t>
      </w:r>
    </w:p>
    <w:p w:rsidR="00000000" w:rsidRPr="004D40FC" w:rsidP="004D40FC">
      <w:pPr>
        <w:pStyle w:val="ListBullet"/>
      </w:pPr>
      <w:r w:rsidRPr="004D40FC">
        <w:t>document all processes and technology outcomes and storing according to workplace practices.</w:t>
      </w:r>
    </w:p>
    <w:p w:rsidR="00000000" w:rsidRPr="004D40FC" w:rsidP="004D40FC">
      <w:pPr>
        <w:pStyle w:val="AllowPageBreak"/>
      </w:pPr>
    </w:p>
    <w:p w:rsidR="00000000" w:rsidRPr="004D40FC" w:rsidP="004D40FC">
      <w:pPr>
        <w:pStyle w:val="Heading1"/>
      </w:pPr>
      <w:bookmarkStart w:id="3" w:name="O_930940"/>
      <w:bookmarkEnd w:id="3"/>
      <w:r w:rsidRPr="004D40FC">
        <w:t>Knowledge Evidence</w:t>
      </w:r>
    </w:p>
    <w:p w:rsidR="00000000" w:rsidRPr="004D40FC" w:rsidP="00B02ECE">
      <w:pPr>
        <w:pStyle w:val="BodyText"/>
      </w:pPr>
      <w:r w:rsidRPr="004D40FC">
        <w:t>Evidence mus</w:t>
      </w:r>
      <w:r w:rsidRPr="004D40FC">
        <w:t>t be provided that demonstrates knowledge of:</w:t>
      </w:r>
    </w:p>
    <w:p w:rsidR="00000000" w:rsidRPr="004D40FC" w:rsidP="004D40FC">
      <w:pPr>
        <w:pStyle w:val="ListBullet"/>
      </w:pPr>
      <w:r w:rsidRPr="004D40FC">
        <w:t>safe work practices and procedures and use of personal protective equipment (PPE)</w:t>
      </w:r>
    </w:p>
    <w:p w:rsidR="00000000" w:rsidRPr="004D40FC" w:rsidP="004D40FC">
      <w:pPr>
        <w:pStyle w:val="ListBullet"/>
      </w:pPr>
      <w:r w:rsidRPr="004D40FC">
        <w:t>change management</w:t>
      </w:r>
    </w:p>
    <w:p w:rsidR="00000000" w:rsidRPr="004D40FC" w:rsidP="004D40FC">
      <w:pPr>
        <w:pStyle w:val="ListBullet"/>
      </w:pPr>
      <w:r w:rsidRPr="004D40FC">
        <w:t>Australian size Standards</w:t>
      </w:r>
    </w:p>
    <w:p w:rsidR="00000000" w:rsidRPr="004D40FC" w:rsidP="004D40FC">
      <w:pPr>
        <w:pStyle w:val="ListBullet"/>
      </w:pPr>
      <w:r w:rsidRPr="004D40FC">
        <w:t>workplace and customer size charts</w:t>
      </w:r>
    </w:p>
    <w:p w:rsidR="00000000" w:rsidRPr="004D40FC" w:rsidP="004D40FC">
      <w:pPr>
        <w:pStyle w:val="ListBullet"/>
      </w:pPr>
      <w:r w:rsidRPr="004D40FC">
        <w:t>patternmaking and the development of a pattern</w:t>
      </w:r>
    </w:p>
    <w:p w:rsidR="00000000" w:rsidRPr="004D40FC" w:rsidP="004D40FC">
      <w:pPr>
        <w:pStyle w:val="ListBullet"/>
      </w:pPr>
      <w:r w:rsidRPr="004D40FC">
        <w:t>cost-efficiency in patternmaking</w:t>
      </w:r>
    </w:p>
    <w:p w:rsidR="00000000" w:rsidRPr="004D40FC" w:rsidP="004D40FC">
      <w:pPr>
        <w:pStyle w:val="ListBullet"/>
      </w:pPr>
      <w:r w:rsidRPr="004D40FC">
        <w:t>patternmaking principles and methodologies</w:t>
      </w:r>
    </w:p>
    <w:p w:rsidR="00000000" w:rsidRPr="004D40FC" w:rsidP="004D40FC">
      <w:pPr>
        <w:pStyle w:val="ListBullet"/>
      </w:pPr>
      <w:r w:rsidRPr="004D40FC">
        <w:t>patternmaking technologies, such as:</w:t>
      </w:r>
    </w:p>
    <w:p w:rsidR="00000000" w:rsidRPr="004D40FC" w:rsidP="004D40FC">
      <w:pPr>
        <w:pStyle w:val="ListBullet2"/>
      </w:pPr>
      <w:r w:rsidRPr="004D40FC">
        <w:t>CAD systems</w:t>
      </w:r>
    </w:p>
    <w:p w:rsidR="00000000" w:rsidRPr="004D40FC" w:rsidP="004D40FC">
      <w:pPr>
        <w:pStyle w:val="ListBullet2"/>
      </w:pPr>
      <w:r w:rsidRPr="004D40FC">
        <w:t>body scanners</w:t>
      </w:r>
    </w:p>
    <w:p w:rsidR="00000000" w:rsidRPr="004D40FC" w:rsidP="004D40FC">
      <w:pPr>
        <w:pStyle w:val="ListBullet2"/>
      </w:pPr>
      <w:r w:rsidRPr="004D40FC">
        <w:t>specification and technical drawing software</w:t>
      </w:r>
    </w:p>
    <w:p w:rsidR="00000000" w:rsidRPr="004D40FC" w:rsidP="004D40FC">
      <w:pPr>
        <w:pStyle w:val="ListBullet2"/>
      </w:pPr>
      <w:r w:rsidRPr="004D40FC">
        <w:t>grading and size table development software</w:t>
      </w:r>
    </w:p>
    <w:p w:rsidR="00000000" w:rsidRPr="004D40FC" w:rsidP="004D40FC">
      <w:pPr>
        <w:pStyle w:val="ListBullet2"/>
      </w:pPr>
      <w:r w:rsidRPr="004D40FC">
        <w:t>3-D avatars and fitment sof</w:t>
      </w:r>
      <w:r w:rsidRPr="004D40FC">
        <w:t>tware</w:t>
      </w:r>
    </w:p>
    <w:p w:rsidR="00000000" w:rsidRPr="004D40FC" w:rsidP="004D40FC">
      <w:pPr>
        <w:pStyle w:val="ListBullet2"/>
      </w:pPr>
      <w:r w:rsidRPr="004D40FC">
        <w:t>icon technology</w:t>
      </w:r>
    </w:p>
    <w:p w:rsidR="00000000" w:rsidRPr="004D40FC" w:rsidP="004D40FC">
      <w:pPr>
        <w:pStyle w:val="ListBullet"/>
      </w:pPr>
      <w:r w:rsidRPr="004D40FC">
        <w:t>grading of patterns</w:t>
      </w:r>
    </w:p>
    <w:p w:rsidR="00000000" w:rsidRPr="004D40FC" w:rsidP="004D40FC">
      <w:pPr>
        <w:pStyle w:val="ListBullet"/>
      </w:pPr>
      <w:r w:rsidRPr="004D40FC">
        <w:t>block construction</w:t>
      </w:r>
    </w:p>
    <w:p w:rsidR="00000000" w:rsidRPr="004D40FC" w:rsidP="004D40FC">
      <w:pPr>
        <w:pStyle w:val="ListBullet"/>
      </w:pPr>
      <w:r w:rsidRPr="004D40FC">
        <w:t>new patternmaking technologies</w:t>
      </w:r>
    </w:p>
    <w:p w:rsidR="00000000" w:rsidRPr="004D40FC" w:rsidP="004D40FC">
      <w:pPr>
        <w:pStyle w:val="ListBullet"/>
      </w:pPr>
      <w:r w:rsidRPr="004D40FC">
        <w:t>relevant work health and safety (WHS) legislation and codes of practice</w:t>
      </w:r>
    </w:p>
    <w:p w:rsidR="00000000" w:rsidRPr="004D40FC" w:rsidP="004D40FC">
      <w:pPr>
        <w:pStyle w:val="ListBullet"/>
      </w:pPr>
      <w:r w:rsidRPr="004D40FC">
        <w:t>problem solving</w:t>
      </w:r>
    </w:p>
    <w:p w:rsidR="00000000" w:rsidRPr="004D40FC" w:rsidP="004D40FC">
      <w:pPr>
        <w:pStyle w:val="ListBullet"/>
      </w:pPr>
      <w:r w:rsidRPr="004D40FC">
        <w:t>quality practices</w:t>
      </w:r>
    </w:p>
    <w:p w:rsidR="00000000" w:rsidRPr="004D40FC" w:rsidP="004D40FC">
      <w:pPr>
        <w:pStyle w:val="ListBullet"/>
      </w:pPr>
      <w:r w:rsidRPr="004D40FC">
        <w:t>workplace procedures</w:t>
      </w:r>
    </w:p>
    <w:p w:rsidR="00000000" w:rsidRPr="004D40FC" w:rsidP="004D40FC">
      <w:pPr>
        <w:pStyle w:val="ListBullet"/>
      </w:pPr>
      <w:r w:rsidRPr="004D40FC">
        <w:t>recording and reporting practices.</w:t>
      </w:r>
    </w:p>
    <w:p w:rsidR="00000000" w:rsidRPr="004D40FC" w:rsidP="004D40FC">
      <w:pPr>
        <w:pStyle w:val="AllowPageBreak"/>
      </w:pPr>
    </w:p>
    <w:p w:rsidR="00000000" w:rsidRPr="004D40FC" w:rsidP="004D40FC">
      <w:pPr>
        <w:pStyle w:val="Heading1"/>
      </w:pPr>
      <w:bookmarkStart w:id="4" w:name="O_930939"/>
      <w:bookmarkEnd w:id="4"/>
      <w:r w:rsidRPr="004D40FC">
        <w:t>Assessment Conditions</w:t>
      </w:r>
    </w:p>
    <w:p w:rsidR="00000000" w:rsidRPr="004D40FC" w:rsidP="004D40FC">
      <w:pPr>
        <w:pStyle w:val="ListBullet"/>
      </w:pPr>
      <w:r w:rsidRPr="004D40FC">
        <w:t>Assessors must:</w:t>
      </w:r>
    </w:p>
    <w:p w:rsidR="00000000" w:rsidRPr="004D40FC" w:rsidP="004D40FC">
      <w:pPr>
        <w:pStyle w:val="ListBullet2"/>
      </w:pPr>
      <w:r w:rsidRPr="004D40FC">
        <w:t>satisfy the assessor competency requirements that are in place at the time of the assessment, as set by the VET regulator</w:t>
      </w:r>
    </w:p>
    <w:p w:rsidR="00000000" w:rsidRPr="004D40FC" w:rsidP="004D40FC">
      <w:pPr>
        <w:pStyle w:val="ListBullet2"/>
      </w:pPr>
      <w:r w:rsidRPr="004D40FC">
        <w:t>have vocational competency in implementing specialised pattern making technolo</w:t>
      </w:r>
      <w:r w:rsidRPr="004D40FC">
        <w:t>gies, at least to the level being assessed, with relevant industry knowledge and experience.</w:t>
      </w:r>
    </w:p>
    <w:p w:rsidR="00000000" w:rsidRPr="004D40FC" w:rsidP="004D40FC">
      <w:pPr>
        <w:pStyle w:val="ListBullet"/>
      </w:pPr>
      <w:r w:rsidRPr="004D40FC">
        <w:t>Assessment should occur in operational workplace situations. Where this is not possible, or where personal safety or environmental damage are limiting factors, as</w:t>
      </w:r>
      <w:r w:rsidRPr="004D40FC">
        <w:t>sessment must occur in a sufficiently rigorous simulated environment reflecting realistic operational workplace conditions. This must cover all aspects of workplace performance, including environment, task skills, task management skills, contingency manage</w:t>
      </w:r>
      <w:r w:rsidRPr="004D40FC">
        <w:t>ment skills and job role environment skills.</w:t>
      </w:r>
    </w:p>
    <w:p w:rsidR="00000000" w:rsidRPr="004D40FC" w:rsidP="004D40FC">
      <w:pPr>
        <w:pStyle w:val="ListBullet"/>
      </w:pPr>
      <w:r w:rsidRPr="004D40FC">
        <w:t>Assessment processes and techniques must be appropriate to the language, literacy and numeracy requirements of the work being performed and the needs of the candidate.</w:t>
      </w:r>
    </w:p>
    <w:p w:rsidR="00000000" w:rsidRPr="004D40FC" w:rsidP="004D40FC">
      <w:pPr>
        <w:pStyle w:val="ListBullet"/>
      </w:pPr>
      <w:r w:rsidRPr="004D40FC">
        <w:t>Conditions for assessment must include acce</w:t>
      </w:r>
      <w:r w:rsidRPr="004D40FC">
        <w:t>ss to all tools, equipment, materials and documentation required, including relevant workplace procedures, product and manufacturing specifications associated with this unit.</w:t>
      </w:r>
    </w:p>
    <w:p w:rsidR="00000000" w:rsidRPr="004D40FC" w:rsidP="004D40FC">
      <w:pPr>
        <w:pStyle w:val="AllowPageBreak"/>
      </w:pPr>
    </w:p>
    <w:p w:rsidR="00000000" w:rsidRPr="004D40FC" w:rsidP="004D40FC">
      <w:pPr>
        <w:pStyle w:val="Heading1"/>
      </w:pPr>
      <w:bookmarkStart w:id="5" w:name="O_930937"/>
      <w:bookmarkEnd w:id="5"/>
      <w:r w:rsidRPr="004D40FC">
        <w:t>Links</w:t>
      </w:r>
    </w:p>
    <w:p w:rsidR="00000000" w:rsidRPr="004D40FC" w:rsidP="00B02ECE">
      <w:pPr>
        <w:pStyle w:val="BodyText"/>
      </w:pPr>
      <w:r w:rsidRPr="004D40FC">
        <w:t>Companion Volume implementation guides are found in VETNet</w:t>
      </w:r>
      <w:r w:rsidRPr="004D40FC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16E5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D40FC" w:rsidP="004D40FC"/>
    <w:sectPr w:rsidSect="004D4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FC" w:rsidRPr="00B02ECE" w:rsidP="00B02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CE" w:rsidP="004D4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ECE" w:rsidP="004D4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2ECE" w:rsidP="004D4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0FC" w:rsidRPr="00B02ECE" w:rsidP="00B02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CE" w:rsidRPr="002D2AF8" w:rsidP="004D4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MSTFD6007 Implement specialised patternmaking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02ECE" w:rsidP="004D4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28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24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84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0FC"/>
  </w:style>
  <w:style w:type="character" w:customStyle="1" w:styleId="Heading1Char">
    <w:name w:val="Heading 1 Char"/>
    <w:basedOn w:val="DefaultParagraphFont"/>
    <w:link w:val="Heading1"/>
    <w:rsid w:val="004D4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0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40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4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0FC"/>
    <w:rPr>
      <w:b/>
      <w:spacing w:val="0"/>
    </w:rPr>
  </w:style>
  <w:style w:type="paragraph" w:customStyle="1" w:styleId="SuperTitle">
    <w:name w:val="SuperTitle"/>
    <w:basedOn w:val="Title"/>
    <w:rsid w:val="004D4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4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0FC"/>
    <w:rPr>
      <w:i/>
    </w:rPr>
  </w:style>
  <w:style w:type="paragraph" w:styleId="Caption">
    <w:name w:val="caption"/>
    <w:basedOn w:val="BodyText"/>
    <w:next w:val="Normal"/>
    <w:qFormat/>
    <w:rsid w:val="004D4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0FC"/>
  </w:style>
  <w:style w:type="paragraph" w:styleId="TableofFigures">
    <w:name w:val="table of figures"/>
    <w:basedOn w:val="Normal"/>
    <w:next w:val="Normal"/>
    <w:semiHidden/>
    <w:rsid w:val="004D4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0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40FC"/>
    <w:rPr>
      <w:rFonts w:ascii="Wingdings" w:hAnsi="Wingdings"/>
    </w:rPr>
  </w:style>
  <w:style w:type="paragraph" w:customStyle="1" w:styleId="TableHeading">
    <w:name w:val="Table Heading"/>
    <w:basedOn w:val="HeadingBase"/>
    <w:rsid w:val="004D4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0FC"/>
    <w:rPr>
      <w:color w:val="0033CC"/>
      <w:u w:val="none"/>
    </w:rPr>
  </w:style>
  <w:style w:type="paragraph" w:customStyle="1" w:styleId="BodyTextRight">
    <w:name w:val="Body Text Right"/>
    <w:basedOn w:val="BodyText"/>
    <w:rsid w:val="004D4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0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0FC"/>
    <w:rPr>
      <w:sz w:val="32"/>
    </w:rPr>
  </w:style>
  <w:style w:type="paragraph" w:customStyle="1" w:styleId="HeadingProcedure">
    <w:name w:val="Heading Procedure"/>
    <w:basedOn w:val="HeadingBase"/>
    <w:next w:val="Normal"/>
    <w:rsid w:val="004D4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0FC"/>
    <w:pPr>
      <w:spacing w:before="60" w:after="60"/>
    </w:pPr>
  </w:style>
  <w:style w:type="paragraph" w:styleId="ListContinue">
    <w:name w:val="List Continue"/>
    <w:basedOn w:val="List"/>
    <w:rsid w:val="004D40FC"/>
    <w:pPr>
      <w:ind w:firstLine="0"/>
    </w:pPr>
  </w:style>
  <w:style w:type="paragraph" w:customStyle="1" w:styleId="ListNote">
    <w:name w:val="List Note"/>
    <w:basedOn w:val="List"/>
    <w:rsid w:val="004D4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0FC"/>
    <w:rPr>
      <w:rFonts w:ascii="Courier New" w:hAnsi="Courier New"/>
    </w:rPr>
  </w:style>
  <w:style w:type="paragraph" w:customStyle="1" w:styleId="NoteBullet">
    <w:name w:val="Note Bullet"/>
    <w:basedOn w:val="Note"/>
    <w:rsid w:val="004D4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0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4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0FC"/>
    <w:rPr>
      <w:b/>
      <w:smallCaps/>
    </w:rPr>
  </w:style>
  <w:style w:type="paragraph" w:customStyle="1" w:styleId="TableListNumber">
    <w:name w:val="Table List Number"/>
    <w:basedOn w:val="ListNumber"/>
    <w:rsid w:val="004D4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0FC"/>
    <w:pPr>
      <w:numPr>
        <w:numId w:val="9"/>
      </w:numPr>
    </w:pPr>
  </w:style>
  <w:style w:type="paragraph" w:customStyle="1" w:styleId="ListAlpha2">
    <w:name w:val="List Alpha 2"/>
    <w:basedOn w:val="List2"/>
    <w:rsid w:val="004D40FC"/>
    <w:pPr>
      <w:numPr>
        <w:numId w:val="8"/>
      </w:numPr>
    </w:pPr>
  </w:style>
  <w:style w:type="paragraph" w:styleId="List2">
    <w:name w:val="List 2"/>
    <w:basedOn w:val="BodyText"/>
    <w:rsid w:val="004D4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0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0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40FC"/>
    <w:pPr>
      <w:numPr>
        <w:numId w:val="4"/>
      </w:numPr>
    </w:pPr>
  </w:style>
  <w:style w:type="paragraph" w:styleId="ListContinue2">
    <w:name w:val="List Continue 2"/>
    <w:basedOn w:val="List2"/>
    <w:rsid w:val="004D40FC"/>
    <w:pPr>
      <w:ind w:firstLine="0"/>
    </w:pPr>
  </w:style>
  <w:style w:type="paragraph" w:styleId="ListContinue3">
    <w:name w:val="List Continue 3"/>
    <w:basedOn w:val="List3"/>
    <w:rsid w:val="004D40FC"/>
    <w:pPr>
      <w:ind w:left="1021" w:firstLine="0"/>
    </w:pPr>
  </w:style>
  <w:style w:type="paragraph" w:styleId="ListContinue4">
    <w:name w:val="List Continue 4"/>
    <w:basedOn w:val="List4"/>
    <w:rsid w:val="004D40FC"/>
    <w:pPr>
      <w:ind w:firstLine="0"/>
    </w:pPr>
  </w:style>
  <w:style w:type="paragraph" w:styleId="ListContinue5">
    <w:name w:val="List Continue 5"/>
    <w:basedOn w:val="List5"/>
    <w:rsid w:val="004D40FC"/>
    <w:pPr>
      <w:ind w:firstLine="0"/>
    </w:pPr>
  </w:style>
  <w:style w:type="paragraph" w:styleId="ListNumber3">
    <w:name w:val="List Number 3"/>
    <w:basedOn w:val="List3"/>
    <w:rsid w:val="004D40FC"/>
    <w:pPr>
      <w:numPr>
        <w:numId w:val="5"/>
      </w:numPr>
    </w:pPr>
  </w:style>
  <w:style w:type="paragraph" w:styleId="ListNumber4">
    <w:name w:val="List Number 4"/>
    <w:basedOn w:val="List4"/>
    <w:rsid w:val="004D40FC"/>
    <w:pPr>
      <w:numPr>
        <w:numId w:val="6"/>
      </w:numPr>
    </w:pPr>
  </w:style>
  <w:style w:type="paragraph" w:styleId="ListNumber5">
    <w:name w:val="List Number 5"/>
    <w:basedOn w:val="List5"/>
    <w:rsid w:val="004D40FC"/>
    <w:pPr>
      <w:numPr>
        <w:numId w:val="7"/>
      </w:numPr>
    </w:pPr>
  </w:style>
  <w:style w:type="paragraph" w:styleId="BlockText">
    <w:name w:val="Block Text"/>
    <w:basedOn w:val="Normal"/>
    <w:rsid w:val="004D4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0FC"/>
    <w:rPr>
      <w:sz w:val="16"/>
      <w:vertAlign w:val="superscript"/>
    </w:rPr>
  </w:style>
  <w:style w:type="character" w:customStyle="1" w:styleId="Symbols">
    <w:name w:val="Symbols"/>
    <w:basedOn w:val="DefaultParagraphFont"/>
    <w:rsid w:val="004D40FC"/>
    <w:rPr>
      <w:rFonts w:ascii="Symbol" w:hAnsi="Symbol"/>
    </w:rPr>
  </w:style>
  <w:style w:type="character" w:customStyle="1" w:styleId="MenuOptions">
    <w:name w:val="Menu Options"/>
    <w:basedOn w:val="DefaultParagraphFont"/>
    <w:rsid w:val="004D4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0FC"/>
    <w:rPr>
      <w:b/>
    </w:rPr>
  </w:style>
  <w:style w:type="character" w:customStyle="1" w:styleId="Underlined">
    <w:name w:val="Underlined"/>
    <w:basedOn w:val="DefaultParagraphFont"/>
    <w:rsid w:val="004D40FC"/>
    <w:rPr>
      <w:u w:val="single"/>
    </w:rPr>
  </w:style>
  <w:style w:type="paragraph" w:customStyle="1" w:styleId="TableBodyTextRight">
    <w:name w:val="Table Body Text Right"/>
    <w:basedOn w:val="TableBodyText"/>
    <w:rsid w:val="004D4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0FC"/>
    <w:rPr>
      <w:sz w:val="18"/>
    </w:rPr>
  </w:style>
  <w:style w:type="paragraph" w:customStyle="1" w:styleId="BodySmallRight">
    <w:name w:val="Body Small Right"/>
    <w:basedOn w:val="BodyTextRight"/>
    <w:rsid w:val="004D40FC"/>
    <w:rPr>
      <w:sz w:val="18"/>
      <w:szCs w:val="18"/>
    </w:rPr>
  </w:style>
  <w:style w:type="paragraph" w:customStyle="1" w:styleId="MarginEdition">
    <w:name w:val="Margin Edition"/>
    <w:basedOn w:val="MarginNote"/>
    <w:rsid w:val="004D4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0FC"/>
    <w:rPr>
      <w:sz w:val="2"/>
      <w:szCs w:val="2"/>
    </w:rPr>
  </w:style>
  <w:style w:type="character" w:customStyle="1" w:styleId="Small">
    <w:name w:val="Small"/>
    <w:basedOn w:val="DefaultParagraphFont"/>
    <w:rsid w:val="004D40FC"/>
    <w:rPr>
      <w:sz w:val="16"/>
    </w:rPr>
  </w:style>
  <w:style w:type="paragraph" w:customStyle="1" w:styleId="WideTable">
    <w:name w:val="Wide Table"/>
    <w:basedOn w:val="Normal"/>
    <w:rsid w:val="004D4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0FC"/>
  </w:style>
  <w:style w:type="paragraph" w:styleId="Quote">
    <w:name w:val="Quote"/>
    <w:basedOn w:val="Heading1"/>
    <w:link w:val="QuoteChar"/>
    <w:qFormat/>
    <w:rsid w:val="004D4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0FC"/>
    <w:pPr>
      <w:pageBreakBefore/>
    </w:pPr>
  </w:style>
  <w:style w:type="paragraph" w:customStyle="1" w:styleId="Border">
    <w:name w:val="Border"/>
    <w:basedOn w:val="Normal"/>
    <w:qFormat/>
    <w:rsid w:val="004D4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0FC"/>
    <w:rPr>
      <w:u w:val="single"/>
    </w:rPr>
  </w:style>
  <w:style w:type="character" w:customStyle="1" w:styleId="BoldandItalics">
    <w:name w:val="Bold and Italics"/>
    <w:qFormat/>
    <w:rsid w:val="004D40FC"/>
    <w:rPr>
      <w:b/>
      <w:i/>
      <w:u w:val="none"/>
    </w:rPr>
  </w:style>
  <w:style w:type="paragraph" w:styleId="BalloonText">
    <w:name w:val="Balloon Text"/>
    <w:basedOn w:val="Normal"/>
    <w:link w:val="BalloonTextChar"/>
    <w:rsid w:val="004D4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0FC"/>
    <w:pPr>
      <w:spacing w:before="0" w:after="0"/>
    </w:pPr>
  </w:style>
  <w:style w:type="paragraph" w:customStyle="1" w:styleId="BodyTextBold">
    <w:name w:val="Body Text Bold"/>
    <w:basedOn w:val="BodyText"/>
    <w:qFormat/>
    <w:rsid w:val="004D40FC"/>
    <w:rPr>
      <w:b/>
    </w:rPr>
  </w:style>
  <w:style w:type="character" w:styleId="Hyperlink">
    <w:name w:val="Hyperlink"/>
    <w:basedOn w:val="DefaultParagraphFont"/>
    <w:uiPriority w:val="99"/>
    <w:unhideWhenUsed/>
    <w:rsid w:val="00B02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3364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MSTFD6007 Implement specialised patternmaking technologies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