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3A03" w:rsidP="00293A03">
      <w:pPr>
        <w:pStyle w:val="Title"/>
      </w:pPr>
      <w:r>
        <w:fldChar w:fldCharType="begin"/>
      </w:r>
      <w:r>
        <w:instrText xml:space="preserve"> TITLE   \* MERGEFORMAT </w:instrText>
      </w:r>
      <w:r>
        <w:fldChar w:fldCharType="separate"/>
      </w:r>
      <w:r>
        <w:t>MSTFD6004 Manage advanced patternmaking processes</w:t>
      </w:r>
      <w:r>
        <w:fldChar w:fldCharType="end"/>
      </w:r>
    </w:p>
    <w:p w:rsidR="00293A03" w:rsidP="00293A03">
      <w:pPr>
        <w:pStyle w:val="Version"/>
        <w:sectPr w:rsidSect="00F3298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3298D" w:rsidP="00F3298D">
      <w:pPr>
        <w:pStyle w:val="SuperHeading"/>
      </w:pPr>
      <w:r w:rsidRPr="00F3298D">
        <w:t>MSTFD6004 Manage advanced patternmaking processes</w:t>
      </w:r>
    </w:p>
    <w:p w:rsidR="00000000" w:rsidRPr="00F3298D" w:rsidP="00F3298D">
      <w:pPr>
        <w:pStyle w:val="Heading1"/>
      </w:pPr>
      <w:bookmarkStart w:id="1" w:name="O_930885"/>
      <w:bookmarkEnd w:id="1"/>
      <w:r w:rsidRPr="00F3298D">
        <w:t>Modification History</w:t>
      </w:r>
    </w:p>
    <w:p w:rsidR="00000000" w:rsidRPr="00F3298D" w:rsidP="00293A03">
      <w:pPr>
        <w:pStyle w:val="BodyText"/>
      </w:pPr>
      <w:r w:rsidRPr="00F3298D">
        <w:t>Release 1. Supersedes and is equivalent to LMTFD6004B Manage advanced pattern making processes</w:t>
      </w:r>
    </w:p>
    <w:p w:rsidR="00000000" w:rsidRPr="00F3298D" w:rsidP="00F3298D">
      <w:pPr>
        <w:pStyle w:val="Heading1"/>
      </w:pPr>
      <w:bookmarkStart w:id="2" w:name="O_930893"/>
      <w:bookmarkEnd w:id="2"/>
      <w:r w:rsidRPr="00F3298D">
        <w:t>Application</w:t>
      </w:r>
    </w:p>
    <w:p w:rsidR="00000000" w:rsidRPr="00F3298D" w:rsidP="00293A03">
      <w:pPr>
        <w:pStyle w:val="BodyText"/>
      </w:pPr>
      <w:r w:rsidRPr="00F3298D">
        <w:t xml:space="preserve">This unit of competency covers the skills and knowledge required to manage processes for patternmaking </w:t>
      </w:r>
      <w:r w:rsidRPr="00F3298D">
        <w:t>in high-volume production of complex or specialised garments.</w:t>
      </w:r>
    </w:p>
    <w:p w:rsidR="00000000" w:rsidRPr="00F3298D" w:rsidP="00293A03">
      <w:pPr>
        <w:pStyle w:val="BodyText"/>
      </w:pPr>
      <w:r w:rsidRPr="00F3298D">
        <w:t>The unit of competency applies to the development and implementation of patternmaking plans for complex or specialised production.</w:t>
      </w:r>
    </w:p>
    <w:p w:rsidR="00000000" w:rsidRPr="00F3298D" w:rsidP="00293A03">
      <w:pPr>
        <w:pStyle w:val="BodyText"/>
      </w:pPr>
      <w:r w:rsidRPr="00F3298D">
        <w:t>Work may be conducted in small to large scale enterprises and</w:t>
      </w:r>
      <w:r w:rsidRPr="00F3298D">
        <w:t xml:space="preserve"> may involve individual and team activities.</w:t>
      </w:r>
    </w:p>
    <w:p w:rsidR="00000000" w:rsidRPr="00F3298D" w:rsidP="00293A03">
      <w:pPr>
        <w:pStyle w:val="BodyText"/>
      </w:pPr>
      <w:r w:rsidRPr="00F3298D">
        <w:t>No licensing, legislative or certification requirements apply to this unit at the time of publication.</w:t>
      </w:r>
    </w:p>
    <w:p w:rsidR="00000000" w:rsidRPr="00F3298D" w:rsidP="00F3298D">
      <w:pPr>
        <w:pStyle w:val="Heading1"/>
      </w:pPr>
      <w:bookmarkStart w:id="3" w:name="O_930892"/>
      <w:bookmarkEnd w:id="3"/>
      <w:r w:rsidRPr="00F3298D">
        <w:t>Pre-requisite Unit</w:t>
      </w:r>
    </w:p>
    <w:tbl>
      <w:tblPr>
        <w:tblW w:w="0" w:type="auto"/>
        <w:tblCellMar>
          <w:left w:w="62" w:type="dxa"/>
          <w:right w:w="62" w:type="dxa"/>
        </w:tblCellMar>
        <w:tblLook w:val="0000"/>
      </w:tblPr>
      <w:tblGrid>
        <w:gridCol w:w="2163"/>
        <w:gridCol w:w="7033"/>
      </w:tblGrid>
      <w:tr w:rsidTr="00293A0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3298D">
            <w:pPr>
              <w:pStyle w:val="BodyText"/>
              <w:rPr>
                <w:lang w:val="en-NZ"/>
              </w:rPr>
            </w:pPr>
            <w:r w:rsidRPr="00F3298D">
              <w:t>MSTFD4013</w:t>
            </w:r>
          </w:p>
        </w:tc>
        <w:tc>
          <w:tcPr>
            <w:tcW w:w="0" w:type="auto"/>
            <w:tcBorders>
              <w:top w:val="nil"/>
              <w:left w:val="nil"/>
              <w:bottom w:val="nil"/>
              <w:right w:val="nil"/>
            </w:tcBorders>
            <w:tcMar>
              <w:top w:w="0" w:type="dxa"/>
              <w:left w:w="62" w:type="dxa"/>
              <w:bottom w:w="0" w:type="dxa"/>
              <w:right w:w="62" w:type="dxa"/>
            </w:tcMar>
          </w:tcPr>
          <w:p w:rsidR="00000000" w:rsidP="00F3298D">
            <w:pPr>
              <w:pStyle w:val="BodyText"/>
              <w:rPr>
                <w:lang w:val="en-NZ"/>
              </w:rPr>
            </w:pPr>
            <w:r w:rsidRPr="00F3298D">
              <w:t>Grade 2-D patterns</w:t>
            </w:r>
          </w:p>
        </w:tc>
      </w:tr>
      <w:tr w:rsidTr="00293A0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3298D">
            <w:pPr>
              <w:pStyle w:val="BodyText"/>
              <w:rPr>
                <w:lang w:val="en-NZ"/>
              </w:rPr>
            </w:pPr>
            <w:r w:rsidRPr="00F3298D">
              <w:t>MSTFD5016</w:t>
            </w:r>
          </w:p>
        </w:tc>
        <w:tc>
          <w:tcPr>
            <w:tcW w:w="0" w:type="auto"/>
            <w:tcBorders>
              <w:top w:val="nil"/>
              <w:left w:val="nil"/>
              <w:bottom w:val="nil"/>
              <w:right w:val="nil"/>
            </w:tcBorders>
            <w:tcMar>
              <w:top w:w="0" w:type="dxa"/>
              <w:left w:w="62" w:type="dxa"/>
              <w:bottom w:w="0" w:type="dxa"/>
              <w:right w:w="62" w:type="dxa"/>
            </w:tcMar>
          </w:tcPr>
          <w:p w:rsidR="00000000" w:rsidRPr="00F3298D" w:rsidP="00F3298D">
            <w:pPr>
              <w:pStyle w:val="BodyText"/>
            </w:pPr>
            <w:r w:rsidRPr="00F3298D">
              <w:t>Grade complex patterns</w:t>
            </w:r>
          </w:p>
        </w:tc>
      </w:tr>
    </w:tbl>
    <w:p w:rsidR="00000000" w:rsidRPr="00F3298D" w:rsidP="00F3298D">
      <w:pPr>
        <w:pStyle w:val="BodyText"/>
      </w:pPr>
    </w:p>
    <w:p w:rsidR="00000000" w:rsidRPr="00F3298D" w:rsidP="00F3298D">
      <w:pPr>
        <w:pStyle w:val="AllowPageBreak"/>
      </w:pPr>
    </w:p>
    <w:p w:rsidR="00000000" w:rsidRPr="00F3298D" w:rsidP="00F3298D">
      <w:pPr>
        <w:pStyle w:val="Heading1"/>
      </w:pPr>
      <w:bookmarkStart w:id="4" w:name="O_930891"/>
      <w:bookmarkEnd w:id="4"/>
      <w:r w:rsidRPr="00F3298D">
        <w:t>Competency Field</w:t>
      </w:r>
    </w:p>
    <w:p w:rsidR="00000000" w:rsidRPr="00F3298D" w:rsidP="00293A03">
      <w:pPr>
        <w:pStyle w:val="BodyText"/>
      </w:pPr>
      <w:r w:rsidRPr="00F3298D">
        <w:t>Fashion design and technology</w:t>
      </w:r>
    </w:p>
    <w:p w:rsidR="00000000" w:rsidRPr="00F3298D" w:rsidP="00F3298D">
      <w:pPr>
        <w:pStyle w:val="Heading1"/>
      </w:pPr>
      <w:bookmarkStart w:id="5" w:name="O_930890"/>
      <w:bookmarkEnd w:id="5"/>
      <w:r w:rsidRPr="00F3298D">
        <w:t>Unit Sector</w:t>
      </w:r>
    </w:p>
    <w:p w:rsidR="00000000" w:rsidRPr="00F3298D" w:rsidP="00293A03">
      <w:pPr>
        <w:pStyle w:val="BodyText"/>
      </w:pPr>
      <w:r w:rsidRPr="00F3298D">
        <w:t>Not applicable</w:t>
      </w:r>
    </w:p>
    <w:p w:rsidR="00000000" w:rsidRPr="00F3298D" w:rsidP="00F3298D">
      <w:pPr>
        <w:pStyle w:val="Heading1"/>
      </w:pPr>
      <w:bookmarkStart w:id="6" w:name="O_930889"/>
      <w:bookmarkEnd w:id="6"/>
      <w:r w:rsidRPr="00F3298D">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3298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3298D">
            <w:pPr>
              <w:pStyle w:val="BodyText"/>
              <w:rPr>
                <w:lang w:val="en-NZ"/>
              </w:rPr>
            </w:pPr>
            <w:r w:rsidRPr="00F3298D">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3298D">
            <w:pPr>
              <w:pStyle w:val="BodyText"/>
              <w:rPr>
                <w:lang w:val="en-NZ"/>
              </w:rPr>
            </w:pPr>
            <w:r w:rsidRPr="00F3298D">
              <w:t>Performance criteria describe the performance needed to</w:t>
            </w:r>
            <w:r w:rsidRPr="00F3298D">
              <w:t xml:space="preserve"> demonstrate achievement of the element.</w:t>
            </w:r>
          </w:p>
        </w:tc>
      </w:tr>
      <w:tr w:rsidTr="00F329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3298D" w:rsidP="00F3298D">
            <w:pPr>
              <w:pStyle w:val="BodyText"/>
            </w:pPr>
            <w:r w:rsidRPr="00F3298D">
              <w:t>1</w:t>
            </w:r>
          </w:p>
        </w:tc>
        <w:tc>
          <w:tcPr>
            <w:tcW w:w="1962" w:type="dxa"/>
            <w:vMerge w:val="restart"/>
            <w:tcBorders>
              <w:top w:val="nil"/>
              <w:left w:val="nil"/>
              <w:bottom w:val="nil"/>
              <w:right w:val="nil"/>
            </w:tcBorders>
            <w:tcMar>
              <w:top w:w="0" w:type="dxa"/>
              <w:left w:w="62" w:type="dxa"/>
              <w:bottom w:w="0" w:type="dxa"/>
              <w:right w:w="62" w:type="dxa"/>
            </w:tcMar>
          </w:tcPr>
          <w:p w:rsidR="00000000" w:rsidP="00F3298D">
            <w:pPr>
              <w:pStyle w:val="BodyText"/>
              <w:rPr>
                <w:lang w:val="en-NZ"/>
              </w:rPr>
            </w:pPr>
            <w:r w:rsidRPr="00F3298D">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F3298D">
            <w:pPr>
              <w:pStyle w:val="BodyText"/>
              <w:rPr>
                <w:lang w:val="en-NZ"/>
              </w:rPr>
            </w:pPr>
            <w:r w:rsidRPr="00F3298D">
              <w:t>1.1</w:t>
            </w:r>
          </w:p>
        </w:tc>
        <w:tc>
          <w:tcPr>
            <w:tcW w:w="5610" w:type="dxa"/>
            <w:tcBorders>
              <w:top w:val="nil"/>
              <w:left w:val="nil"/>
              <w:bottom w:val="nil"/>
              <w:right w:val="nil"/>
            </w:tcBorders>
            <w:tcMar>
              <w:top w:w="0" w:type="dxa"/>
              <w:left w:w="62" w:type="dxa"/>
              <w:bottom w:w="0" w:type="dxa"/>
              <w:right w:w="62" w:type="dxa"/>
            </w:tcMar>
          </w:tcPr>
          <w:p w:rsidR="00000000" w:rsidP="00F3298D">
            <w:pPr>
              <w:pStyle w:val="BodyText"/>
              <w:rPr>
                <w:lang w:val="en-NZ"/>
              </w:rPr>
            </w:pPr>
            <w:r w:rsidRPr="00F3298D">
              <w:t>Follow standard operating procedures (SOPs)</w:t>
            </w:r>
          </w:p>
        </w:tc>
      </w:tr>
      <w:tr w:rsidTr="00F329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3298D">
            <w:pPr>
              <w:pStyle w:val="BodyText"/>
              <w:rPr>
                <w:lang w:val="en-NZ"/>
              </w:rPr>
            </w:pPr>
            <w:r w:rsidRPr="00F3298D">
              <w:t>1.2</w:t>
            </w:r>
          </w:p>
        </w:tc>
        <w:tc>
          <w:tcPr>
            <w:tcW w:w="5610" w:type="dxa"/>
            <w:tcBorders>
              <w:top w:val="nil"/>
              <w:left w:val="nil"/>
              <w:bottom w:val="nil"/>
              <w:right w:val="nil"/>
            </w:tcBorders>
            <w:tcMar>
              <w:top w:w="0" w:type="dxa"/>
              <w:left w:w="62" w:type="dxa"/>
              <w:bottom w:w="0" w:type="dxa"/>
              <w:right w:w="62" w:type="dxa"/>
            </w:tcMar>
          </w:tcPr>
          <w:p w:rsidR="00000000" w:rsidP="00F3298D">
            <w:pPr>
              <w:pStyle w:val="BodyText"/>
              <w:rPr>
                <w:lang w:val="en-NZ"/>
              </w:rPr>
            </w:pPr>
            <w:r w:rsidRPr="00F3298D">
              <w:t>Comply with work health and safety (WHS) requirements at all times</w:t>
            </w:r>
          </w:p>
        </w:tc>
      </w:tr>
      <w:tr w:rsidTr="00F329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3298D">
            <w:pPr>
              <w:pStyle w:val="BodyText"/>
              <w:rPr>
                <w:lang w:val="en-NZ"/>
              </w:rPr>
            </w:pPr>
            <w:r w:rsidRPr="00F3298D">
              <w:t>1.3</w:t>
            </w:r>
          </w:p>
        </w:tc>
        <w:tc>
          <w:tcPr>
            <w:tcW w:w="5610" w:type="dxa"/>
            <w:tcBorders>
              <w:top w:val="nil"/>
              <w:left w:val="nil"/>
              <w:bottom w:val="nil"/>
              <w:right w:val="nil"/>
            </w:tcBorders>
            <w:tcMar>
              <w:top w:w="0" w:type="dxa"/>
              <w:left w:w="62" w:type="dxa"/>
              <w:bottom w:w="0" w:type="dxa"/>
              <w:right w:w="62" w:type="dxa"/>
            </w:tcMar>
          </w:tcPr>
          <w:p w:rsidR="00000000" w:rsidP="00F3298D">
            <w:pPr>
              <w:pStyle w:val="BodyText"/>
              <w:rPr>
                <w:lang w:val="en-NZ"/>
              </w:rPr>
            </w:pPr>
            <w:r w:rsidRPr="00F3298D">
              <w:t>Use appropri</w:t>
            </w:r>
            <w:r w:rsidRPr="00F3298D">
              <w:t>ate personal protective equipment (PPE) in accordance with SOPs</w:t>
            </w:r>
          </w:p>
        </w:tc>
      </w:tr>
      <w:tr w:rsidTr="00F329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3298D">
            <w:pPr>
              <w:pStyle w:val="BodyText"/>
              <w:rPr>
                <w:lang w:val="en-NZ"/>
              </w:rPr>
            </w:pPr>
            <w:r w:rsidRPr="00F3298D">
              <w:t>1.4</w:t>
            </w:r>
          </w:p>
        </w:tc>
        <w:tc>
          <w:tcPr>
            <w:tcW w:w="5610" w:type="dxa"/>
            <w:tcBorders>
              <w:top w:val="nil"/>
              <w:left w:val="nil"/>
              <w:bottom w:val="nil"/>
              <w:right w:val="nil"/>
            </w:tcBorders>
            <w:tcMar>
              <w:top w:w="0" w:type="dxa"/>
              <w:left w:w="62" w:type="dxa"/>
              <w:bottom w:w="0" w:type="dxa"/>
              <w:right w:w="62" w:type="dxa"/>
            </w:tcMar>
          </w:tcPr>
          <w:p w:rsidR="00000000" w:rsidP="00F3298D">
            <w:pPr>
              <w:pStyle w:val="BodyText"/>
              <w:rPr>
                <w:lang w:val="en-NZ"/>
              </w:rPr>
            </w:pPr>
            <w:r w:rsidRPr="00F3298D">
              <w:t>Identify job requirements from specifications, drawings, job sheets or work instructions</w:t>
            </w:r>
          </w:p>
        </w:tc>
      </w:tr>
      <w:tr w:rsidTr="00F3298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F329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3298D" w:rsidP="00F3298D">
            <w:pPr>
              <w:pStyle w:val="BodyText"/>
            </w:pPr>
            <w:r w:rsidRPr="00F3298D">
              <w:t>2</w:t>
            </w:r>
          </w:p>
        </w:tc>
        <w:tc>
          <w:tcPr>
            <w:tcW w:w="1962" w:type="dxa"/>
            <w:vMerge w:val="restart"/>
            <w:tcBorders>
              <w:top w:val="nil"/>
              <w:left w:val="nil"/>
              <w:bottom w:val="nil"/>
              <w:right w:val="nil"/>
            </w:tcBorders>
            <w:tcMar>
              <w:top w:w="0" w:type="dxa"/>
              <w:left w:w="62" w:type="dxa"/>
              <w:bottom w:w="0" w:type="dxa"/>
              <w:right w:w="62" w:type="dxa"/>
            </w:tcMar>
          </w:tcPr>
          <w:p w:rsidR="00000000" w:rsidP="00F3298D">
            <w:pPr>
              <w:pStyle w:val="BodyText"/>
              <w:rPr>
                <w:lang w:val="en-NZ"/>
              </w:rPr>
            </w:pPr>
            <w:r w:rsidRPr="00F3298D">
              <w:rPr>
                <w:rStyle w:val="SpecialBold"/>
              </w:rPr>
              <w:t>Manage preparations for patternmaking process</w:t>
            </w:r>
          </w:p>
        </w:tc>
        <w:tc>
          <w:tcPr>
            <w:tcW w:w="770" w:type="dxa"/>
            <w:tcBorders>
              <w:top w:val="nil"/>
              <w:left w:val="nil"/>
              <w:bottom w:val="nil"/>
              <w:right w:val="nil"/>
            </w:tcBorders>
            <w:tcMar>
              <w:top w:w="0" w:type="dxa"/>
              <w:left w:w="62" w:type="dxa"/>
              <w:bottom w:w="0" w:type="dxa"/>
              <w:right w:w="62" w:type="dxa"/>
            </w:tcMar>
          </w:tcPr>
          <w:p w:rsidR="00000000" w:rsidP="00F3298D">
            <w:pPr>
              <w:pStyle w:val="BodyText"/>
              <w:rPr>
                <w:lang w:val="en-NZ"/>
              </w:rPr>
            </w:pPr>
            <w:r w:rsidRPr="00F3298D">
              <w:t>2.1</w:t>
            </w:r>
          </w:p>
        </w:tc>
        <w:tc>
          <w:tcPr>
            <w:tcW w:w="5610" w:type="dxa"/>
            <w:tcBorders>
              <w:top w:val="nil"/>
              <w:left w:val="nil"/>
              <w:bottom w:val="nil"/>
              <w:right w:val="nil"/>
            </w:tcBorders>
            <w:tcMar>
              <w:top w:w="0" w:type="dxa"/>
              <w:left w:w="62" w:type="dxa"/>
              <w:bottom w:w="0" w:type="dxa"/>
              <w:right w:w="62" w:type="dxa"/>
            </w:tcMar>
          </w:tcPr>
          <w:p w:rsidR="00000000" w:rsidP="00F3298D">
            <w:pPr>
              <w:pStyle w:val="BodyText"/>
              <w:rPr>
                <w:lang w:val="en-NZ"/>
              </w:rPr>
            </w:pPr>
            <w:r w:rsidRPr="00F3298D">
              <w:t>Identify patternmaking methodologies</w:t>
            </w:r>
          </w:p>
        </w:tc>
      </w:tr>
      <w:tr w:rsidTr="00F329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3298D">
            <w:pPr>
              <w:pStyle w:val="BodyText"/>
              <w:rPr>
                <w:lang w:val="en-NZ"/>
              </w:rPr>
            </w:pPr>
            <w:r w:rsidRPr="00F3298D">
              <w:t>2.2</w:t>
            </w:r>
          </w:p>
        </w:tc>
        <w:tc>
          <w:tcPr>
            <w:tcW w:w="5610" w:type="dxa"/>
            <w:tcBorders>
              <w:top w:val="nil"/>
              <w:left w:val="nil"/>
              <w:bottom w:val="nil"/>
              <w:right w:val="nil"/>
            </w:tcBorders>
            <w:tcMar>
              <w:top w:w="0" w:type="dxa"/>
              <w:left w:w="62" w:type="dxa"/>
              <w:bottom w:w="0" w:type="dxa"/>
              <w:right w:w="62" w:type="dxa"/>
            </w:tcMar>
          </w:tcPr>
          <w:p w:rsidR="00000000" w:rsidP="00F3298D">
            <w:pPr>
              <w:pStyle w:val="BodyText"/>
              <w:rPr>
                <w:lang w:val="en-NZ"/>
              </w:rPr>
            </w:pPr>
            <w:r w:rsidRPr="00F3298D">
              <w:t>Analyse critical measurements to derive patterns for unique body shapes, features and specialised garments</w:t>
            </w:r>
          </w:p>
        </w:tc>
      </w:tr>
      <w:tr w:rsidTr="00F329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3298D">
            <w:pPr>
              <w:pStyle w:val="BodyText"/>
              <w:rPr>
                <w:lang w:val="en-NZ"/>
              </w:rPr>
            </w:pPr>
            <w:r w:rsidRPr="00F3298D">
              <w:t>2.3</w:t>
            </w:r>
          </w:p>
        </w:tc>
        <w:tc>
          <w:tcPr>
            <w:tcW w:w="5610" w:type="dxa"/>
            <w:tcBorders>
              <w:top w:val="nil"/>
              <w:left w:val="nil"/>
              <w:bottom w:val="nil"/>
              <w:right w:val="nil"/>
            </w:tcBorders>
            <w:tcMar>
              <w:top w:w="0" w:type="dxa"/>
              <w:left w:w="62" w:type="dxa"/>
              <w:bottom w:w="0" w:type="dxa"/>
              <w:right w:w="62" w:type="dxa"/>
            </w:tcMar>
          </w:tcPr>
          <w:p w:rsidR="00000000" w:rsidP="00F3298D">
            <w:pPr>
              <w:pStyle w:val="BodyText"/>
              <w:rPr>
                <w:lang w:val="en-NZ"/>
              </w:rPr>
            </w:pPr>
            <w:r w:rsidRPr="00F3298D">
              <w:t>Interpret design brief and specifications</w:t>
            </w:r>
          </w:p>
        </w:tc>
      </w:tr>
      <w:tr w:rsidTr="00F329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3298D">
            <w:pPr>
              <w:pStyle w:val="BodyText"/>
              <w:rPr>
                <w:lang w:val="en-NZ"/>
              </w:rPr>
            </w:pPr>
            <w:r w:rsidRPr="00F3298D">
              <w:t>2.4</w:t>
            </w:r>
          </w:p>
        </w:tc>
        <w:tc>
          <w:tcPr>
            <w:tcW w:w="5610" w:type="dxa"/>
            <w:tcBorders>
              <w:top w:val="nil"/>
              <w:left w:val="nil"/>
              <w:bottom w:val="nil"/>
              <w:right w:val="nil"/>
            </w:tcBorders>
            <w:tcMar>
              <w:top w:w="0" w:type="dxa"/>
              <w:left w:w="62" w:type="dxa"/>
              <w:bottom w:w="0" w:type="dxa"/>
              <w:right w:w="62" w:type="dxa"/>
            </w:tcMar>
          </w:tcPr>
          <w:p w:rsidR="00000000" w:rsidP="00F3298D">
            <w:pPr>
              <w:pStyle w:val="BodyText"/>
              <w:rPr>
                <w:lang w:val="en-NZ"/>
              </w:rPr>
            </w:pPr>
            <w:r w:rsidRPr="00F3298D">
              <w:t>Determine patternmaking requirements and grading methodologies that will be applied</w:t>
            </w:r>
          </w:p>
        </w:tc>
      </w:tr>
      <w:tr w:rsidTr="00F329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3298D">
            <w:pPr>
              <w:pStyle w:val="BodyText"/>
              <w:rPr>
                <w:lang w:val="en-NZ"/>
              </w:rPr>
            </w:pPr>
            <w:r w:rsidRPr="00F3298D">
              <w:t>2.5</w:t>
            </w:r>
          </w:p>
        </w:tc>
        <w:tc>
          <w:tcPr>
            <w:tcW w:w="5610" w:type="dxa"/>
            <w:tcBorders>
              <w:top w:val="nil"/>
              <w:left w:val="nil"/>
              <w:bottom w:val="nil"/>
              <w:right w:val="nil"/>
            </w:tcBorders>
            <w:tcMar>
              <w:top w:w="0" w:type="dxa"/>
              <w:left w:w="62" w:type="dxa"/>
              <w:bottom w:w="0" w:type="dxa"/>
              <w:right w:w="62" w:type="dxa"/>
            </w:tcMar>
          </w:tcPr>
          <w:p w:rsidR="00000000" w:rsidP="00F3298D">
            <w:pPr>
              <w:pStyle w:val="BodyText"/>
              <w:rPr>
                <w:lang w:val="en-NZ"/>
              </w:rPr>
            </w:pPr>
            <w:r w:rsidRPr="00F3298D">
              <w:t>Analyse critical paths</w:t>
            </w:r>
          </w:p>
        </w:tc>
      </w:tr>
      <w:tr w:rsidTr="00F329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3298D">
            <w:pPr>
              <w:pStyle w:val="BodyText"/>
              <w:rPr>
                <w:lang w:val="en-NZ"/>
              </w:rPr>
            </w:pPr>
            <w:r w:rsidRPr="00F3298D">
              <w:t>2.6</w:t>
            </w:r>
          </w:p>
        </w:tc>
        <w:tc>
          <w:tcPr>
            <w:tcW w:w="5610" w:type="dxa"/>
            <w:tcBorders>
              <w:top w:val="nil"/>
              <w:left w:val="nil"/>
              <w:bottom w:val="nil"/>
              <w:right w:val="nil"/>
            </w:tcBorders>
            <w:tcMar>
              <w:top w:w="0" w:type="dxa"/>
              <w:left w:w="62" w:type="dxa"/>
              <w:bottom w:w="0" w:type="dxa"/>
              <w:right w:w="62" w:type="dxa"/>
            </w:tcMar>
          </w:tcPr>
          <w:p w:rsidR="00000000" w:rsidP="00F3298D">
            <w:pPr>
              <w:pStyle w:val="BodyText"/>
              <w:rPr>
                <w:lang w:val="en-NZ"/>
              </w:rPr>
            </w:pPr>
            <w:r w:rsidRPr="00F3298D">
              <w:t>Develop plan for implementing patternmaking process, and manage it according to design requirements</w:t>
            </w:r>
          </w:p>
        </w:tc>
      </w:tr>
      <w:tr w:rsidTr="00F3298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F329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3298D" w:rsidP="00F3298D">
            <w:pPr>
              <w:pStyle w:val="BodyText"/>
            </w:pPr>
            <w:r w:rsidRPr="00F3298D">
              <w:t>3</w:t>
            </w:r>
          </w:p>
        </w:tc>
        <w:tc>
          <w:tcPr>
            <w:tcW w:w="1962" w:type="dxa"/>
            <w:vMerge w:val="restart"/>
            <w:tcBorders>
              <w:top w:val="nil"/>
              <w:left w:val="nil"/>
              <w:bottom w:val="nil"/>
              <w:right w:val="nil"/>
            </w:tcBorders>
            <w:tcMar>
              <w:top w:w="0" w:type="dxa"/>
              <w:left w:w="62" w:type="dxa"/>
              <w:bottom w:w="0" w:type="dxa"/>
              <w:right w:w="62" w:type="dxa"/>
            </w:tcMar>
          </w:tcPr>
          <w:p w:rsidR="00000000" w:rsidP="00F3298D">
            <w:pPr>
              <w:pStyle w:val="BodyText"/>
              <w:rPr>
                <w:lang w:val="en-NZ"/>
              </w:rPr>
            </w:pPr>
            <w:r w:rsidRPr="00F3298D">
              <w:rPr>
                <w:rStyle w:val="SpecialBold"/>
              </w:rPr>
              <w:t>Manage development of patterns</w:t>
            </w:r>
          </w:p>
        </w:tc>
        <w:tc>
          <w:tcPr>
            <w:tcW w:w="770" w:type="dxa"/>
            <w:tcBorders>
              <w:top w:val="nil"/>
              <w:left w:val="nil"/>
              <w:bottom w:val="nil"/>
              <w:right w:val="nil"/>
            </w:tcBorders>
            <w:tcMar>
              <w:top w:w="0" w:type="dxa"/>
              <w:left w:w="62" w:type="dxa"/>
              <w:bottom w:w="0" w:type="dxa"/>
              <w:right w:w="62" w:type="dxa"/>
            </w:tcMar>
          </w:tcPr>
          <w:p w:rsidR="00000000" w:rsidP="00F3298D">
            <w:pPr>
              <w:pStyle w:val="BodyText"/>
              <w:rPr>
                <w:lang w:val="en-NZ"/>
              </w:rPr>
            </w:pPr>
            <w:r w:rsidRPr="00F3298D">
              <w:t>3.1</w:t>
            </w:r>
          </w:p>
        </w:tc>
        <w:tc>
          <w:tcPr>
            <w:tcW w:w="5610" w:type="dxa"/>
            <w:tcBorders>
              <w:top w:val="nil"/>
              <w:left w:val="nil"/>
              <w:bottom w:val="nil"/>
              <w:right w:val="nil"/>
            </w:tcBorders>
            <w:tcMar>
              <w:top w:w="0" w:type="dxa"/>
              <w:left w:w="62" w:type="dxa"/>
              <w:bottom w:w="0" w:type="dxa"/>
              <w:right w:w="62" w:type="dxa"/>
            </w:tcMar>
          </w:tcPr>
          <w:p w:rsidR="00000000" w:rsidP="00F3298D">
            <w:pPr>
              <w:pStyle w:val="BodyText"/>
              <w:rPr>
                <w:lang w:val="en-NZ"/>
              </w:rPr>
            </w:pPr>
            <w:r w:rsidRPr="00F3298D">
              <w:t>Make preparations for the development of patterns and present patterns for implementation</w:t>
            </w:r>
          </w:p>
        </w:tc>
      </w:tr>
      <w:tr w:rsidTr="00F329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3298D">
            <w:pPr>
              <w:pStyle w:val="BodyText"/>
              <w:rPr>
                <w:lang w:val="en-NZ"/>
              </w:rPr>
            </w:pPr>
            <w:r w:rsidRPr="00F3298D">
              <w:t>3.2</w:t>
            </w:r>
          </w:p>
        </w:tc>
        <w:tc>
          <w:tcPr>
            <w:tcW w:w="5610" w:type="dxa"/>
            <w:tcBorders>
              <w:top w:val="nil"/>
              <w:left w:val="nil"/>
              <w:bottom w:val="nil"/>
              <w:right w:val="nil"/>
            </w:tcBorders>
            <w:tcMar>
              <w:top w:w="0" w:type="dxa"/>
              <w:left w:w="62" w:type="dxa"/>
              <w:bottom w:w="0" w:type="dxa"/>
              <w:right w:w="62" w:type="dxa"/>
            </w:tcMar>
          </w:tcPr>
          <w:p w:rsidR="00000000" w:rsidP="00F3298D">
            <w:pPr>
              <w:pStyle w:val="BodyText"/>
              <w:rPr>
                <w:lang w:val="en-NZ"/>
              </w:rPr>
            </w:pPr>
            <w:r w:rsidRPr="00F3298D">
              <w:t>Confirm patterns for sampling and product development</w:t>
            </w:r>
          </w:p>
        </w:tc>
      </w:tr>
      <w:tr w:rsidTr="00F329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3298D">
            <w:pPr>
              <w:pStyle w:val="BodyText"/>
              <w:rPr>
                <w:lang w:val="en-NZ"/>
              </w:rPr>
            </w:pPr>
            <w:r w:rsidRPr="00F3298D">
              <w:t>3.3</w:t>
            </w:r>
          </w:p>
        </w:tc>
        <w:tc>
          <w:tcPr>
            <w:tcW w:w="5610" w:type="dxa"/>
            <w:tcBorders>
              <w:top w:val="nil"/>
              <w:left w:val="nil"/>
              <w:bottom w:val="nil"/>
              <w:right w:val="nil"/>
            </w:tcBorders>
            <w:tcMar>
              <w:top w:w="0" w:type="dxa"/>
              <w:left w:w="62" w:type="dxa"/>
              <w:bottom w:w="0" w:type="dxa"/>
              <w:right w:w="62" w:type="dxa"/>
            </w:tcMar>
          </w:tcPr>
          <w:p w:rsidR="00000000" w:rsidP="00F3298D">
            <w:pPr>
              <w:pStyle w:val="BodyText"/>
              <w:rPr>
                <w:lang w:val="en-NZ"/>
              </w:rPr>
            </w:pPr>
            <w:r w:rsidRPr="00F3298D">
              <w:t>Implement and monitor all aspects of the patternmaking plan to ensure production and quality meet required standards</w:t>
            </w:r>
          </w:p>
        </w:tc>
      </w:tr>
      <w:tr w:rsidTr="00F3298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F329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3298D" w:rsidP="00F3298D">
            <w:pPr>
              <w:pStyle w:val="BodyText"/>
            </w:pPr>
            <w:r w:rsidRPr="00F3298D">
              <w:t>4</w:t>
            </w:r>
          </w:p>
        </w:tc>
        <w:tc>
          <w:tcPr>
            <w:tcW w:w="1962" w:type="dxa"/>
            <w:vMerge w:val="restart"/>
            <w:tcBorders>
              <w:top w:val="nil"/>
              <w:left w:val="nil"/>
              <w:bottom w:val="nil"/>
              <w:right w:val="nil"/>
            </w:tcBorders>
            <w:tcMar>
              <w:top w:w="0" w:type="dxa"/>
              <w:left w:w="62" w:type="dxa"/>
              <w:bottom w:w="0" w:type="dxa"/>
              <w:right w:w="62" w:type="dxa"/>
            </w:tcMar>
          </w:tcPr>
          <w:p w:rsidR="00000000" w:rsidP="00F3298D">
            <w:pPr>
              <w:pStyle w:val="BodyText"/>
              <w:rPr>
                <w:lang w:val="en-NZ"/>
              </w:rPr>
            </w:pPr>
            <w:r w:rsidRPr="00F3298D">
              <w:rPr>
                <w:rStyle w:val="SpecialBold"/>
              </w:rPr>
              <w:t>Review and document patternmaking process</w:t>
            </w:r>
          </w:p>
        </w:tc>
        <w:tc>
          <w:tcPr>
            <w:tcW w:w="770" w:type="dxa"/>
            <w:tcBorders>
              <w:top w:val="nil"/>
              <w:left w:val="nil"/>
              <w:bottom w:val="nil"/>
              <w:right w:val="nil"/>
            </w:tcBorders>
            <w:tcMar>
              <w:top w:w="0" w:type="dxa"/>
              <w:left w:w="62" w:type="dxa"/>
              <w:bottom w:w="0" w:type="dxa"/>
              <w:right w:w="62" w:type="dxa"/>
            </w:tcMar>
          </w:tcPr>
          <w:p w:rsidR="00000000" w:rsidP="00F3298D">
            <w:pPr>
              <w:pStyle w:val="BodyText"/>
              <w:rPr>
                <w:lang w:val="en-NZ"/>
              </w:rPr>
            </w:pPr>
            <w:r w:rsidRPr="00F3298D">
              <w:t>4.1</w:t>
            </w:r>
          </w:p>
        </w:tc>
        <w:tc>
          <w:tcPr>
            <w:tcW w:w="5610" w:type="dxa"/>
            <w:tcBorders>
              <w:top w:val="nil"/>
              <w:left w:val="nil"/>
              <w:bottom w:val="nil"/>
              <w:right w:val="nil"/>
            </w:tcBorders>
            <w:tcMar>
              <w:top w:w="0" w:type="dxa"/>
              <w:left w:w="62" w:type="dxa"/>
              <w:bottom w:w="0" w:type="dxa"/>
              <w:right w:w="62" w:type="dxa"/>
            </w:tcMar>
          </w:tcPr>
          <w:p w:rsidR="00000000" w:rsidP="00F3298D">
            <w:pPr>
              <w:pStyle w:val="BodyText"/>
              <w:rPr>
                <w:lang w:val="en-NZ"/>
              </w:rPr>
            </w:pPr>
            <w:r w:rsidRPr="00F3298D">
              <w:t>Communicate with production team to finalise and assess the patternmaking process aga</w:t>
            </w:r>
            <w:r w:rsidRPr="00F3298D">
              <w:t>inst the design brief</w:t>
            </w:r>
          </w:p>
        </w:tc>
      </w:tr>
      <w:tr w:rsidTr="00F329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3298D">
            <w:pPr>
              <w:pStyle w:val="BodyText"/>
              <w:rPr>
                <w:lang w:val="en-NZ"/>
              </w:rPr>
            </w:pPr>
            <w:r w:rsidRPr="00F3298D">
              <w:t>4.2</w:t>
            </w:r>
          </w:p>
        </w:tc>
        <w:tc>
          <w:tcPr>
            <w:tcW w:w="5610" w:type="dxa"/>
            <w:tcBorders>
              <w:top w:val="nil"/>
              <w:left w:val="nil"/>
              <w:bottom w:val="nil"/>
              <w:right w:val="nil"/>
            </w:tcBorders>
            <w:tcMar>
              <w:top w:w="0" w:type="dxa"/>
              <w:left w:w="62" w:type="dxa"/>
              <w:bottom w:w="0" w:type="dxa"/>
              <w:right w:w="62" w:type="dxa"/>
            </w:tcMar>
          </w:tcPr>
          <w:p w:rsidR="00000000" w:rsidP="00F3298D">
            <w:pPr>
              <w:pStyle w:val="BodyText"/>
              <w:rPr>
                <w:lang w:val="en-NZ"/>
              </w:rPr>
            </w:pPr>
            <w:r w:rsidRPr="00F3298D">
              <w:t>Document all changes to patterns and describe formulas and methods</w:t>
            </w:r>
          </w:p>
        </w:tc>
      </w:tr>
      <w:tr w:rsidTr="00F329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3298D">
            <w:pPr>
              <w:pStyle w:val="BodyText"/>
              <w:rPr>
                <w:lang w:val="en-NZ"/>
              </w:rPr>
            </w:pPr>
            <w:r w:rsidRPr="00F3298D">
              <w:t>4.3</w:t>
            </w:r>
          </w:p>
        </w:tc>
        <w:tc>
          <w:tcPr>
            <w:tcW w:w="5610" w:type="dxa"/>
            <w:tcBorders>
              <w:top w:val="nil"/>
              <w:left w:val="nil"/>
              <w:bottom w:val="nil"/>
              <w:right w:val="nil"/>
            </w:tcBorders>
            <w:tcMar>
              <w:top w:w="0" w:type="dxa"/>
              <w:left w:w="62" w:type="dxa"/>
              <w:bottom w:w="0" w:type="dxa"/>
              <w:right w:w="62" w:type="dxa"/>
            </w:tcMar>
          </w:tcPr>
          <w:p w:rsidR="00000000" w:rsidP="00F3298D">
            <w:pPr>
              <w:pStyle w:val="BodyText"/>
              <w:rPr>
                <w:lang w:val="en-NZ"/>
              </w:rPr>
            </w:pPr>
            <w:r w:rsidRPr="00F3298D">
              <w:t>Assemble all necessary documentation and prepare reports, where necessary</w:t>
            </w:r>
          </w:p>
        </w:tc>
      </w:tr>
      <w:tr w:rsidTr="00F329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3298D">
            <w:pPr>
              <w:pStyle w:val="BodyText"/>
              <w:rPr>
                <w:lang w:val="en-NZ"/>
              </w:rPr>
            </w:pPr>
            <w:r w:rsidRPr="00F3298D">
              <w:t>4.4</w:t>
            </w:r>
          </w:p>
        </w:tc>
        <w:tc>
          <w:tcPr>
            <w:tcW w:w="5610" w:type="dxa"/>
            <w:tcBorders>
              <w:top w:val="nil"/>
              <w:left w:val="nil"/>
              <w:bottom w:val="nil"/>
              <w:right w:val="nil"/>
            </w:tcBorders>
            <w:tcMar>
              <w:top w:w="0" w:type="dxa"/>
              <w:left w:w="62" w:type="dxa"/>
              <w:bottom w:w="0" w:type="dxa"/>
              <w:right w:w="62" w:type="dxa"/>
            </w:tcMar>
          </w:tcPr>
          <w:p w:rsidR="00000000" w:rsidRPr="00F3298D" w:rsidP="00F3298D">
            <w:pPr>
              <w:pStyle w:val="BodyText"/>
            </w:pPr>
            <w:r w:rsidRPr="00F3298D">
              <w:t>Maintain records according to work procedures</w:t>
            </w:r>
          </w:p>
        </w:tc>
      </w:tr>
    </w:tbl>
    <w:p w:rsidR="00000000" w:rsidRPr="00F3298D" w:rsidP="00F3298D">
      <w:pPr>
        <w:pStyle w:val="BodyText"/>
      </w:pPr>
    </w:p>
    <w:p w:rsidR="00000000" w:rsidRPr="00F3298D" w:rsidP="00F3298D">
      <w:pPr>
        <w:pStyle w:val="AllowPageBreak"/>
      </w:pPr>
    </w:p>
    <w:p w:rsidR="00000000" w:rsidRPr="00F3298D" w:rsidP="00F3298D">
      <w:pPr>
        <w:pStyle w:val="Heading1"/>
      </w:pPr>
      <w:bookmarkStart w:id="7" w:name="O_930888"/>
      <w:bookmarkEnd w:id="7"/>
      <w:r w:rsidRPr="00F3298D">
        <w:t>Foundation Skills</w:t>
      </w:r>
    </w:p>
    <w:p w:rsidR="00000000" w:rsidRPr="00F3298D" w:rsidP="00293A03">
      <w:pPr>
        <w:pStyle w:val="BodyText"/>
      </w:pPr>
      <w:r w:rsidRPr="00F3298D">
        <w:t>This section describes those required skills (language, literacy and numeracy) that are essential to performance.</w:t>
      </w:r>
    </w:p>
    <w:p w:rsidR="00000000" w:rsidRPr="00F3298D" w:rsidP="00293A03">
      <w:pPr>
        <w:pStyle w:val="BodyText"/>
      </w:pPr>
      <w:r w:rsidRPr="00F3298D">
        <w:t>Foundation skills essential to performance are explicit in the performance criteria of this unit of competency.</w:t>
      </w:r>
    </w:p>
    <w:p w:rsidR="00000000" w:rsidRPr="00F3298D" w:rsidP="00F3298D">
      <w:pPr>
        <w:pStyle w:val="Heading1"/>
      </w:pPr>
      <w:bookmarkStart w:id="8" w:name="O_930887"/>
      <w:bookmarkEnd w:id="8"/>
      <w:r w:rsidRPr="00F3298D">
        <w:t>Range of Conditions</w:t>
      </w:r>
    </w:p>
    <w:tbl>
      <w:tblPr>
        <w:tblW w:w="0" w:type="auto"/>
        <w:tblCellMar>
          <w:left w:w="62" w:type="dxa"/>
          <w:right w:w="62" w:type="dxa"/>
        </w:tblCellMar>
        <w:tblLook w:val="0000"/>
      </w:tblPr>
      <w:tblGrid>
        <w:gridCol w:w="2163"/>
        <w:gridCol w:w="7033"/>
      </w:tblGrid>
      <w:tr w:rsidTr="00293A0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3298D">
            <w:pPr>
              <w:pStyle w:val="BodyText"/>
              <w:rPr>
                <w:lang w:val="en-NZ"/>
              </w:rPr>
            </w:pPr>
            <w:r w:rsidRPr="00F3298D">
              <w:t xml:space="preserve">This field allows for different work environments and conditions that may affect performance. Essential operating conditions that may be present (depending on the work situation, needs of the candidate, accessibility of the item, </w:t>
            </w:r>
            <w:r w:rsidRPr="00F3298D">
              <w:t>and local industry and regional contexts) are included.</w:t>
            </w:r>
          </w:p>
        </w:tc>
      </w:tr>
      <w:tr w:rsidTr="00293A0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3298D">
            <w:pPr>
              <w:pStyle w:val="BodyText"/>
              <w:rPr>
                <w:lang w:val="en-NZ"/>
              </w:rPr>
            </w:pPr>
            <w:r w:rsidRPr="00F3298D">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F3298D" w:rsidP="00F3298D">
            <w:pPr>
              <w:pStyle w:val="ListBullet"/>
            </w:pPr>
            <w:r w:rsidRPr="00F3298D">
              <w:t>requirements prescribed by legislation, awards, agreements and conditions of employment</w:t>
            </w:r>
          </w:p>
          <w:p w:rsidR="00000000" w:rsidRPr="00F3298D" w:rsidP="00F3298D">
            <w:pPr>
              <w:pStyle w:val="ListBullet"/>
            </w:pPr>
            <w:r w:rsidRPr="00F3298D">
              <w:t>SOPs</w:t>
            </w:r>
          </w:p>
          <w:p w:rsidR="00000000" w:rsidRPr="00F3298D" w:rsidP="00F3298D">
            <w:pPr>
              <w:pStyle w:val="ListBullet"/>
            </w:pPr>
            <w:r w:rsidRPr="00F3298D">
              <w:t>work instructions</w:t>
            </w:r>
          </w:p>
          <w:p w:rsidR="00000000" w:rsidRPr="00F3298D" w:rsidP="00F3298D">
            <w:pPr>
              <w:pStyle w:val="ListBullet"/>
            </w:pPr>
            <w:r w:rsidRPr="00F3298D">
              <w:t>oral, written and visual communication</w:t>
            </w:r>
          </w:p>
          <w:p w:rsidR="00000000" w:rsidRPr="00F3298D" w:rsidP="00F3298D">
            <w:pPr>
              <w:pStyle w:val="ListBullet"/>
            </w:pPr>
            <w:r w:rsidRPr="00F3298D">
              <w:t>quality practices, including responsibility for maintenance of own work quality and contribution to quality improvement of team or section output</w:t>
            </w:r>
          </w:p>
          <w:p w:rsidR="00000000" w:rsidRPr="00F3298D" w:rsidP="00F3298D">
            <w:pPr>
              <w:pStyle w:val="ListBullet"/>
            </w:pPr>
            <w:r w:rsidRPr="00F3298D">
              <w:t>housekeeping</w:t>
            </w:r>
          </w:p>
          <w:p w:rsidR="00000000" w:rsidRPr="00F3298D" w:rsidP="00F3298D">
            <w:pPr>
              <w:pStyle w:val="ListBullet"/>
            </w:pPr>
            <w:r w:rsidRPr="00F3298D">
              <w:t>tasks related to environmental protection, waste disposal,</w:t>
            </w:r>
            <w:r w:rsidRPr="00F3298D">
              <w:t xml:space="preserve"> pollution control and recycling</w:t>
            </w:r>
          </w:p>
          <w:p w:rsidR="00000000" w:rsidRPr="00F3298D" w:rsidP="00F3298D">
            <w:pPr>
              <w:pStyle w:val="ListBullet"/>
            </w:pPr>
            <w:r w:rsidRPr="00F3298D">
              <w:t>WHS practices</w:t>
            </w:r>
          </w:p>
          <w:p w:rsidR="00000000" w:rsidP="00F3298D">
            <w:pPr>
              <w:pStyle w:val="BodyText"/>
              <w:rPr>
                <w:lang w:val="en-NZ"/>
              </w:rPr>
            </w:pPr>
          </w:p>
        </w:tc>
      </w:tr>
      <w:tr w:rsidTr="00293A0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3298D">
            <w:pPr>
              <w:pStyle w:val="BodyText"/>
              <w:rPr>
                <w:lang w:val="en-NZ"/>
              </w:rPr>
            </w:pPr>
            <w:r w:rsidRPr="00F3298D">
              <w:rPr>
                <w:rStyle w:val="SpecialBold"/>
              </w:rPr>
              <w:t>Australian Standards includes:</w:t>
            </w:r>
          </w:p>
        </w:tc>
        <w:tc>
          <w:tcPr>
            <w:tcW w:w="0" w:type="auto"/>
            <w:tcBorders>
              <w:top w:val="nil"/>
              <w:left w:val="nil"/>
              <w:bottom w:val="nil"/>
              <w:right w:val="nil"/>
            </w:tcBorders>
            <w:tcMar>
              <w:top w:w="0" w:type="dxa"/>
              <w:left w:w="62" w:type="dxa"/>
              <w:bottom w:w="0" w:type="dxa"/>
              <w:right w:w="62" w:type="dxa"/>
            </w:tcMar>
          </w:tcPr>
          <w:p w:rsidR="00000000" w:rsidRPr="00F3298D" w:rsidP="00F3298D">
            <w:pPr>
              <w:pStyle w:val="ListBullet"/>
            </w:pPr>
            <w:r w:rsidRPr="00F3298D">
              <w:t>the relevant industry or Australian Standards that are current at the time this unit is being undertaken</w:t>
            </w:r>
          </w:p>
          <w:p w:rsidR="00000000" w:rsidP="00F3298D">
            <w:pPr>
              <w:pStyle w:val="BodyText"/>
              <w:rPr>
                <w:lang w:val="en-NZ"/>
              </w:rPr>
            </w:pPr>
          </w:p>
        </w:tc>
      </w:tr>
      <w:tr w:rsidTr="00293A0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3298D">
            <w:pPr>
              <w:pStyle w:val="BodyText"/>
              <w:rPr>
                <w:lang w:val="en-NZ"/>
              </w:rPr>
            </w:pPr>
            <w:r w:rsidRPr="00F3298D">
              <w:rPr>
                <w:rStyle w:val="SpecialBold"/>
              </w:rPr>
              <w:t>Specialised garments includes two or more of the following:</w:t>
            </w:r>
          </w:p>
        </w:tc>
        <w:tc>
          <w:tcPr>
            <w:tcW w:w="0" w:type="auto"/>
            <w:tcBorders>
              <w:top w:val="nil"/>
              <w:left w:val="nil"/>
              <w:bottom w:val="nil"/>
              <w:right w:val="nil"/>
            </w:tcBorders>
            <w:tcMar>
              <w:top w:w="0" w:type="dxa"/>
              <w:left w:w="62" w:type="dxa"/>
              <w:bottom w:w="0" w:type="dxa"/>
              <w:right w:w="62" w:type="dxa"/>
            </w:tcMar>
          </w:tcPr>
          <w:p w:rsidR="00000000" w:rsidRPr="00F3298D" w:rsidP="00F3298D">
            <w:pPr>
              <w:pStyle w:val="ListBullet"/>
            </w:pPr>
            <w:r w:rsidRPr="00F3298D">
              <w:t>special</w:t>
            </w:r>
            <w:r w:rsidRPr="00F3298D">
              <w:t xml:space="preserve"> purpose garments (e.g. wetsuits and corsetry)</w:t>
            </w:r>
          </w:p>
          <w:p w:rsidR="00000000" w:rsidRPr="00F3298D" w:rsidP="00F3298D">
            <w:pPr>
              <w:pStyle w:val="ListBullet"/>
            </w:pPr>
            <w:r w:rsidRPr="00F3298D">
              <w:t>garments with advanced styling, such as:</w:t>
            </w:r>
          </w:p>
          <w:p w:rsidR="00000000" w:rsidRPr="00F3298D" w:rsidP="00F3298D">
            <w:pPr>
              <w:pStyle w:val="ListBullet2"/>
            </w:pPr>
            <w:r w:rsidRPr="00F3298D">
              <w:t>tailored suit</w:t>
            </w:r>
          </w:p>
          <w:p w:rsidR="00000000" w:rsidRPr="00F3298D" w:rsidP="00F3298D">
            <w:pPr>
              <w:pStyle w:val="ListBullet2"/>
            </w:pPr>
            <w:r w:rsidRPr="00F3298D">
              <w:t>eveningwear</w:t>
            </w:r>
          </w:p>
          <w:p w:rsidR="00000000" w:rsidRPr="00F3298D" w:rsidP="00F3298D">
            <w:pPr>
              <w:pStyle w:val="ListBullet2"/>
            </w:pPr>
            <w:r w:rsidRPr="00F3298D">
              <w:t>bridal wear</w:t>
            </w:r>
          </w:p>
          <w:p w:rsidR="00000000" w:rsidRPr="00F3298D" w:rsidP="00F3298D">
            <w:pPr>
              <w:pStyle w:val="ListBullet2"/>
            </w:pPr>
            <w:r w:rsidRPr="00F3298D">
              <w:t>couture</w:t>
            </w:r>
          </w:p>
          <w:p w:rsidR="00000000" w:rsidRPr="00F3298D" w:rsidP="00F3298D">
            <w:pPr>
              <w:pStyle w:val="ListBullet2"/>
            </w:pPr>
            <w:r w:rsidRPr="00F3298D">
              <w:t>stretch trousers</w:t>
            </w:r>
          </w:p>
          <w:p w:rsidR="00000000" w:rsidRPr="00F3298D" w:rsidP="00F3298D">
            <w:pPr>
              <w:pStyle w:val="ListBullet2"/>
            </w:pPr>
            <w:r w:rsidRPr="00F3298D">
              <w:t>corsetry</w:t>
            </w:r>
          </w:p>
          <w:p w:rsidR="00000000" w:rsidRPr="00F3298D" w:rsidP="00F3298D">
            <w:pPr>
              <w:pStyle w:val="ListBullet2"/>
            </w:pPr>
            <w:r w:rsidRPr="00F3298D">
              <w:t>raglans</w:t>
            </w:r>
          </w:p>
          <w:p w:rsidR="00000000" w:rsidRPr="00F3298D" w:rsidP="00F3298D">
            <w:pPr>
              <w:pStyle w:val="ListBullet2"/>
            </w:pPr>
            <w:r w:rsidRPr="00F3298D">
              <w:t>kimonos</w:t>
            </w:r>
          </w:p>
          <w:p w:rsidR="00000000" w:rsidRPr="00F3298D" w:rsidP="00F3298D">
            <w:pPr>
              <w:pStyle w:val="ListBullet2"/>
            </w:pPr>
            <w:r w:rsidRPr="00F3298D">
              <w:t>overcoats</w:t>
            </w:r>
          </w:p>
          <w:p w:rsidR="00000000" w:rsidRPr="00F3298D" w:rsidP="00F3298D">
            <w:pPr>
              <w:pStyle w:val="ListBullet2"/>
            </w:pPr>
            <w:r w:rsidRPr="00F3298D">
              <w:t>theatrical costumes</w:t>
            </w:r>
          </w:p>
          <w:p w:rsidR="00000000" w:rsidRPr="00F3298D" w:rsidP="00F3298D">
            <w:pPr>
              <w:pStyle w:val="ListBullet2"/>
            </w:pPr>
            <w:r w:rsidRPr="00F3298D">
              <w:t>jackets</w:t>
            </w:r>
          </w:p>
          <w:p w:rsidR="00000000" w:rsidRPr="00F3298D" w:rsidP="00F3298D">
            <w:pPr>
              <w:pStyle w:val="ListBullet2"/>
            </w:pPr>
            <w:r w:rsidRPr="00F3298D">
              <w:t>capes</w:t>
            </w:r>
          </w:p>
          <w:p w:rsidR="00000000" w:rsidP="00F3298D">
            <w:pPr>
              <w:pStyle w:val="BodyText"/>
              <w:rPr>
                <w:lang w:val="en-NZ"/>
              </w:rPr>
            </w:pPr>
          </w:p>
        </w:tc>
      </w:tr>
      <w:tr w:rsidTr="00293A0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3298D">
            <w:pPr>
              <w:pStyle w:val="BodyText"/>
              <w:rPr>
                <w:lang w:val="en-NZ"/>
              </w:rPr>
            </w:pPr>
            <w:r w:rsidRPr="00F3298D">
              <w:rPr>
                <w:rStyle w:val="SpecialBold"/>
              </w:rPr>
              <w:t>Patternmaking methodologies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F3298D" w:rsidP="00F3298D">
            <w:pPr>
              <w:pStyle w:val="ListBullet"/>
            </w:pPr>
            <w:r w:rsidRPr="00F3298D">
              <w:t>block methodologies (national and international)</w:t>
            </w:r>
          </w:p>
          <w:p w:rsidR="00000000" w:rsidRPr="00F3298D" w:rsidP="00F3298D">
            <w:pPr>
              <w:pStyle w:val="ListBullet"/>
            </w:pPr>
            <w:r w:rsidRPr="00F3298D">
              <w:t>computer technologies</w:t>
            </w:r>
          </w:p>
          <w:p w:rsidR="00000000" w:rsidRPr="00F3298D" w:rsidP="00F3298D">
            <w:pPr>
              <w:pStyle w:val="ListBullet"/>
            </w:pPr>
            <w:r w:rsidRPr="00F3298D">
              <w:t>pattern grading</w:t>
            </w:r>
          </w:p>
          <w:p w:rsidR="00000000" w:rsidRPr="00F3298D" w:rsidP="00F3298D">
            <w:pPr>
              <w:pStyle w:val="ListBullet"/>
            </w:pPr>
            <w:r w:rsidRPr="00F3298D">
              <w:t>flat and draped patternmaking methodologies</w:t>
            </w:r>
          </w:p>
          <w:p w:rsidR="00000000" w:rsidRPr="00F3298D" w:rsidP="00F3298D">
            <w:pPr>
              <w:pStyle w:val="ListBullet"/>
            </w:pPr>
            <w:r w:rsidRPr="00F3298D">
              <w:t xml:space="preserve">marker making </w:t>
            </w:r>
          </w:p>
          <w:p w:rsidR="00000000" w:rsidP="00F3298D">
            <w:pPr>
              <w:pStyle w:val="BodyText"/>
              <w:rPr>
                <w:lang w:val="en-NZ"/>
              </w:rPr>
            </w:pPr>
          </w:p>
        </w:tc>
      </w:tr>
      <w:tr w:rsidTr="00293A0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3298D">
            <w:pPr>
              <w:pStyle w:val="BodyText"/>
              <w:rPr>
                <w:lang w:val="en-NZ"/>
              </w:rPr>
            </w:pPr>
            <w:r w:rsidRPr="00F3298D">
              <w:rPr>
                <w:rStyle w:val="SpecialBold"/>
              </w:rPr>
              <w:t>Critical measurements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F3298D" w:rsidP="00F3298D">
            <w:pPr>
              <w:pStyle w:val="ListBullet"/>
            </w:pPr>
            <w:r w:rsidRPr="00F3298D">
              <w:t>relevant for block and style development</w:t>
            </w:r>
          </w:p>
          <w:p w:rsidR="00000000" w:rsidRPr="00F3298D" w:rsidP="00F3298D">
            <w:pPr>
              <w:pStyle w:val="ListBullet"/>
            </w:pPr>
            <w:r w:rsidRPr="00F3298D">
              <w:t xml:space="preserve">relevant for grading </w:t>
            </w:r>
          </w:p>
          <w:p w:rsidR="00000000" w:rsidRPr="00F3298D" w:rsidP="00F3298D">
            <w:pPr>
              <w:pStyle w:val="ListBullet"/>
            </w:pPr>
            <w:r w:rsidRPr="00F3298D">
              <w:t xml:space="preserve">taken or calculated on the body </w:t>
            </w:r>
          </w:p>
          <w:p w:rsidR="00000000" w:rsidRPr="00F3298D" w:rsidP="00F3298D">
            <w:pPr>
              <w:pStyle w:val="ListBullet"/>
            </w:pPr>
            <w:r w:rsidRPr="00F3298D">
              <w:t>taken or calculated on the garment</w:t>
            </w:r>
          </w:p>
          <w:p w:rsidR="00000000" w:rsidP="00F3298D">
            <w:pPr>
              <w:pStyle w:val="BodyText"/>
              <w:rPr>
                <w:lang w:val="en-NZ"/>
              </w:rPr>
            </w:pPr>
          </w:p>
        </w:tc>
      </w:tr>
      <w:tr w:rsidTr="00293A0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3298D">
            <w:pPr>
              <w:pStyle w:val="BodyText"/>
              <w:rPr>
                <w:lang w:val="en-NZ"/>
              </w:rPr>
            </w:pPr>
            <w:r w:rsidRPr="00F3298D">
              <w:rPr>
                <w:rStyle w:val="SpecialBold"/>
              </w:rPr>
              <w:t>Critical paths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F3298D" w:rsidP="00F3298D">
            <w:pPr>
              <w:pStyle w:val="ListBullet"/>
            </w:pPr>
            <w:r w:rsidRPr="00F3298D">
              <w:t>resource</w:t>
            </w:r>
            <w:r w:rsidRPr="00F3298D">
              <w:t xml:space="preserve"> availability</w:t>
            </w:r>
          </w:p>
          <w:p w:rsidR="00000000" w:rsidRPr="00F3298D" w:rsidP="00F3298D">
            <w:pPr>
              <w:pStyle w:val="ListBullet"/>
            </w:pPr>
            <w:r w:rsidRPr="00F3298D">
              <w:t>timelines</w:t>
            </w:r>
          </w:p>
          <w:p w:rsidR="00000000" w:rsidRPr="00F3298D" w:rsidP="00F3298D">
            <w:pPr>
              <w:pStyle w:val="ListBullet"/>
            </w:pPr>
            <w:r w:rsidRPr="00F3298D">
              <w:t>achieving delivery</w:t>
            </w:r>
          </w:p>
          <w:p w:rsidR="00000000" w:rsidRPr="00F3298D" w:rsidP="00F3298D">
            <w:pPr>
              <w:pStyle w:val="ListBullet"/>
            </w:pPr>
            <w:r w:rsidRPr="00F3298D">
              <w:t>supply chain</w:t>
            </w:r>
          </w:p>
          <w:p w:rsidR="00000000" w:rsidRPr="00F3298D" w:rsidP="00F3298D">
            <w:pPr>
              <w:pStyle w:val="ListBullet"/>
            </w:pPr>
            <w:r w:rsidRPr="00F3298D">
              <w:t>skill levels</w:t>
            </w:r>
          </w:p>
          <w:p w:rsidR="00000000" w:rsidRPr="00F3298D" w:rsidP="00F3298D">
            <w:pPr>
              <w:pStyle w:val="ListBullet"/>
            </w:pPr>
            <w:r w:rsidRPr="00F3298D">
              <w:t>identifying constraints</w:t>
            </w:r>
          </w:p>
          <w:p w:rsidR="00000000" w:rsidRPr="00F3298D" w:rsidP="00F3298D">
            <w:pPr>
              <w:pStyle w:val="ListBullet"/>
            </w:pPr>
            <w:r w:rsidRPr="00F3298D">
              <w:t>budget constraints</w:t>
            </w:r>
          </w:p>
          <w:p w:rsidR="00000000" w:rsidRPr="00F3298D" w:rsidP="00F3298D">
            <w:pPr>
              <w:pStyle w:val="ListBullet"/>
            </w:pPr>
            <w:r w:rsidRPr="00F3298D">
              <w:t>production turnaround</w:t>
            </w:r>
          </w:p>
          <w:p w:rsidR="00000000" w:rsidRPr="00F3298D" w:rsidP="00F3298D">
            <w:pPr>
              <w:pStyle w:val="ListBullet"/>
            </w:pPr>
            <w:r w:rsidRPr="00F3298D">
              <w:t>logistics (shipping and distribution)</w:t>
            </w:r>
          </w:p>
          <w:p w:rsidR="00000000" w:rsidRPr="00F3298D" w:rsidP="00F3298D">
            <w:pPr>
              <w:pStyle w:val="ListBullet"/>
            </w:pPr>
            <w:r w:rsidRPr="00F3298D">
              <w:t>reporting</w:t>
            </w:r>
          </w:p>
          <w:p w:rsidR="00000000" w:rsidP="00F3298D">
            <w:pPr>
              <w:pStyle w:val="BodyText"/>
              <w:rPr>
                <w:lang w:val="en-NZ"/>
              </w:rPr>
            </w:pPr>
          </w:p>
        </w:tc>
      </w:tr>
      <w:tr w:rsidTr="00293A0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3298D">
            <w:pPr>
              <w:pStyle w:val="BodyText"/>
              <w:rPr>
                <w:lang w:val="en-NZ"/>
              </w:rPr>
            </w:pPr>
            <w:r w:rsidRPr="00F3298D">
              <w:rPr>
                <w:rStyle w:val="SpecialBold"/>
              </w:rPr>
              <w:t>Monitor patternmaking plan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F3298D" w:rsidP="00F3298D">
            <w:pPr>
              <w:pStyle w:val="ListBullet"/>
            </w:pPr>
            <w:r w:rsidRPr="00F3298D">
              <w:t>monitoring quality work practices</w:t>
            </w:r>
          </w:p>
          <w:p w:rsidR="00000000" w:rsidRPr="00F3298D" w:rsidP="00F3298D">
            <w:pPr>
              <w:pStyle w:val="ListBullet"/>
            </w:pPr>
            <w:r w:rsidRPr="00F3298D">
              <w:t xml:space="preserve">identifying and rectifying production problems, faults and quality issues </w:t>
            </w:r>
          </w:p>
          <w:p w:rsidR="00000000" w:rsidRPr="00F3298D" w:rsidP="00F3298D">
            <w:pPr>
              <w:pStyle w:val="ListBullet"/>
            </w:pPr>
            <w:r w:rsidRPr="00F3298D">
              <w:t>making changes and adjustments to patterns where necessary</w:t>
            </w:r>
          </w:p>
          <w:p w:rsidR="00000000" w:rsidRPr="00F3298D" w:rsidP="00F3298D">
            <w:pPr>
              <w:pStyle w:val="ListBullet"/>
            </w:pPr>
            <w:r w:rsidRPr="00F3298D">
              <w:t>obtaining sign-off for patterns from authorised personnel</w:t>
            </w:r>
          </w:p>
          <w:p w:rsidR="00000000" w:rsidRPr="00F3298D" w:rsidP="00F3298D">
            <w:pPr>
              <w:pStyle w:val="ListBullet"/>
            </w:pPr>
            <w:r w:rsidRPr="00F3298D">
              <w:t>completing or confirming grade</w:t>
            </w:r>
            <w:r w:rsidRPr="00F3298D">
              <w:t>s, markers and instructions for manufacture</w:t>
            </w:r>
          </w:p>
          <w:p w:rsidR="00000000" w:rsidRPr="00F3298D" w:rsidP="00F3298D">
            <w:pPr>
              <w:pStyle w:val="ListBullet"/>
            </w:pPr>
            <w:r w:rsidRPr="00F3298D">
              <w:t>managing observance of WHS requirements</w:t>
            </w:r>
          </w:p>
          <w:p w:rsidR="00000000" w:rsidP="00F3298D">
            <w:pPr>
              <w:pStyle w:val="BodyText"/>
              <w:rPr>
                <w:lang w:val="en-NZ"/>
              </w:rPr>
            </w:pPr>
          </w:p>
        </w:tc>
      </w:tr>
      <w:tr w:rsidTr="00293A0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3298D">
            <w:pPr>
              <w:pStyle w:val="BodyText"/>
              <w:rPr>
                <w:lang w:val="en-NZ"/>
              </w:rPr>
            </w:pPr>
            <w:r w:rsidRPr="00F3298D">
              <w:rPr>
                <w:rStyle w:val="SpecialBold"/>
              </w:rPr>
              <w:t>Methods and formulas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F3298D" w:rsidP="00F3298D">
            <w:pPr>
              <w:pStyle w:val="ListBullet"/>
            </w:pPr>
            <w:r w:rsidRPr="00F3298D">
              <w:t>deviations from standard patterns</w:t>
            </w:r>
          </w:p>
          <w:p w:rsidR="00000000" w:rsidRPr="00F3298D" w:rsidP="00F3298D">
            <w:pPr>
              <w:pStyle w:val="ListBullet"/>
            </w:pPr>
            <w:r w:rsidRPr="00F3298D">
              <w:t>sources of pattern components</w:t>
            </w:r>
          </w:p>
          <w:p w:rsidR="00000000" w:rsidRPr="00F3298D" w:rsidP="00F3298D">
            <w:pPr>
              <w:pStyle w:val="ListBullet"/>
            </w:pPr>
            <w:r w:rsidRPr="00F3298D">
              <w:t>pattern derivation methods and formulas</w:t>
            </w:r>
          </w:p>
          <w:p w:rsidR="00000000" w:rsidRPr="00F3298D" w:rsidP="00F3298D">
            <w:pPr>
              <w:pStyle w:val="ListBullet"/>
            </w:pPr>
            <w:r w:rsidRPr="00F3298D">
              <w:t>block construction methods and formulas</w:t>
            </w:r>
          </w:p>
          <w:p w:rsidR="00000000" w:rsidRPr="00F3298D" w:rsidP="00F3298D">
            <w:pPr>
              <w:pStyle w:val="ListBullet"/>
            </w:pPr>
            <w:r w:rsidRPr="00F3298D">
              <w:t>application of current industry practice</w:t>
            </w:r>
          </w:p>
        </w:tc>
      </w:tr>
    </w:tbl>
    <w:p w:rsidR="00000000" w:rsidRPr="00F3298D" w:rsidP="00F3298D">
      <w:pPr>
        <w:pStyle w:val="BodyText"/>
      </w:pPr>
    </w:p>
    <w:p w:rsidR="00000000" w:rsidRPr="00F3298D" w:rsidP="00F3298D">
      <w:pPr>
        <w:pStyle w:val="AllowPageBreak"/>
      </w:pPr>
    </w:p>
    <w:p w:rsidR="00000000" w:rsidRPr="00F3298D" w:rsidP="00F3298D">
      <w:pPr>
        <w:pStyle w:val="Heading1"/>
      </w:pPr>
      <w:bookmarkStart w:id="9" w:name="O_930886"/>
      <w:bookmarkEnd w:id="9"/>
      <w:r w:rsidRPr="00F3298D">
        <w:t>Unit Mapping Information</w:t>
      </w:r>
    </w:p>
    <w:p w:rsidR="00000000" w:rsidRPr="00F3298D" w:rsidP="00293A03">
      <w:pPr>
        <w:pStyle w:val="BodyText"/>
      </w:pPr>
      <w:r w:rsidRPr="00F3298D">
        <w:t>Release 1. Supersedes and is equivalent to LMTFD6004B Manage advanced pattern making processes</w:t>
      </w:r>
    </w:p>
    <w:p w:rsidR="00000000" w:rsidRPr="00F3298D" w:rsidP="00F3298D">
      <w:pPr>
        <w:pStyle w:val="Heading1"/>
      </w:pPr>
      <w:bookmarkStart w:id="10" w:name="O_930879"/>
      <w:bookmarkEnd w:id="10"/>
      <w:r w:rsidRPr="00F3298D">
        <w:t>Links</w:t>
      </w:r>
    </w:p>
    <w:p w:rsidR="00000000" w:rsidRPr="00F3298D" w:rsidP="00293A03">
      <w:pPr>
        <w:pStyle w:val="BodyText"/>
      </w:pPr>
      <w:r w:rsidRPr="00F3298D">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5C44EA">
        <w:rPr>
          <w:rStyle w:val="Hyperlink"/>
        </w:rPr>
        <w:t>https://vetnet.gov.au/Pages/TrainingDocs.aspx?q=a203ec5c-de7d-406b-b3e1-8f1a9b76e92e</w:t>
      </w:r>
      <w:r>
        <w:fldChar w:fldCharType="end"/>
      </w:r>
    </w:p>
    <w:p w:rsidR="00000000" w:rsidRPr="00F3298D" w:rsidP="00F3298D"/>
    <w:sectPr w:rsidSect="00F3298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9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98D" w:rsidRPr="00293A03" w:rsidP="00293A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9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A03" w:rsidP="00F329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93A03" w:rsidP="00F3298D">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93A03" w:rsidP="00F329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9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A0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3298D" w:rsidRPr="00293A03" w:rsidP="00293A0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9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A03" w:rsidRPr="002D2AF8" w:rsidP="00F3298D">
    <w:pPr>
      <w:pStyle w:val="Header"/>
      <w:framePr w:wrap="around"/>
    </w:pPr>
    <w:r>
      <w:fldChar w:fldCharType="begin"/>
    </w:r>
    <w:r>
      <w:instrText xml:space="preserve"> TITLE   \* MERGEFORMAT </w:instrText>
    </w:r>
    <w:r>
      <w:fldChar w:fldCharType="separate"/>
    </w:r>
    <w:r>
      <w:t>MSTFD6004 Manage advanced patternmaking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July 2021</w:t>
    </w:r>
    <w:r>
      <w:fldChar w:fldCharType="end"/>
    </w:r>
  </w:p>
  <w:p w:rsidR="00293A03" w:rsidP="00F329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CF40B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4AED6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A4634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9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3298D"/>
    <w:pPr>
      <w:spacing w:before="360" w:after="60"/>
      <w:outlineLvl w:val="0"/>
    </w:pPr>
    <w:rPr>
      <w:sz w:val="32"/>
    </w:rPr>
  </w:style>
  <w:style w:type="paragraph" w:styleId="Heading2">
    <w:name w:val="heading 2"/>
    <w:basedOn w:val="HeadingBase"/>
    <w:next w:val="BodyText"/>
    <w:link w:val="Heading2Char"/>
    <w:qFormat/>
    <w:rsid w:val="00F3298D"/>
    <w:pPr>
      <w:keepLines/>
      <w:spacing w:before="240" w:after="120"/>
      <w:outlineLvl w:val="1"/>
    </w:pPr>
    <w:rPr>
      <w:sz w:val="28"/>
      <w:szCs w:val="40"/>
    </w:rPr>
  </w:style>
  <w:style w:type="paragraph" w:styleId="Heading3">
    <w:name w:val="heading 3"/>
    <w:basedOn w:val="HeadingBase"/>
    <w:next w:val="BodyText"/>
    <w:link w:val="Heading3Char"/>
    <w:qFormat/>
    <w:rsid w:val="00F3298D"/>
    <w:pPr>
      <w:spacing w:before="180" w:after="120"/>
      <w:outlineLvl w:val="2"/>
    </w:pPr>
    <w:rPr>
      <w:spacing w:val="-10"/>
      <w:kern w:val="32"/>
    </w:rPr>
  </w:style>
  <w:style w:type="paragraph" w:styleId="Heading4">
    <w:name w:val="heading 4"/>
    <w:basedOn w:val="HeadingBase"/>
    <w:next w:val="BodyText"/>
    <w:link w:val="Heading4Char"/>
    <w:qFormat/>
    <w:rsid w:val="00F3298D"/>
    <w:pPr>
      <w:spacing w:before="160" w:after="120"/>
      <w:outlineLvl w:val="3"/>
    </w:pPr>
    <w:rPr>
      <w:sz w:val="22"/>
    </w:rPr>
  </w:style>
  <w:style w:type="paragraph" w:styleId="Heading5">
    <w:name w:val="heading 5"/>
    <w:basedOn w:val="HeadingBase"/>
    <w:next w:val="Normal"/>
    <w:link w:val="Heading5Char"/>
    <w:qFormat/>
    <w:rsid w:val="00F3298D"/>
    <w:pPr>
      <w:spacing w:before="80"/>
      <w:outlineLvl w:val="4"/>
    </w:pPr>
    <w:rPr>
      <w:color w:val="918585"/>
      <w:sz w:val="20"/>
    </w:rPr>
  </w:style>
  <w:style w:type="paragraph" w:styleId="Heading6">
    <w:name w:val="heading 6"/>
    <w:basedOn w:val="HeadingBase"/>
    <w:next w:val="Normal"/>
    <w:link w:val="Heading6Char"/>
    <w:qFormat/>
    <w:rsid w:val="00F3298D"/>
    <w:pPr>
      <w:spacing w:before="60"/>
      <w:outlineLvl w:val="5"/>
    </w:pPr>
    <w:rPr>
      <w:color w:val="918585"/>
      <w:sz w:val="20"/>
    </w:rPr>
  </w:style>
  <w:style w:type="paragraph" w:styleId="Heading7">
    <w:name w:val="heading 7"/>
    <w:basedOn w:val="Normal"/>
    <w:next w:val="Normal"/>
    <w:link w:val="Heading7Char"/>
    <w:qFormat/>
    <w:rsid w:val="00F3298D"/>
    <w:pPr>
      <w:ind w:left="720"/>
      <w:outlineLvl w:val="6"/>
    </w:pPr>
    <w:rPr>
      <w:i/>
    </w:rPr>
  </w:style>
  <w:style w:type="paragraph" w:styleId="Heading8">
    <w:name w:val="heading 8"/>
    <w:basedOn w:val="Normal"/>
    <w:next w:val="Normal"/>
    <w:link w:val="Heading8Char"/>
    <w:qFormat/>
    <w:rsid w:val="00F3298D"/>
    <w:pPr>
      <w:ind w:left="720"/>
      <w:outlineLvl w:val="7"/>
    </w:pPr>
    <w:rPr>
      <w:i/>
    </w:rPr>
  </w:style>
  <w:style w:type="paragraph" w:styleId="Heading9">
    <w:name w:val="heading 9"/>
    <w:basedOn w:val="Normal"/>
    <w:next w:val="Normal"/>
    <w:link w:val="Heading9Char"/>
    <w:qFormat/>
    <w:rsid w:val="00F3298D"/>
    <w:pPr>
      <w:ind w:left="720"/>
      <w:outlineLvl w:val="8"/>
    </w:pPr>
    <w:rPr>
      <w:i/>
    </w:rPr>
  </w:style>
  <w:style w:type="character" w:default="1" w:styleId="DefaultParagraphFont">
    <w:name w:val="Default Paragraph Font"/>
    <w:uiPriority w:val="1"/>
    <w:unhideWhenUsed/>
    <w:rsid w:val="00F329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298D"/>
  </w:style>
  <w:style w:type="character" w:customStyle="1" w:styleId="Heading1Char">
    <w:name w:val="Heading 1 Char"/>
    <w:basedOn w:val="DefaultParagraphFont"/>
    <w:link w:val="Heading1"/>
    <w:rsid w:val="00F3298D"/>
    <w:rPr>
      <w:rFonts w:ascii="Times New Roman" w:eastAsia="Times New Roman" w:hAnsi="Times New Roman" w:cs="Times New Roman"/>
      <w:b/>
      <w:sz w:val="32"/>
      <w:szCs w:val="20"/>
      <w:lang w:eastAsia="en-US"/>
    </w:rPr>
  </w:style>
  <w:style w:type="paragraph" w:styleId="BodyText">
    <w:name w:val="Body Text"/>
    <w:basedOn w:val="Normal"/>
    <w:link w:val="BodyTextChar"/>
    <w:rsid w:val="00F3298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3298D"/>
    <w:rPr>
      <w:rFonts w:ascii="Times New Roman" w:eastAsia="Times New Roman" w:hAnsi="Times New Roman" w:cs="Times New Roman"/>
      <w:sz w:val="24"/>
      <w:lang w:eastAsia="en-US"/>
    </w:rPr>
  </w:style>
  <w:style w:type="paragraph" w:styleId="ListBullet">
    <w:name w:val="List Bullet"/>
    <w:basedOn w:val="List"/>
    <w:rsid w:val="00F3298D"/>
    <w:pPr>
      <w:numPr>
        <w:numId w:val="12"/>
      </w:numPr>
      <w:tabs>
        <w:tab w:val="clear" w:pos="340"/>
      </w:tabs>
      <w:spacing w:before="40" w:after="40"/>
    </w:pPr>
  </w:style>
  <w:style w:type="character" w:customStyle="1" w:styleId="SpecialBold">
    <w:name w:val="Special Bold"/>
    <w:basedOn w:val="DefaultParagraphFont"/>
    <w:rsid w:val="00F3298D"/>
    <w:rPr>
      <w:b/>
      <w:spacing w:val="0"/>
    </w:rPr>
  </w:style>
  <w:style w:type="paragraph" w:styleId="ListBullet2">
    <w:name w:val="List Bullet 2"/>
    <w:basedOn w:val="List2"/>
    <w:rsid w:val="00F3298D"/>
    <w:pPr>
      <w:numPr>
        <w:numId w:val="13"/>
      </w:numPr>
      <w:tabs>
        <w:tab w:val="clear" w:pos="680"/>
      </w:tabs>
    </w:pPr>
  </w:style>
  <w:style w:type="paragraph" w:customStyle="1" w:styleId="SuperHeading">
    <w:name w:val="SuperHeading"/>
    <w:basedOn w:val="Normal"/>
    <w:rsid w:val="00F3298D"/>
    <w:pPr>
      <w:spacing w:before="240" w:after="120"/>
      <w:outlineLvl w:val="0"/>
    </w:pPr>
    <w:rPr>
      <w:rFonts w:ascii="Times New Roman" w:hAnsi="Times New Roman"/>
      <w:b/>
      <w:sz w:val="32"/>
    </w:rPr>
  </w:style>
  <w:style w:type="paragraph" w:customStyle="1" w:styleId="AllowPageBreak">
    <w:name w:val="AllowPageBreak"/>
    <w:rsid w:val="00F3298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329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29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29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29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29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29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329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3298D"/>
    <w:rPr>
      <w:rFonts w:ascii="Courier New" w:eastAsia="Times New Roman" w:hAnsi="Courier New" w:cs="Times New Roman"/>
      <w:i/>
      <w:szCs w:val="20"/>
      <w:lang w:eastAsia="en-US"/>
    </w:rPr>
  </w:style>
  <w:style w:type="paragraph" w:customStyle="1" w:styleId="HeadingBase">
    <w:name w:val="Heading Base"/>
    <w:rsid w:val="00F329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298D"/>
    <w:pPr>
      <w:tabs>
        <w:tab w:val="right" w:leader="dot" w:pos="9072"/>
      </w:tabs>
      <w:ind w:left="567"/>
    </w:pPr>
    <w:rPr>
      <w:szCs w:val="22"/>
    </w:rPr>
  </w:style>
  <w:style w:type="paragraph" w:customStyle="1" w:styleId="TOCBase">
    <w:name w:val="TOC Base"/>
    <w:rsid w:val="00F329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298D"/>
    <w:pPr>
      <w:tabs>
        <w:tab w:val="right" w:leader="dot" w:pos="9072"/>
      </w:tabs>
      <w:spacing w:before="40" w:after="40"/>
      <w:ind w:left="284"/>
    </w:pPr>
    <w:rPr>
      <w:rFonts w:ascii="Times New Roman" w:hAnsi="Times New Roman"/>
    </w:rPr>
  </w:style>
  <w:style w:type="paragraph" w:styleId="TOC1">
    <w:name w:val="toc 1"/>
    <w:basedOn w:val="TOCBase"/>
    <w:next w:val="Normal"/>
    <w:rsid w:val="00F329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329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298D"/>
    <w:rPr>
      <w:rFonts w:ascii="Times New Roman" w:eastAsia="Times New Roman" w:hAnsi="Times New Roman" w:cs="Times New Roman"/>
      <w:sz w:val="16"/>
      <w:lang w:eastAsia="en-US"/>
    </w:rPr>
  </w:style>
  <w:style w:type="paragraph" w:styleId="Title">
    <w:name w:val="Title"/>
    <w:basedOn w:val="HeadingBase"/>
    <w:link w:val="TitleChar"/>
    <w:qFormat/>
    <w:rsid w:val="00F3298D"/>
    <w:pPr>
      <w:spacing w:before="5040"/>
      <w:jc w:val="center"/>
    </w:pPr>
    <w:rPr>
      <w:sz w:val="48"/>
      <w:szCs w:val="72"/>
      <w:lang w:val="en-US"/>
    </w:rPr>
  </w:style>
  <w:style w:type="character" w:customStyle="1" w:styleId="TitleChar">
    <w:name w:val="Title Char"/>
    <w:basedOn w:val="DefaultParagraphFont"/>
    <w:link w:val="Title"/>
    <w:rsid w:val="00F329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298D"/>
    <w:pPr>
      <w:tabs>
        <w:tab w:val="left" w:pos="3600"/>
        <w:tab w:val="left" w:pos="3958"/>
      </w:tabs>
    </w:pPr>
  </w:style>
  <w:style w:type="paragraph" w:styleId="List">
    <w:name w:val="List"/>
    <w:basedOn w:val="BodyText"/>
    <w:next w:val="BodyText"/>
    <w:rsid w:val="00F3298D"/>
    <w:pPr>
      <w:tabs>
        <w:tab w:val="left" w:pos="340"/>
      </w:tabs>
      <w:spacing w:before="60" w:after="60"/>
      <w:ind w:left="340" w:hanging="340"/>
    </w:pPr>
  </w:style>
  <w:style w:type="paragraph" w:customStyle="1" w:styleId="Note">
    <w:name w:val="Note"/>
    <w:basedOn w:val="BodyText"/>
    <w:rsid w:val="00F329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298D"/>
    <w:pPr>
      <w:framePr w:wrap="auto" w:hAnchor="text" w:y="6049"/>
    </w:pPr>
    <w:rPr>
      <w:color w:val="000000"/>
      <w:sz w:val="40"/>
    </w:rPr>
  </w:style>
  <w:style w:type="paragraph" w:customStyle="1" w:styleId="TOCTitle">
    <w:name w:val="TOCTitle"/>
    <w:basedOn w:val="Heading1"/>
    <w:rsid w:val="00F3298D"/>
    <w:pPr>
      <w:spacing w:after="240"/>
      <w:jc w:val="center"/>
      <w:outlineLvl w:val="9"/>
    </w:pPr>
    <w:rPr>
      <w:caps/>
    </w:rPr>
  </w:style>
  <w:style w:type="paragraph" w:customStyle="1" w:styleId="Version">
    <w:name w:val="Version"/>
    <w:rsid w:val="00F3298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3298D"/>
    <w:pPr>
      <w:keepNext w:val="0"/>
      <w:tabs>
        <w:tab w:val="right" w:pos="4176"/>
      </w:tabs>
      <w:ind w:left="198" w:hanging="198"/>
    </w:pPr>
    <w:rPr>
      <w:rFonts w:ascii="Garamond" w:hAnsi="Garamond"/>
    </w:rPr>
  </w:style>
  <w:style w:type="paragraph" w:styleId="IndexHeading">
    <w:name w:val="index heading"/>
    <w:basedOn w:val="Normal"/>
    <w:next w:val="Index1"/>
    <w:semiHidden/>
    <w:rsid w:val="00F3298D"/>
    <w:pPr>
      <w:spacing w:before="120" w:after="120"/>
    </w:pPr>
    <w:rPr>
      <w:rFonts w:ascii="Arial" w:hAnsi="Arial"/>
      <w:b/>
      <w:color w:val="918585"/>
      <w:sz w:val="24"/>
    </w:rPr>
  </w:style>
  <w:style w:type="paragraph" w:styleId="Header">
    <w:name w:val="header"/>
    <w:basedOn w:val="Normal"/>
    <w:link w:val="HeaderChar"/>
    <w:rsid w:val="00F329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298D"/>
    <w:rPr>
      <w:rFonts w:ascii="Times New Roman" w:eastAsia="Times New Roman" w:hAnsi="Times New Roman" w:cs="Times New Roman"/>
      <w:sz w:val="16"/>
      <w:szCs w:val="20"/>
      <w:lang w:val="en-GB" w:eastAsia="en-US"/>
    </w:rPr>
  </w:style>
  <w:style w:type="paragraph" w:customStyle="1" w:styleId="Chapter">
    <w:name w:val="Chapter"/>
    <w:basedOn w:val="Normal"/>
    <w:rsid w:val="00F3298D"/>
    <w:pPr>
      <w:spacing w:before="240"/>
    </w:pPr>
    <w:rPr>
      <w:rFonts w:ascii="Times New Roman" w:hAnsi="Times New Roman"/>
      <w:smallCaps/>
      <w:spacing w:val="80"/>
      <w:sz w:val="28"/>
    </w:rPr>
  </w:style>
  <w:style w:type="paragraph" w:customStyle="1" w:styleId="InChapter">
    <w:name w:val="InChapter"/>
    <w:basedOn w:val="Heading3"/>
    <w:rsid w:val="00F3298D"/>
    <w:pPr>
      <w:spacing w:after="240"/>
      <w:outlineLvl w:val="9"/>
    </w:pPr>
    <w:rPr>
      <w:noProof/>
    </w:rPr>
  </w:style>
  <w:style w:type="paragraph" w:styleId="Index2">
    <w:name w:val="index 2"/>
    <w:basedOn w:val="Normal"/>
    <w:next w:val="Normal"/>
    <w:semiHidden/>
    <w:rsid w:val="00F3298D"/>
    <w:pPr>
      <w:tabs>
        <w:tab w:val="right" w:pos="4176"/>
      </w:tabs>
      <w:ind w:left="568" w:hanging="284"/>
    </w:pPr>
    <w:rPr>
      <w:rFonts w:ascii="Garamond" w:hAnsi="Garamond"/>
    </w:rPr>
  </w:style>
  <w:style w:type="paragraph" w:customStyle="1" w:styleId="Byline">
    <w:name w:val="Byline"/>
    <w:rsid w:val="00F329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298D"/>
    <w:pPr>
      <w:tabs>
        <w:tab w:val="clear" w:pos="3600"/>
        <w:tab w:val="clear" w:pos="3958"/>
      </w:tabs>
      <w:jc w:val="right"/>
    </w:pPr>
  </w:style>
  <w:style w:type="character" w:styleId="Emphasis">
    <w:name w:val="Emphasis"/>
    <w:basedOn w:val="DefaultParagraphFont"/>
    <w:qFormat/>
    <w:rsid w:val="00F3298D"/>
    <w:rPr>
      <w:i/>
    </w:rPr>
  </w:style>
  <w:style w:type="paragraph" w:styleId="Caption">
    <w:name w:val="caption"/>
    <w:basedOn w:val="BodyText"/>
    <w:next w:val="Normal"/>
    <w:qFormat/>
    <w:rsid w:val="00F3298D"/>
    <w:pPr>
      <w:framePr w:w="2268" w:hSpace="181" w:vSpace="181" w:wrap="around" w:vAnchor="text" w:hAnchor="page" w:x="1135" w:y="285" w:anchorLock="1"/>
    </w:pPr>
    <w:rPr>
      <w:i/>
    </w:rPr>
  </w:style>
  <w:style w:type="paragraph" w:customStyle="1" w:styleId="MiniTOCTitle">
    <w:name w:val="MiniTOCTitle"/>
    <w:basedOn w:val="Heading4"/>
    <w:rsid w:val="00F3298D"/>
    <w:pPr>
      <w:spacing w:before="240"/>
      <w:outlineLvl w:val="9"/>
    </w:pPr>
    <w:rPr>
      <w:noProof/>
      <w:sz w:val="24"/>
    </w:rPr>
  </w:style>
  <w:style w:type="paragraph" w:customStyle="1" w:styleId="MiniTOCItem">
    <w:name w:val="MiniTOCItem"/>
    <w:basedOn w:val="ListBullet"/>
    <w:rsid w:val="00F3298D"/>
    <w:pPr>
      <w:numPr>
        <w:numId w:val="0"/>
      </w:numPr>
      <w:tabs>
        <w:tab w:val="right" w:leader="dot" w:pos="6521"/>
      </w:tabs>
      <w:spacing w:before="0" w:after="0"/>
    </w:pPr>
  </w:style>
  <w:style w:type="paragraph" w:customStyle="1" w:styleId="TOFTitle">
    <w:name w:val="TOFTitle"/>
    <w:basedOn w:val="TOCTitle"/>
    <w:rsid w:val="00F3298D"/>
  </w:style>
  <w:style w:type="paragraph" w:styleId="TableofFigures">
    <w:name w:val="table of figures"/>
    <w:basedOn w:val="Normal"/>
    <w:next w:val="Normal"/>
    <w:semiHidden/>
    <w:rsid w:val="00F3298D"/>
    <w:pPr>
      <w:tabs>
        <w:tab w:val="right" w:leader="dot" w:pos="9072"/>
      </w:tabs>
      <w:ind w:left="970" w:hanging="403"/>
    </w:pPr>
    <w:rPr>
      <w:rFonts w:ascii="Times New Roman" w:hAnsi="Times New Roman"/>
      <w:b/>
    </w:rPr>
  </w:style>
  <w:style w:type="paragraph" w:styleId="ListNumber">
    <w:name w:val="List Number"/>
    <w:basedOn w:val="List"/>
    <w:rsid w:val="00F3298D"/>
    <w:pPr>
      <w:numPr>
        <w:numId w:val="15"/>
      </w:numPr>
      <w:tabs>
        <w:tab w:val="clear" w:pos="340"/>
      </w:tabs>
    </w:pPr>
  </w:style>
  <w:style w:type="character" w:customStyle="1" w:styleId="WingdingSymbols">
    <w:name w:val="Wingding Symbols"/>
    <w:rsid w:val="00F3298D"/>
    <w:rPr>
      <w:rFonts w:ascii="Wingdings" w:hAnsi="Wingdings"/>
    </w:rPr>
  </w:style>
  <w:style w:type="paragraph" w:customStyle="1" w:styleId="TableHeading">
    <w:name w:val="Table Heading"/>
    <w:basedOn w:val="HeadingBase"/>
    <w:rsid w:val="00F3298D"/>
    <w:pPr>
      <w:keepLines/>
      <w:pBdr>
        <w:bottom w:val="single" w:sz="6" w:space="1" w:color="918585"/>
      </w:pBdr>
      <w:spacing w:before="240"/>
    </w:pPr>
  </w:style>
  <w:style w:type="character" w:customStyle="1" w:styleId="HotSpot">
    <w:name w:val="HotSpot"/>
    <w:rsid w:val="00F3298D"/>
    <w:rPr>
      <w:color w:val="0033CC"/>
      <w:u w:val="none"/>
    </w:rPr>
  </w:style>
  <w:style w:type="paragraph" w:customStyle="1" w:styleId="BodyTextRight">
    <w:name w:val="Body Text Right"/>
    <w:basedOn w:val="BodyText"/>
    <w:rsid w:val="00F3298D"/>
    <w:pPr>
      <w:spacing w:before="0" w:after="0"/>
      <w:jc w:val="right"/>
    </w:pPr>
  </w:style>
  <w:style w:type="paragraph" w:styleId="Index3">
    <w:name w:val="index 3"/>
    <w:basedOn w:val="ListNumber2"/>
    <w:next w:val="Normal"/>
    <w:semiHidden/>
    <w:rsid w:val="00F3298D"/>
    <w:pPr>
      <w:numPr>
        <w:numId w:val="0"/>
      </w:numPr>
      <w:tabs>
        <w:tab w:val="right" w:leader="dot" w:pos="4176"/>
      </w:tabs>
    </w:pPr>
  </w:style>
  <w:style w:type="paragraph" w:styleId="ListNumber2">
    <w:name w:val="List Number 2"/>
    <w:basedOn w:val="List2"/>
    <w:rsid w:val="00F3298D"/>
    <w:pPr>
      <w:numPr>
        <w:numId w:val="10"/>
      </w:numPr>
      <w:tabs>
        <w:tab w:val="clear" w:pos="1060"/>
      </w:tabs>
    </w:pPr>
  </w:style>
  <w:style w:type="paragraph" w:customStyle="1" w:styleId="MarginNote">
    <w:name w:val="Margin Note"/>
    <w:basedOn w:val="BodyText"/>
    <w:rsid w:val="00F329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29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29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3298D"/>
    <w:rPr>
      <w:sz w:val="32"/>
    </w:rPr>
  </w:style>
  <w:style w:type="paragraph" w:customStyle="1" w:styleId="HeadingProcedure">
    <w:name w:val="Heading Procedure"/>
    <w:basedOn w:val="HeadingBase"/>
    <w:next w:val="Normal"/>
    <w:rsid w:val="00F3298D"/>
    <w:pPr>
      <w:tabs>
        <w:tab w:val="left" w:pos="0"/>
      </w:tabs>
      <w:spacing w:before="120" w:after="60"/>
    </w:pPr>
    <w:rPr>
      <w:i/>
      <w:color w:val="918585"/>
      <w:sz w:val="22"/>
    </w:rPr>
  </w:style>
  <w:style w:type="paragraph" w:customStyle="1" w:styleId="TableBodyText">
    <w:name w:val="Table Body Text"/>
    <w:basedOn w:val="BodyText"/>
    <w:rsid w:val="00F3298D"/>
    <w:pPr>
      <w:spacing w:before="60" w:after="60"/>
    </w:pPr>
  </w:style>
  <w:style w:type="paragraph" w:styleId="ListContinue">
    <w:name w:val="List Continue"/>
    <w:basedOn w:val="List"/>
    <w:rsid w:val="00F3298D"/>
    <w:pPr>
      <w:ind w:firstLine="0"/>
    </w:pPr>
  </w:style>
  <w:style w:type="paragraph" w:customStyle="1" w:styleId="ListNote">
    <w:name w:val="List Note"/>
    <w:basedOn w:val="List"/>
    <w:rsid w:val="00F3298D"/>
    <w:pPr>
      <w:pBdr>
        <w:top w:val="single" w:sz="6" w:space="2" w:color="918585"/>
        <w:bottom w:val="single" w:sz="6" w:space="2" w:color="918585"/>
      </w:pBdr>
      <w:tabs>
        <w:tab w:val="left" w:pos="1021"/>
      </w:tabs>
      <w:ind w:firstLine="0"/>
    </w:pPr>
  </w:style>
  <w:style w:type="paragraph" w:customStyle="1" w:styleId="Warning">
    <w:name w:val="Warning"/>
    <w:basedOn w:val="BodyText"/>
    <w:rsid w:val="00F3298D"/>
    <w:pPr>
      <w:shd w:val="clear" w:color="auto" w:fill="D9D9D9"/>
      <w:tabs>
        <w:tab w:val="left" w:pos="992"/>
      </w:tabs>
      <w:ind w:left="119" w:right="119"/>
    </w:pPr>
    <w:rPr>
      <w:sz w:val="20"/>
    </w:rPr>
  </w:style>
  <w:style w:type="paragraph" w:customStyle="1" w:styleId="MarginIcons">
    <w:name w:val="Margin Icons"/>
    <w:basedOn w:val="BodyText"/>
    <w:rsid w:val="00F329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298D"/>
    <w:rPr>
      <w:rFonts w:ascii="Courier New" w:hAnsi="Courier New"/>
    </w:rPr>
  </w:style>
  <w:style w:type="paragraph" w:customStyle="1" w:styleId="NoteBullet">
    <w:name w:val="Note Bullet"/>
    <w:basedOn w:val="Note"/>
    <w:rsid w:val="00F3298D"/>
    <w:pPr>
      <w:tabs>
        <w:tab w:val="clear" w:pos="680"/>
      </w:tabs>
      <w:spacing w:before="60" w:after="60"/>
    </w:pPr>
  </w:style>
  <w:style w:type="paragraph" w:customStyle="1" w:styleId="SubHeading2">
    <w:name w:val="SubHeading2"/>
    <w:basedOn w:val="HeadingBase"/>
    <w:rsid w:val="00F3298D"/>
    <w:pPr>
      <w:spacing w:before="240" w:after="60"/>
    </w:pPr>
    <w:rPr>
      <w:sz w:val="20"/>
    </w:rPr>
  </w:style>
  <w:style w:type="paragraph" w:customStyle="1" w:styleId="SubHeading1">
    <w:name w:val="SubHeading1"/>
    <w:basedOn w:val="HeadingBase"/>
    <w:rsid w:val="00F3298D"/>
    <w:pPr>
      <w:spacing w:before="240" w:after="60"/>
    </w:pPr>
    <w:rPr>
      <w:color w:val="918585"/>
      <w:sz w:val="22"/>
    </w:rPr>
  </w:style>
  <w:style w:type="paragraph" w:customStyle="1" w:styleId="SideHeading">
    <w:name w:val="Side Heading"/>
    <w:basedOn w:val="HeadingBase"/>
    <w:rsid w:val="00F329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298D"/>
    <w:pPr>
      <w:tabs>
        <w:tab w:val="num" w:pos="360"/>
      </w:tabs>
    </w:pPr>
  </w:style>
  <w:style w:type="paragraph" w:styleId="PlainText">
    <w:name w:val="Plain Text"/>
    <w:basedOn w:val="Normal"/>
    <w:link w:val="PlainTextChar"/>
    <w:rsid w:val="00F3298D"/>
    <w:rPr>
      <w:sz w:val="20"/>
    </w:rPr>
  </w:style>
  <w:style w:type="character" w:customStyle="1" w:styleId="PlainTextChar">
    <w:name w:val="Plain Text Char"/>
    <w:basedOn w:val="DefaultParagraphFont"/>
    <w:link w:val="PlainText"/>
    <w:rsid w:val="00F3298D"/>
    <w:rPr>
      <w:rFonts w:ascii="Courier New" w:eastAsia="Times New Roman" w:hAnsi="Courier New" w:cs="Times New Roman"/>
      <w:sz w:val="20"/>
      <w:szCs w:val="20"/>
      <w:lang w:eastAsia="en-US"/>
    </w:rPr>
  </w:style>
  <w:style w:type="character" w:customStyle="1" w:styleId="MenuOption">
    <w:name w:val="Menu Option"/>
    <w:basedOn w:val="DefaultParagraphFont"/>
    <w:rsid w:val="00F3298D"/>
    <w:rPr>
      <w:b/>
      <w:smallCaps/>
    </w:rPr>
  </w:style>
  <w:style w:type="paragraph" w:customStyle="1" w:styleId="TableListNumber">
    <w:name w:val="Table List Number"/>
    <w:basedOn w:val="ListNumber"/>
    <w:rsid w:val="00F3298D"/>
    <w:pPr>
      <w:numPr>
        <w:numId w:val="0"/>
      </w:numPr>
    </w:pPr>
  </w:style>
  <w:style w:type="paragraph" w:styleId="TOC4">
    <w:name w:val="toc 4"/>
    <w:basedOn w:val="TOCBase"/>
    <w:next w:val="Normal"/>
    <w:semiHidden/>
    <w:rsid w:val="00F3298D"/>
    <w:pPr>
      <w:tabs>
        <w:tab w:val="right" w:leader="dot" w:pos="9071"/>
      </w:tabs>
      <w:ind w:left="1701"/>
    </w:pPr>
  </w:style>
  <w:style w:type="paragraph" w:customStyle="1" w:styleId="ListAlpha">
    <w:name w:val="List Alpha"/>
    <w:basedOn w:val="List"/>
    <w:rsid w:val="00F3298D"/>
    <w:pPr>
      <w:numPr>
        <w:numId w:val="9"/>
      </w:numPr>
    </w:pPr>
  </w:style>
  <w:style w:type="paragraph" w:customStyle="1" w:styleId="ListAlpha2">
    <w:name w:val="List Alpha 2"/>
    <w:basedOn w:val="List2"/>
    <w:rsid w:val="00F3298D"/>
    <w:pPr>
      <w:numPr>
        <w:numId w:val="8"/>
      </w:numPr>
    </w:pPr>
  </w:style>
  <w:style w:type="paragraph" w:styleId="List2">
    <w:name w:val="List 2"/>
    <w:basedOn w:val="BodyText"/>
    <w:rsid w:val="00F3298D"/>
    <w:pPr>
      <w:tabs>
        <w:tab w:val="left" w:pos="680"/>
      </w:tabs>
      <w:spacing w:before="60" w:after="60"/>
      <w:ind w:left="680" w:hanging="340"/>
    </w:pPr>
  </w:style>
  <w:style w:type="paragraph" w:styleId="List3">
    <w:name w:val="List 3"/>
    <w:basedOn w:val="BodyText"/>
    <w:rsid w:val="00F3298D"/>
    <w:pPr>
      <w:tabs>
        <w:tab w:val="left" w:pos="1021"/>
      </w:tabs>
      <w:spacing w:before="60" w:after="60"/>
      <w:ind w:left="1020" w:hanging="340"/>
    </w:pPr>
  </w:style>
  <w:style w:type="paragraph" w:styleId="List4">
    <w:name w:val="List 4"/>
    <w:basedOn w:val="BodyText"/>
    <w:rsid w:val="00F3298D"/>
    <w:pPr>
      <w:tabs>
        <w:tab w:val="left" w:pos="1361"/>
      </w:tabs>
      <w:spacing w:before="60" w:after="60"/>
      <w:ind w:left="1361" w:hanging="340"/>
    </w:pPr>
  </w:style>
  <w:style w:type="paragraph" w:styleId="List5">
    <w:name w:val="List 5"/>
    <w:basedOn w:val="BodyText"/>
    <w:rsid w:val="00F3298D"/>
    <w:pPr>
      <w:tabs>
        <w:tab w:val="left" w:pos="1701"/>
      </w:tabs>
      <w:spacing w:before="60" w:after="60"/>
      <w:ind w:left="1701" w:hanging="340"/>
    </w:pPr>
  </w:style>
  <w:style w:type="paragraph" w:styleId="ListBullet3">
    <w:name w:val="List Bullet 3"/>
    <w:basedOn w:val="List3"/>
    <w:rsid w:val="00F3298D"/>
    <w:pPr>
      <w:numPr>
        <w:numId w:val="14"/>
      </w:numPr>
      <w:tabs>
        <w:tab w:val="clear" w:pos="1021"/>
      </w:tabs>
      <w:ind w:left="1037" w:hanging="357"/>
    </w:pPr>
  </w:style>
  <w:style w:type="paragraph" w:styleId="ListBullet4">
    <w:name w:val="List Bullet 4"/>
    <w:basedOn w:val="List4"/>
    <w:rsid w:val="00F3298D"/>
    <w:pPr>
      <w:numPr>
        <w:numId w:val="3"/>
      </w:numPr>
      <w:tabs>
        <w:tab w:val="clear" w:pos="1361"/>
      </w:tabs>
    </w:pPr>
  </w:style>
  <w:style w:type="paragraph" w:styleId="ListBullet5">
    <w:name w:val="List Bullet 5"/>
    <w:basedOn w:val="List5"/>
    <w:rsid w:val="00F3298D"/>
    <w:pPr>
      <w:numPr>
        <w:numId w:val="4"/>
      </w:numPr>
    </w:pPr>
  </w:style>
  <w:style w:type="paragraph" w:styleId="ListContinue2">
    <w:name w:val="List Continue 2"/>
    <w:basedOn w:val="List2"/>
    <w:rsid w:val="00F3298D"/>
    <w:pPr>
      <w:ind w:firstLine="0"/>
    </w:pPr>
  </w:style>
  <w:style w:type="paragraph" w:styleId="ListContinue3">
    <w:name w:val="List Continue 3"/>
    <w:basedOn w:val="List3"/>
    <w:rsid w:val="00F3298D"/>
    <w:pPr>
      <w:ind w:left="1021" w:firstLine="0"/>
    </w:pPr>
  </w:style>
  <w:style w:type="paragraph" w:styleId="ListContinue4">
    <w:name w:val="List Continue 4"/>
    <w:basedOn w:val="List4"/>
    <w:rsid w:val="00F3298D"/>
    <w:pPr>
      <w:ind w:firstLine="0"/>
    </w:pPr>
  </w:style>
  <w:style w:type="paragraph" w:styleId="ListContinue5">
    <w:name w:val="List Continue 5"/>
    <w:basedOn w:val="List5"/>
    <w:rsid w:val="00F3298D"/>
    <w:pPr>
      <w:ind w:firstLine="0"/>
    </w:pPr>
  </w:style>
  <w:style w:type="paragraph" w:styleId="ListNumber3">
    <w:name w:val="List Number 3"/>
    <w:basedOn w:val="List3"/>
    <w:rsid w:val="00F3298D"/>
    <w:pPr>
      <w:numPr>
        <w:numId w:val="5"/>
      </w:numPr>
    </w:pPr>
  </w:style>
  <w:style w:type="paragraph" w:styleId="ListNumber4">
    <w:name w:val="List Number 4"/>
    <w:basedOn w:val="List4"/>
    <w:rsid w:val="00F3298D"/>
    <w:pPr>
      <w:numPr>
        <w:numId w:val="6"/>
      </w:numPr>
    </w:pPr>
  </w:style>
  <w:style w:type="paragraph" w:styleId="ListNumber5">
    <w:name w:val="List Number 5"/>
    <w:basedOn w:val="List5"/>
    <w:rsid w:val="00F3298D"/>
    <w:pPr>
      <w:numPr>
        <w:numId w:val="7"/>
      </w:numPr>
    </w:pPr>
  </w:style>
  <w:style w:type="paragraph" w:styleId="BlockText">
    <w:name w:val="Block Text"/>
    <w:basedOn w:val="Normal"/>
    <w:rsid w:val="00F3298D"/>
    <w:pPr>
      <w:spacing w:after="120"/>
      <w:ind w:left="1440" w:right="1440"/>
    </w:pPr>
  </w:style>
  <w:style w:type="character" w:customStyle="1" w:styleId="Subscript">
    <w:name w:val="Subscript"/>
    <w:basedOn w:val="DefaultParagraphFont"/>
    <w:rsid w:val="00F3298D"/>
    <w:rPr>
      <w:sz w:val="16"/>
      <w:vertAlign w:val="subscript"/>
    </w:rPr>
  </w:style>
  <w:style w:type="character" w:customStyle="1" w:styleId="Superscript">
    <w:name w:val="Superscript"/>
    <w:basedOn w:val="DefaultParagraphFont"/>
    <w:rsid w:val="00F3298D"/>
    <w:rPr>
      <w:sz w:val="16"/>
      <w:vertAlign w:val="superscript"/>
    </w:rPr>
  </w:style>
  <w:style w:type="character" w:customStyle="1" w:styleId="Symbols">
    <w:name w:val="Symbols"/>
    <w:basedOn w:val="DefaultParagraphFont"/>
    <w:rsid w:val="00F3298D"/>
    <w:rPr>
      <w:rFonts w:ascii="Symbol" w:hAnsi="Symbol"/>
    </w:rPr>
  </w:style>
  <w:style w:type="character" w:customStyle="1" w:styleId="MenuOptions">
    <w:name w:val="Menu Options"/>
    <w:basedOn w:val="DefaultParagraphFont"/>
    <w:rsid w:val="00F3298D"/>
    <w:rPr>
      <w:rFonts w:ascii="Arial Narrow" w:hAnsi="Arial Narrow"/>
      <w:smallCaps/>
    </w:rPr>
  </w:style>
  <w:style w:type="character" w:customStyle="1" w:styleId="Buttons">
    <w:name w:val="Buttons"/>
    <w:basedOn w:val="DefaultParagraphFont"/>
    <w:rsid w:val="00F3298D"/>
    <w:rPr>
      <w:b/>
    </w:rPr>
  </w:style>
  <w:style w:type="character" w:customStyle="1" w:styleId="Underlined">
    <w:name w:val="Underlined"/>
    <w:basedOn w:val="DefaultParagraphFont"/>
    <w:rsid w:val="00F3298D"/>
    <w:rPr>
      <w:u w:val="single"/>
    </w:rPr>
  </w:style>
  <w:style w:type="paragraph" w:customStyle="1" w:styleId="TableBodyTextRight">
    <w:name w:val="Table Body Text Right"/>
    <w:basedOn w:val="TableBodyText"/>
    <w:rsid w:val="00F3298D"/>
    <w:pPr>
      <w:widowControl w:val="0"/>
      <w:autoSpaceDE w:val="0"/>
      <w:autoSpaceDN w:val="0"/>
      <w:adjustRightInd w:val="0"/>
      <w:jc w:val="right"/>
    </w:pPr>
    <w:rPr>
      <w:rFonts w:cs="Arial"/>
      <w:szCs w:val="18"/>
    </w:rPr>
  </w:style>
  <w:style w:type="paragraph" w:customStyle="1" w:styleId="CopyrightText">
    <w:name w:val="Copyright Text"/>
    <w:basedOn w:val="BodyText"/>
    <w:rsid w:val="00F3298D"/>
    <w:rPr>
      <w:sz w:val="18"/>
    </w:rPr>
  </w:style>
  <w:style w:type="paragraph" w:customStyle="1" w:styleId="BodySmallRight">
    <w:name w:val="Body Small Right"/>
    <w:basedOn w:val="BodyTextRight"/>
    <w:rsid w:val="00F3298D"/>
    <w:rPr>
      <w:sz w:val="18"/>
      <w:szCs w:val="18"/>
    </w:rPr>
  </w:style>
  <w:style w:type="paragraph" w:customStyle="1" w:styleId="MarginEdition">
    <w:name w:val="Margin Edition"/>
    <w:basedOn w:val="MarginNote"/>
    <w:rsid w:val="00F3298D"/>
    <w:pPr>
      <w:spacing w:before="0" w:after="0"/>
    </w:pPr>
    <w:rPr>
      <w:rFonts w:ascii="Times New Roman" w:hAnsi="Times New Roman"/>
      <w:color w:val="999999"/>
    </w:rPr>
  </w:style>
  <w:style w:type="paragraph" w:customStyle="1" w:styleId="Spacer">
    <w:name w:val="Spacer"/>
    <w:basedOn w:val="Normal"/>
    <w:rsid w:val="00F3298D"/>
    <w:rPr>
      <w:sz w:val="2"/>
      <w:szCs w:val="2"/>
    </w:rPr>
  </w:style>
  <w:style w:type="character" w:customStyle="1" w:styleId="Small">
    <w:name w:val="Small"/>
    <w:basedOn w:val="DefaultParagraphFont"/>
    <w:rsid w:val="00F3298D"/>
    <w:rPr>
      <w:sz w:val="16"/>
    </w:rPr>
  </w:style>
  <w:style w:type="paragraph" w:customStyle="1" w:styleId="WideTable">
    <w:name w:val="Wide Table"/>
    <w:basedOn w:val="Normal"/>
    <w:rsid w:val="00F3298D"/>
    <w:pPr>
      <w:ind w:left="-1418"/>
    </w:pPr>
    <w:rPr>
      <w:sz w:val="2"/>
      <w:szCs w:val="2"/>
    </w:rPr>
  </w:style>
  <w:style w:type="character" w:styleId="PageNumber">
    <w:name w:val="page number"/>
    <w:basedOn w:val="DefaultParagraphFont"/>
    <w:rsid w:val="00F3298D"/>
  </w:style>
  <w:style w:type="paragraph" w:styleId="Quote">
    <w:name w:val="Quote"/>
    <w:basedOn w:val="Heading1"/>
    <w:link w:val="QuoteChar"/>
    <w:qFormat/>
    <w:rsid w:val="00F3298D"/>
    <w:rPr>
      <w:b w:val="0"/>
      <w:sz w:val="72"/>
      <w:szCs w:val="72"/>
      <w:lang w:val="en-NZ"/>
    </w:rPr>
  </w:style>
  <w:style w:type="character" w:customStyle="1" w:styleId="QuoteChar">
    <w:name w:val="Quote Char"/>
    <w:basedOn w:val="DefaultParagraphFont"/>
    <w:link w:val="Quote"/>
    <w:rsid w:val="00F329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298D"/>
    <w:pPr>
      <w:pageBreakBefore/>
    </w:pPr>
  </w:style>
  <w:style w:type="paragraph" w:customStyle="1" w:styleId="Border">
    <w:name w:val="Border"/>
    <w:basedOn w:val="Normal"/>
    <w:qFormat/>
    <w:rsid w:val="00F329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298D"/>
    <w:rPr>
      <w:b/>
      <w:bCs/>
      <w:i/>
      <w:iCs/>
      <w:color w:val="auto"/>
    </w:rPr>
  </w:style>
  <w:style w:type="paragraph" w:styleId="IntenseQuote">
    <w:name w:val="Intense Quote"/>
    <w:basedOn w:val="Normal"/>
    <w:next w:val="Normal"/>
    <w:link w:val="IntenseQuoteChar"/>
    <w:uiPriority w:val="30"/>
    <w:qFormat/>
    <w:rsid w:val="00F329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29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3298D"/>
    <w:rPr>
      <w:smallCaps/>
      <w:color w:val="auto"/>
      <w:u w:val="single"/>
    </w:rPr>
  </w:style>
  <w:style w:type="character" w:styleId="IntenseReference">
    <w:name w:val="Intense Reference"/>
    <w:basedOn w:val="DefaultParagraphFont"/>
    <w:uiPriority w:val="32"/>
    <w:qFormat/>
    <w:rsid w:val="00F3298D"/>
    <w:rPr>
      <w:b/>
      <w:bCs/>
      <w:smallCaps/>
      <w:color w:val="auto"/>
      <w:spacing w:val="5"/>
      <w:u w:val="single"/>
    </w:rPr>
  </w:style>
  <w:style w:type="paragraph" w:customStyle="1" w:styleId="2ColumnHeading">
    <w:name w:val="2Column Heading"/>
    <w:basedOn w:val="BodyText"/>
    <w:qFormat/>
    <w:rsid w:val="00F3298D"/>
    <w:pPr>
      <w:spacing w:after="60"/>
      <w:ind w:left="-2268"/>
    </w:pPr>
    <w:rPr>
      <w:b/>
    </w:rPr>
  </w:style>
  <w:style w:type="paragraph" w:customStyle="1" w:styleId="Heading1TOC">
    <w:name w:val="Heading1 TOC"/>
    <w:basedOn w:val="Normal"/>
    <w:qFormat/>
    <w:rsid w:val="00F3298D"/>
    <w:pPr>
      <w:spacing w:before="240" w:after="120"/>
    </w:pPr>
    <w:rPr>
      <w:rFonts w:ascii="Times New Roman" w:hAnsi="Times New Roman"/>
      <w:b/>
      <w:sz w:val="32"/>
    </w:rPr>
  </w:style>
  <w:style w:type="paragraph" w:customStyle="1" w:styleId="Heading2TOC">
    <w:name w:val="Heading2 TOC"/>
    <w:basedOn w:val="Normal"/>
    <w:qFormat/>
    <w:rsid w:val="00F3298D"/>
    <w:pPr>
      <w:spacing w:before="240" w:after="60"/>
    </w:pPr>
    <w:rPr>
      <w:rFonts w:ascii="Times New Roman" w:hAnsi="Times New Roman"/>
      <w:b/>
      <w:sz w:val="28"/>
    </w:rPr>
  </w:style>
  <w:style w:type="character" w:customStyle="1" w:styleId="Underline">
    <w:name w:val="Underline"/>
    <w:basedOn w:val="DefaultParagraphFont"/>
    <w:qFormat/>
    <w:rsid w:val="00F3298D"/>
    <w:rPr>
      <w:u w:val="single"/>
    </w:rPr>
  </w:style>
  <w:style w:type="character" w:customStyle="1" w:styleId="BoldandItalics">
    <w:name w:val="Bold and Italics"/>
    <w:qFormat/>
    <w:rsid w:val="00F3298D"/>
    <w:rPr>
      <w:b/>
      <w:i/>
      <w:u w:val="none"/>
    </w:rPr>
  </w:style>
  <w:style w:type="paragraph" w:styleId="BalloonText">
    <w:name w:val="Balloon Text"/>
    <w:basedOn w:val="Normal"/>
    <w:link w:val="BalloonTextChar"/>
    <w:rsid w:val="00F3298D"/>
    <w:rPr>
      <w:rFonts w:ascii="Tahoma" w:hAnsi="Tahoma" w:cs="Tahoma"/>
      <w:sz w:val="16"/>
      <w:szCs w:val="16"/>
    </w:rPr>
  </w:style>
  <w:style w:type="character" w:customStyle="1" w:styleId="BalloonTextChar">
    <w:name w:val="Balloon Text Char"/>
    <w:basedOn w:val="DefaultParagraphFont"/>
    <w:link w:val="BalloonText"/>
    <w:rsid w:val="00F329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3298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329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3298D"/>
    <w:rPr>
      <w:b/>
      <w:color w:val="660033"/>
      <w:spacing w:val="0"/>
    </w:rPr>
  </w:style>
  <w:style w:type="paragraph" w:customStyle="1" w:styleId="Nameditemlist">
    <w:name w:val="Named item list"/>
    <w:basedOn w:val="BodyText"/>
    <w:qFormat/>
    <w:rsid w:val="00F3298D"/>
    <w:pPr>
      <w:tabs>
        <w:tab w:val="left" w:pos="2835"/>
      </w:tabs>
      <w:ind w:left="2835" w:hanging="2835"/>
    </w:pPr>
  </w:style>
  <w:style w:type="paragraph" w:customStyle="1" w:styleId="BodyTextnopadding">
    <w:name w:val="Body Text no padding"/>
    <w:basedOn w:val="BodyText"/>
    <w:qFormat/>
    <w:rsid w:val="00F3298D"/>
    <w:pPr>
      <w:spacing w:before="0" w:after="0"/>
    </w:pPr>
  </w:style>
  <w:style w:type="paragraph" w:customStyle="1" w:styleId="BodyTextBold">
    <w:name w:val="Body Text Bold"/>
    <w:basedOn w:val="BodyText"/>
    <w:qFormat/>
    <w:rsid w:val="00F3298D"/>
    <w:rPr>
      <w:b/>
    </w:rPr>
  </w:style>
  <w:style w:type="character" w:styleId="Hyperlink">
    <w:name w:val="Hyperlink"/>
    <w:basedOn w:val="DefaultParagraphFont"/>
    <w:uiPriority w:val="99"/>
    <w:unhideWhenUsed/>
    <w:rsid w:val="00293A0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759</Words>
  <Characters>5017</Characters>
  <Application>Microsoft Office Word</Application>
  <DocSecurity>0</DocSecurity>
  <Lines>264</Lines>
  <Paragraphs>156</Paragraphs>
  <ScaleCrop>false</ScaleCrop>
  <Company>Author-it Software Corporation Ltd.</Company>
  <LinksUpToDate>false</LinksUpToDate>
  <CharactersWithSpaces>5620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MSTFD6004 Manage advanced patternmaking processes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2021-07-21T08:17:00Z</dcterms:created>
  <dcterms:modified xsi:type="dcterms:W3CDTF">2021-07-21T08:17:00Z</dcterms:modified>
</cp:coreProperties>
</file>