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70D" w:rsidP="0017770D">
      <w:pPr>
        <w:pStyle w:val="Title"/>
      </w:pPr>
      <w:r>
        <w:fldChar w:fldCharType="begin"/>
      </w:r>
      <w:r>
        <w:instrText xml:space="preserve"> TITLE   \* MERGEFORMAT </w:instrText>
      </w:r>
      <w:r>
        <w:fldChar w:fldCharType="separate"/>
      </w:r>
      <w:r>
        <w:t>MSTFD6002 Manage product development of fashion designs</w:t>
      </w:r>
      <w:r>
        <w:fldChar w:fldCharType="end"/>
      </w:r>
    </w:p>
    <w:p w:rsidR="0017770D" w:rsidP="0017770D">
      <w:pPr>
        <w:pStyle w:val="Version"/>
        <w:sectPr w:rsidSect="00E02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654" w:rsidP="00E02654">
      <w:pPr>
        <w:pStyle w:val="SuperHeading"/>
      </w:pPr>
      <w:r w:rsidRPr="00E02654">
        <w:t>MSTFD6002 Manage product development of fashion designs</w:t>
      </w:r>
    </w:p>
    <w:p w:rsidR="00000000" w:rsidRPr="00E02654" w:rsidP="00E02654">
      <w:pPr>
        <w:pStyle w:val="Heading1"/>
      </w:pPr>
      <w:bookmarkStart w:id="1" w:name="O_930847"/>
      <w:bookmarkEnd w:id="1"/>
      <w:r w:rsidRPr="00E02654">
        <w:t>Modification History</w:t>
      </w:r>
    </w:p>
    <w:p w:rsidR="00000000" w:rsidRPr="00E02654" w:rsidP="0017770D">
      <w:pPr>
        <w:pStyle w:val="BodyText"/>
      </w:pPr>
      <w:r w:rsidRPr="00E02654">
        <w:t>Release 1. Supersedes and is equivalent to LMTFD6002B Manage product development of fashion designs</w:t>
      </w:r>
    </w:p>
    <w:p w:rsidR="00000000" w:rsidRPr="00E02654" w:rsidP="00E02654">
      <w:pPr>
        <w:pStyle w:val="Heading1"/>
      </w:pPr>
      <w:bookmarkStart w:id="2" w:name="O_930855"/>
      <w:bookmarkEnd w:id="2"/>
      <w:r w:rsidRPr="00E02654">
        <w:t>Application</w:t>
      </w:r>
    </w:p>
    <w:p w:rsidR="00000000" w:rsidRPr="00E02654" w:rsidP="0017770D">
      <w:pPr>
        <w:pStyle w:val="BodyText"/>
      </w:pPr>
      <w:r w:rsidRPr="00E02654">
        <w:t>This unit of competency covers the skills and knowledge required to manage the development</w:t>
      </w:r>
      <w:r w:rsidRPr="00E02654">
        <w:t xml:space="preserve"> and production processes for fashion designs.</w:t>
      </w:r>
    </w:p>
    <w:p w:rsidR="00000000" w:rsidRPr="00E02654" w:rsidP="0017770D">
      <w:pPr>
        <w:pStyle w:val="BodyText"/>
      </w:pPr>
      <w:r w:rsidRPr="00E02654">
        <w:t xml:space="preserve">The unit of competency applies to management of the development of fashion designs to production and completion of final product. </w:t>
      </w:r>
    </w:p>
    <w:p w:rsidR="00000000" w:rsidRPr="00E02654" w:rsidP="0017770D">
      <w:pPr>
        <w:pStyle w:val="BodyText"/>
      </w:pPr>
      <w:r w:rsidRPr="00E02654">
        <w:t>Work may be conducted in small to large scale enterprises and may involve in</w:t>
      </w:r>
      <w:r w:rsidRPr="00E02654">
        <w:t>dividual and team activities.</w:t>
      </w:r>
    </w:p>
    <w:p w:rsidR="00000000" w:rsidRPr="00E02654" w:rsidP="0017770D">
      <w:pPr>
        <w:pStyle w:val="BodyText"/>
      </w:pPr>
      <w:r w:rsidRPr="00E02654">
        <w:t>No licensing, legislative or certification requirements apply to this unit at the time of publication.</w:t>
      </w:r>
    </w:p>
    <w:p w:rsidR="00000000" w:rsidRPr="00E02654" w:rsidP="00E02654">
      <w:pPr>
        <w:pStyle w:val="Heading1"/>
      </w:pPr>
      <w:bookmarkStart w:id="3" w:name="O_930854"/>
      <w:bookmarkEnd w:id="3"/>
      <w:r w:rsidRPr="00E02654">
        <w:t>Pre-requisite Unit</w:t>
      </w:r>
    </w:p>
    <w:p w:rsidR="00000000" w:rsidRPr="00E02654" w:rsidP="0017770D">
      <w:pPr>
        <w:pStyle w:val="BodyText"/>
      </w:pPr>
      <w:r w:rsidRPr="00E02654">
        <w:t>Nil</w:t>
      </w:r>
    </w:p>
    <w:p w:rsidR="00000000" w:rsidRPr="00E02654" w:rsidP="00E02654">
      <w:pPr>
        <w:pStyle w:val="Heading1"/>
      </w:pPr>
      <w:bookmarkStart w:id="4" w:name="O_930853"/>
      <w:bookmarkEnd w:id="4"/>
      <w:r w:rsidRPr="00E02654">
        <w:t>Competency Field</w:t>
      </w:r>
    </w:p>
    <w:p w:rsidR="00000000" w:rsidRPr="00E02654" w:rsidP="0017770D">
      <w:pPr>
        <w:pStyle w:val="BodyText"/>
      </w:pPr>
      <w:r w:rsidRPr="00E02654">
        <w:t>Fashion design and technology</w:t>
      </w:r>
    </w:p>
    <w:p w:rsidR="00000000" w:rsidRPr="00E02654" w:rsidP="00E02654">
      <w:pPr>
        <w:pStyle w:val="Heading1"/>
      </w:pPr>
      <w:bookmarkStart w:id="5" w:name="O_930852"/>
      <w:bookmarkEnd w:id="5"/>
      <w:r w:rsidRPr="00E02654">
        <w:t>U</w:t>
      </w:r>
      <w:r w:rsidRPr="00E02654">
        <w:t>nit Sector</w:t>
      </w:r>
    </w:p>
    <w:p w:rsidR="00000000" w:rsidRPr="00E02654" w:rsidP="0017770D">
      <w:pPr>
        <w:pStyle w:val="BodyText"/>
      </w:pPr>
      <w:r w:rsidRPr="00E02654">
        <w:t>Not applicable</w:t>
      </w:r>
    </w:p>
    <w:p w:rsidR="00000000" w:rsidRPr="00E02654" w:rsidP="00E02654">
      <w:pPr>
        <w:pStyle w:val="Heading1"/>
      </w:pPr>
      <w:bookmarkStart w:id="6" w:name="O_930851"/>
      <w:bookmarkEnd w:id="6"/>
      <w:r w:rsidRPr="00E0265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026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Performance criteria describe the performance needed to demonstrate achievement of the element.</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654" w:rsidP="00E02654">
            <w:pPr>
              <w:pStyle w:val="BodyText"/>
            </w:pPr>
            <w:r w:rsidRPr="00E02654">
              <w:t>1</w:t>
            </w:r>
          </w:p>
        </w:tc>
        <w:tc>
          <w:tcPr>
            <w:tcW w:w="1962" w:type="dxa"/>
            <w:vMerge w:val="restart"/>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1.1</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Follow standard operating procedures (SOPs)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1.2</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 xml:space="preserve">Comply with work health and safety (WHS) </w:t>
            </w:r>
            <w:r w:rsidRPr="00E02654">
              <w:t>requirements at all times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1.3</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Use appropriate personal protective equipment (PPE) in accordance with SOPs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1.4</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Determine job requirements from specifications, job sheets or work instructions</w:t>
            </w:r>
          </w:p>
        </w:tc>
      </w:tr>
      <w:tr w:rsidTr="00E026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654" w:rsidP="00E02654">
            <w:pPr>
              <w:pStyle w:val="BodyText"/>
            </w:pPr>
            <w:r w:rsidRPr="00E02654">
              <w:t>2</w:t>
            </w:r>
          </w:p>
        </w:tc>
        <w:tc>
          <w:tcPr>
            <w:tcW w:w="1962" w:type="dxa"/>
            <w:vMerge w:val="restart"/>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Prepare to manage product development</w:t>
            </w: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2.1</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Review organisation systems, processes and outcomes of previous business activities to inform planning</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2.2</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Identify and confirm design requirements, timelines and budget</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2.3</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Consult key personnel to assist in production plan development, as required, and identify quality standards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2.4</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Use planning techniques and tools to develop</w:t>
            </w:r>
            <w:r w:rsidRPr="00E02654">
              <w:t xml:space="preserve"> production plan and schedule, including critical path, timeline and key outcomes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2.5</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Develop design production plan</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2.6</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Select key personnel and consult with project team to communicate product development requirements</w:t>
            </w:r>
          </w:p>
        </w:tc>
      </w:tr>
      <w:tr w:rsidTr="00E026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654" w:rsidP="00E02654">
            <w:pPr>
              <w:pStyle w:val="BodyText"/>
            </w:pPr>
            <w:r w:rsidRPr="00E02654">
              <w:t>3</w:t>
            </w:r>
          </w:p>
        </w:tc>
        <w:tc>
          <w:tcPr>
            <w:tcW w:w="1962" w:type="dxa"/>
            <w:vMerge w:val="restart"/>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Manage product development</w:t>
            </w: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3.1</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 xml:space="preserve">Maintain ongoing communication with team members to ensure all project requirements and quality assurance checks comply with design specifications </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3.2</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 xml:space="preserve">Review problems and advise designer and patternmaker of any revisions </w:t>
            </w:r>
            <w:r w:rsidRPr="00E02654">
              <w:t>and changes to design specifications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3.3</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Monitor production process and work flow to ensure efficient production techniques and systems are maintained, and identify process improvements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3.4</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Facilitate meetings or discussions to resolve work flow problems, and document and facilitate recommended resolutions</w:t>
            </w:r>
          </w:p>
        </w:tc>
      </w:tr>
      <w:tr w:rsidTr="00E026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654" w:rsidP="00E02654">
            <w:pPr>
              <w:pStyle w:val="BodyText"/>
            </w:pPr>
            <w:r w:rsidRPr="00E02654">
              <w:t>4</w:t>
            </w:r>
          </w:p>
        </w:tc>
        <w:tc>
          <w:tcPr>
            <w:tcW w:w="1962" w:type="dxa"/>
            <w:vMerge w:val="restart"/>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Manage process improvement</w:t>
            </w: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4.1</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Monitor improvements/variations to production to ensure outcome meets specifications and production schedule</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4.2</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Collate and analyse data to evaluate effectiveness of production improvements or variations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4.3</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Make decisions on improvements or variati</w:t>
            </w:r>
            <w:r w:rsidRPr="00E02654">
              <w:t>ons to production within limits of management responsibility</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4.4</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Monitor costs and identify budget implications of any production changes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4.5</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Assemble information on development and assess product outcome against specifications</w:t>
            </w:r>
          </w:p>
        </w:tc>
      </w:tr>
      <w:tr w:rsidTr="00E026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02654" w:rsidP="00E02654">
            <w:pPr>
              <w:pStyle w:val="BodyText"/>
            </w:pPr>
            <w:r w:rsidRPr="00E02654">
              <w:t>5</w:t>
            </w:r>
          </w:p>
        </w:tc>
        <w:tc>
          <w:tcPr>
            <w:tcW w:w="1962" w:type="dxa"/>
            <w:vMerge w:val="restart"/>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Evaluate and finalise product development</w:t>
            </w: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5.1</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Identify and evaluate results in consultation with others, as necessary, and draft plans for future action</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5.2</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Review production outcomes with project team to identify strengths and weaknesses of process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5.3</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Determine actual development costs, compare costs to budget estimates and explain inconsistencies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5.4</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Consider the impact of costing inconsistencies on product sale cost</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5.5</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Maintain production and monitoring records and prepare reports where necessary</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5.6</w:t>
            </w:r>
          </w:p>
        </w:tc>
        <w:tc>
          <w:tcPr>
            <w:tcW w:w="561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Document pattern and design production processes and findings</w:t>
            </w:r>
          </w:p>
        </w:tc>
      </w:tr>
      <w:tr w:rsidTr="00E026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5.7</w:t>
            </w:r>
          </w:p>
        </w:tc>
        <w:tc>
          <w:tcPr>
            <w:tcW w:w="5610" w:type="dxa"/>
            <w:tcBorders>
              <w:top w:val="nil"/>
              <w:left w:val="nil"/>
              <w:bottom w:val="nil"/>
              <w:right w:val="nil"/>
            </w:tcBorders>
            <w:tcMar>
              <w:top w:w="0" w:type="dxa"/>
              <w:left w:w="62" w:type="dxa"/>
              <w:bottom w:w="0" w:type="dxa"/>
              <w:right w:w="62" w:type="dxa"/>
            </w:tcMar>
          </w:tcPr>
          <w:p w:rsidR="00000000" w:rsidRPr="00E02654" w:rsidP="00E02654">
            <w:pPr>
              <w:pStyle w:val="BodyText"/>
            </w:pPr>
            <w:r w:rsidRPr="00E02654">
              <w:t>Report on production performance and developments according to workplace procedures</w:t>
            </w:r>
          </w:p>
        </w:tc>
      </w:tr>
    </w:tbl>
    <w:p w:rsidR="00000000" w:rsidRPr="00E02654" w:rsidP="00E02654">
      <w:pPr>
        <w:pStyle w:val="BodyText"/>
      </w:pPr>
    </w:p>
    <w:p w:rsidR="00000000" w:rsidRPr="00E02654" w:rsidP="00E02654">
      <w:pPr>
        <w:pStyle w:val="AllowPageBreak"/>
      </w:pPr>
    </w:p>
    <w:p w:rsidR="00000000" w:rsidRPr="00E02654" w:rsidP="00E02654">
      <w:pPr>
        <w:pStyle w:val="Heading1"/>
      </w:pPr>
      <w:bookmarkStart w:id="7" w:name="O_930850"/>
      <w:bookmarkEnd w:id="7"/>
      <w:r w:rsidRPr="00E02654">
        <w:t>Foundation Skills</w:t>
      </w:r>
    </w:p>
    <w:p w:rsidR="00000000" w:rsidRPr="00E02654" w:rsidP="0017770D">
      <w:pPr>
        <w:pStyle w:val="BodyText"/>
      </w:pPr>
      <w:r w:rsidRPr="00E02654">
        <w:t>This section describes those required skills (language, literacy and numeracy) that are essential to performance.</w:t>
      </w:r>
    </w:p>
    <w:p w:rsidR="00000000" w:rsidRPr="00E02654" w:rsidP="0017770D">
      <w:pPr>
        <w:pStyle w:val="BodyText"/>
      </w:pPr>
      <w:r w:rsidRPr="00E02654">
        <w:t>Foundation skills essential to performance are explicit in the performance criteria of this unit of competency.</w:t>
      </w:r>
    </w:p>
    <w:p w:rsidR="00000000" w:rsidRPr="00E02654" w:rsidP="00E02654">
      <w:pPr>
        <w:pStyle w:val="Heading1"/>
      </w:pPr>
      <w:bookmarkStart w:id="8" w:name="O_930849"/>
      <w:bookmarkEnd w:id="8"/>
      <w:r w:rsidRPr="00E02654">
        <w:t>Range of Conditions</w:t>
      </w:r>
    </w:p>
    <w:tbl>
      <w:tblPr>
        <w:tblW w:w="0" w:type="auto"/>
        <w:tblCellMar>
          <w:left w:w="62" w:type="dxa"/>
          <w:right w:w="62" w:type="dxa"/>
        </w:tblCellMar>
        <w:tblLook w:val="0000"/>
      </w:tblPr>
      <w:tblGrid>
        <w:gridCol w:w="2163"/>
        <w:gridCol w:w="7033"/>
      </w:tblGrid>
      <w:tr w:rsidTr="001777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t>This field allows for different work environments and conditions that may affect performance. Essential operating conditions that may be present (depending on the work situation, needs of the candidate, accessibility of the item</w:t>
            </w:r>
            <w:r w:rsidRPr="00E02654">
              <w:t>, and local industry and regional contexts) are included.</w:t>
            </w:r>
          </w:p>
        </w:tc>
      </w:tr>
      <w:tr w:rsidTr="00177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E02654" w:rsidP="00E02654">
            <w:pPr>
              <w:pStyle w:val="ListBullet"/>
            </w:pPr>
            <w:r w:rsidRPr="00E02654">
              <w:t>requirements prescribed by legislation, awards, agreements and conditions of employment</w:t>
            </w:r>
          </w:p>
          <w:p w:rsidR="00000000" w:rsidRPr="00E02654" w:rsidP="00E02654">
            <w:pPr>
              <w:pStyle w:val="ListBullet"/>
            </w:pPr>
            <w:r w:rsidRPr="00E02654">
              <w:t>SOPs</w:t>
            </w:r>
          </w:p>
          <w:p w:rsidR="00000000" w:rsidRPr="00E02654" w:rsidP="00E02654">
            <w:pPr>
              <w:pStyle w:val="ListBullet"/>
            </w:pPr>
            <w:r w:rsidRPr="00E02654">
              <w:t>work instructions</w:t>
            </w:r>
          </w:p>
          <w:p w:rsidR="00000000" w:rsidRPr="00E02654" w:rsidP="00E02654">
            <w:pPr>
              <w:pStyle w:val="ListBullet"/>
            </w:pPr>
            <w:r w:rsidRPr="00E02654">
              <w:t>PPE</w:t>
            </w:r>
          </w:p>
          <w:p w:rsidR="00000000" w:rsidRPr="00E02654" w:rsidP="00E02654">
            <w:pPr>
              <w:pStyle w:val="ListBullet"/>
            </w:pPr>
            <w:r w:rsidRPr="00E02654">
              <w:t>oral, written and vi</w:t>
            </w:r>
            <w:r w:rsidRPr="00E02654">
              <w:t>sual communication</w:t>
            </w:r>
          </w:p>
          <w:p w:rsidR="00000000" w:rsidRPr="00E02654" w:rsidP="00E02654">
            <w:pPr>
              <w:pStyle w:val="ListBullet"/>
            </w:pPr>
            <w:r w:rsidRPr="00E02654">
              <w:t>quality practices, including responsibility for maintenance of own work quality and contribution to quality improvement of team or section output</w:t>
            </w:r>
          </w:p>
          <w:p w:rsidR="00000000" w:rsidRPr="00E02654" w:rsidP="00E02654">
            <w:pPr>
              <w:pStyle w:val="ListBullet"/>
            </w:pPr>
            <w:r w:rsidRPr="00E02654">
              <w:t>housekeeping</w:t>
            </w:r>
          </w:p>
          <w:p w:rsidR="00000000" w:rsidRPr="00E02654" w:rsidP="00E02654">
            <w:pPr>
              <w:pStyle w:val="ListBullet"/>
            </w:pPr>
            <w:r w:rsidRPr="00E02654">
              <w:t>tasks related to environmental protection, waste disposal, pollution control a</w:t>
            </w:r>
            <w:r w:rsidRPr="00E02654">
              <w:t>nd recycling</w:t>
            </w:r>
          </w:p>
          <w:p w:rsidR="00000000" w:rsidRPr="00E02654" w:rsidP="00E02654">
            <w:pPr>
              <w:pStyle w:val="ListBullet"/>
            </w:pPr>
            <w:r w:rsidRPr="00E02654">
              <w:t>WHS requirements</w:t>
            </w:r>
          </w:p>
          <w:p w:rsidR="00000000" w:rsidP="00E02654">
            <w:pPr>
              <w:pStyle w:val="BodyText"/>
              <w:rPr>
                <w:lang w:val="en-NZ"/>
              </w:rPr>
            </w:pPr>
          </w:p>
        </w:tc>
      </w:tr>
      <w:tr w:rsidTr="00177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02654" w:rsidP="00E02654">
            <w:pPr>
              <w:pStyle w:val="ListBullet"/>
            </w:pPr>
            <w:r w:rsidRPr="00E02654">
              <w:t>the relevant industry or Australian Standards that are current at the time this unit is being undertaken</w:t>
            </w:r>
          </w:p>
          <w:p w:rsidR="00000000" w:rsidP="00E02654">
            <w:pPr>
              <w:pStyle w:val="BodyText"/>
              <w:rPr>
                <w:lang w:val="en-NZ"/>
              </w:rPr>
            </w:pPr>
          </w:p>
        </w:tc>
      </w:tr>
      <w:tr w:rsidTr="00177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Design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2654" w:rsidP="00E02654">
            <w:pPr>
              <w:pStyle w:val="ListBullet"/>
            </w:pPr>
            <w:r w:rsidRPr="00E02654">
              <w:t>expertise</w:t>
            </w:r>
          </w:p>
          <w:p w:rsidR="00000000" w:rsidRPr="00E02654" w:rsidP="00E02654">
            <w:pPr>
              <w:pStyle w:val="ListBullet"/>
            </w:pPr>
            <w:r w:rsidRPr="00E02654">
              <w:t>human resources</w:t>
            </w:r>
          </w:p>
          <w:p w:rsidR="00000000" w:rsidRPr="00E02654" w:rsidP="00E02654">
            <w:pPr>
              <w:pStyle w:val="ListBullet"/>
            </w:pPr>
            <w:r w:rsidRPr="00E02654">
              <w:t>materials and equipment</w:t>
            </w:r>
          </w:p>
          <w:p w:rsidR="00000000" w:rsidRPr="00E02654" w:rsidP="00E02654">
            <w:pPr>
              <w:pStyle w:val="ListBullet"/>
            </w:pPr>
            <w:r w:rsidRPr="00E02654">
              <w:t>specifications</w:t>
            </w:r>
          </w:p>
          <w:p w:rsidR="00000000" w:rsidP="00E02654">
            <w:pPr>
              <w:pStyle w:val="BodyText"/>
              <w:rPr>
                <w:lang w:val="en-NZ"/>
              </w:rPr>
            </w:pPr>
          </w:p>
        </w:tc>
      </w:tr>
      <w:tr w:rsidTr="00177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Key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2654" w:rsidP="00E02654">
            <w:pPr>
              <w:pStyle w:val="ListBullet"/>
            </w:pPr>
            <w:r w:rsidRPr="00E02654">
              <w:t>senior management</w:t>
            </w:r>
          </w:p>
          <w:p w:rsidR="00000000" w:rsidRPr="00E02654" w:rsidP="00E02654">
            <w:pPr>
              <w:pStyle w:val="ListBullet"/>
            </w:pPr>
            <w:r w:rsidRPr="00E02654">
              <w:t>production supervisors</w:t>
            </w:r>
          </w:p>
          <w:p w:rsidR="00000000" w:rsidRPr="00E02654" w:rsidP="00E02654">
            <w:pPr>
              <w:pStyle w:val="ListBullet"/>
            </w:pPr>
            <w:r w:rsidRPr="00E02654">
              <w:t>patternmakers</w:t>
            </w:r>
          </w:p>
          <w:p w:rsidR="00000000" w:rsidRPr="00E02654" w:rsidP="00E02654">
            <w:pPr>
              <w:pStyle w:val="ListBullet"/>
            </w:pPr>
            <w:r w:rsidRPr="00E02654">
              <w:t>fashion designers</w:t>
            </w:r>
          </w:p>
          <w:p w:rsidR="00000000" w:rsidRPr="00E02654" w:rsidP="00E02654">
            <w:pPr>
              <w:pStyle w:val="ListBullet"/>
            </w:pPr>
            <w:r w:rsidRPr="00E02654">
              <w:t>production personnel</w:t>
            </w:r>
          </w:p>
          <w:p w:rsidR="00000000" w:rsidRPr="00E02654" w:rsidP="00E02654">
            <w:pPr>
              <w:pStyle w:val="ListBullet"/>
            </w:pPr>
            <w:r w:rsidRPr="00E02654">
              <w:t>contractors</w:t>
            </w:r>
          </w:p>
          <w:p w:rsidR="00000000" w:rsidP="00E02654">
            <w:pPr>
              <w:pStyle w:val="BodyText"/>
              <w:rPr>
                <w:lang w:val="en-NZ"/>
              </w:rPr>
            </w:pPr>
          </w:p>
        </w:tc>
      </w:tr>
      <w:tr w:rsidTr="00177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Critical paths include the following:</w:t>
            </w:r>
          </w:p>
        </w:tc>
        <w:tc>
          <w:tcPr>
            <w:tcW w:w="0" w:type="auto"/>
            <w:tcBorders>
              <w:top w:val="nil"/>
              <w:left w:val="nil"/>
              <w:bottom w:val="nil"/>
              <w:right w:val="nil"/>
            </w:tcBorders>
            <w:tcMar>
              <w:top w:w="0" w:type="dxa"/>
              <w:left w:w="62" w:type="dxa"/>
              <w:bottom w:w="0" w:type="dxa"/>
              <w:right w:w="62" w:type="dxa"/>
            </w:tcMar>
          </w:tcPr>
          <w:p w:rsidR="00000000" w:rsidRPr="00E02654" w:rsidP="00E02654">
            <w:pPr>
              <w:pStyle w:val="ListBullet"/>
            </w:pPr>
            <w:r w:rsidRPr="00E02654">
              <w:t>resource availability</w:t>
            </w:r>
          </w:p>
          <w:p w:rsidR="00000000" w:rsidRPr="00E02654" w:rsidP="00E02654">
            <w:pPr>
              <w:pStyle w:val="ListBullet"/>
            </w:pPr>
            <w:r w:rsidRPr="00E02654">
              <w:t>timelines</w:t>
            </w:r>
          </w:p>
          <w:p w:rsidR="00000000" w:rsidRPr="00E02654" w:rsidP="00E02654">
            <w:pPr>
              <w:pStyle w:val="ListBullet"/>
            </w:pPr>
            <w:r w:rsidRPr="00E02654">
              <w:t>achieving delivery</w:t>
            </w:r>
          </w:p>
          <w:p w:rsidR="00000000" w:rsidRPr="00E02654" w:rsidP="00E02654">
            <w:pPr>
              <w:pStyle w:val="ListBullet"/>
            </w:pPr>
            <w:r w:rsidRPr="00E02654">
              <w:t>supply chain</w:t>
            </w:r>
          </w:p>
          <w:p w:rsidR="00000000" w:rsidRPr="00E02654" w:rsidP="00E02654">
            <w:pPr>
              <w:pStyle w:val="ListBullet"/>
            </w:pPr>
            <w:r w:rsidRPr="00E02654">
              <w:t>skill levels</w:t>
            </w:r>
          </w:p>
          <w:p w:rsidR="00000000" w:rsidRPr="00E02654" w:rsidP="00E02654">
            <w:pPr>
              <w:pStyle w:val="ListBullet"/>
            </w:pPr>
            <w:r w:rsidRPr="00E02654">
              <w:t>identifying constraints</w:t>
            </w:r>
          </w:p>
          <w:p w:rsidR="00000000" w:rsidRPr="00E02654" w:rsidP="00E02654">
            <w:pPr>
              <w:pStyle w:val="ListBullet"/>
            </w:pPr>
            <w:r w:rsidRPr="00E02654">
              <w:t>budget constraints</w:t>
            </w:r>
          </w:p>
          <w:p w:rsidR="00000000" w:rsidRPr="00E02654" w:rsidP="00E02654">
            <w:pPr>
              <w:pStyle w:val="ListBullet"/>
            </w:pPr>
            <w:r w:rsidRPr="00E02654">
              <w:t>production turnaround</w:t>
            </w:r>
          </w:p>
          <w:p w:rsidR="00000000" w:rsidRPr="00E02654" w:rsidP="00E02654">
            <w:pPr>
              <w:pStyle w:val="ListBullet"/>
            </w:pPr>
            <w:r w:rsidRPr="00E02654">
              <w:t>logistics (shipping and distribution)</w:t>
            </w:r>
          </w:p>
          <w:p w:rsidR="00000000" w:rsidRPr="00E02654" w:rsidP="00E02654">
            <w:pPr>
              <w:pStyle w:val="ListBullet"/>
            </w:pPr>
            <w:r w:rsidRPr="00E02654">
              <w:t>reporting</w:t>
            </w:r>
          </w:p>
          <w:p w:rsidR="00000000" w:rsidP="00E02654">
            <w:pPr>
              <w:pStyle w:val="BodyText"/>
              <w:rPr>
                <w:lang w:val="en-NZ"/>
              </w:rPr>
            </w:pPr>
          </w:p>
        </w:tc>
      </w:tr>
      <w:tr w:rsidTr="00177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Product development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E02654" w:rsidP="00E02654">
            <w:pPr>
              <w:pStyle w:val="ListBullet"/>
            </w:pPr>
            <w:r w:rsidRPr="00E02654">
              <w:t>assigning tasks according to available expertise and production requirements</w:t>
            </w:r>
          </w:p>
          <w:p w:rsidR="00000000" w:rsidRPr="00E02654" w:rsidP="00E02654">
            <w:pPr>
              <w:pStyle w:val="ListBullet"/>
            </w:pPr>
            <w:r w:rsidRPr="00E02654">
              <w:t>conveying information relating to standards, constraints, preferred processes, designs and techniques to team</w:t>
            </w:r>
          </w:p>
          <w:p w:rsidR="00000000" w:rsidRPr="00E02654" w:rsidP="00E02654">
            <w:pPr>
              <w:pStyle w:val="ListBullet"/>
            </w:pPr>
            <w:r w:rsidRPr="00E02654">
              <w:t xml:space="preserve">analysing design specification sheet, drawings, samples and patterns </w:t>
            </w:r>
            <w:r w:rsidRPr="00E02654">
              <w:t>with team</w:t>
            </w:r>
          </w:p>
          <w:p w:rsidR="00000000" w:rsidRPr="00E02654" w:rsidP="00E02654">
            <w:pPr>
              <w:pStyle w:val="ListBullet"/>
            </w:pPr>
            <w:r w:rsidRPr="00E02654">
              <w:t>establishing relevant technical, monitoring and reporting procedures</w:t>
            </w:r>
          </w:p>
          <w:p w:rsidR="00000000" w:rsidRPr="00E02654" w:rsidP="00E02654">
            <w:pPr>
              <w:pStyle w:val="ListBullet"/>
            </w:pPr>
            <w:r w:rsidRPr="00E02654">
              <w:t>checking pattern, sizing, materials and construction comply with design specifications</w:t>
            </w:r>
          </w:p>
          <w:p w:rsidR="00000000" w:rsidP="00E02654">
            <w:pPr>
              <w:pStyle w:val="BodyText"/>
              <w:rPr>
                <w:lang w:val="en-NZ"/>
              </w:rPr>
            </w:pPr>
          </w:p>
        </w:tc>
      </w:tr>
      <w:tr w:rsidTr="00177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2654">
            <w:pPr>
              <w:pStyle w:val="BodyText"/>
              <w:rPr>
                <w:lang w:val="en-NZ"/>
              </w:rPr>
            </w:pPr>
            <w:r w:rsidRPr="00E02654">
              <w:rPr>
                <w:rStyle w:val="SpecialBold"/>
              </w:rPr>
              <w:t>Project 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02654" w:rsidP="00E02654">
            <w:pPr>
              <w:pStyle w:val="ListBullet"/>
            </w:pPr>
            <w:r w:rsidRPr="00E02654">
              <w:t>obligations</w:t>
            </w:r>
          </w:p>
          <w:p w:rsidR="00000000" w:rsidRPr="00E02654" w:rsidP="00E02654">
            <w:pPr>
              <w:pStyle w:val="ListBullet"/>
            </w:pPr>
            <w:r w:rsidRPr="00E02654">
              <w:t>quality</w:t>
            </w:r>
          </w:p>
          <w:p w:rsidR="00000000" w:rsidRPr="00E02654" w:rsidP="00E02654">
            <w:pPr>
              <w:pStyle w:val="ListBullet"/>
            </w:pPr>
            <w:r w:rsidRPr="00E02654">
              <w:t>timeline</w:t>
            </w:r>
            <w:r w:rsidRPr="00E02654">
              <w:t>s</w:t>
            </w:r>
          </w:p>
          <w:p w:rsidR="00000000" w:rsidRPr="00E02654" w:rsidP="00E02654">
            <w:pPr>
              <w:pStyle w:val="ListBullet"/>
            </w:pPr>
            <w:r w:rsidRPr="00E02654">
              <w:t xml:space="preserve">budget </w:t>
            </w:r>
          </w:p>
          <w:p w:rsidR="00000000" w:rsidRPr="00E02654" w:rsidP="00E02654">
            <w:pPr>
              <w:pStyle w:val="ListBullet"/>
            </w:pPr>
            <w:r w:rsidRPr="00E02654">
              <w:t>costs</w:t>
            </w:r>
          </w:p>
          <w:p w:rsidR="00000000" w:rsidRPr="00E02654" w:rsidP="00E02654">
            <w:pPr>
              <w:pStyle w:val="ListBullet"/>
            </w:pPr>
            <w:r w:rsidRPr="00E02654">
              <w:t>technical constraints</w:t>
            </w:r>
          </w:p>
          <w:p w:rsidR="00000000" w:rsidRPr="00E02654" w:rsidP="00E02654">
            <w:pPr>
              <w:pStyle w:val="ListBullet"/>
            </w:pPr>
            <w:r w:rsidRPr="00E02654">
              <w:t>compliance with WHS practices</w:t>
            </w:r>
          </w:p>
        </w:tc>
      </w:tr>
    </w:tbl>
    <w:p w:rsidR="00000000" w:rsidRPr="00E02654" w:rsidP="00E02654">
      <w:pPr>
        <w:pStyle w:val="BodyText"/>
      </w:pPr>
    </w:p>
    <w:p w:rsidR="00000000" w:rsidRPr="00E02654" w:rsidP="00E02654">
      <w:pPr>
        <w:pStyle w:val="AllowPageBreak"/>
      </w:pPr>
    </w:p>
    <w:p w:rsidR="00000000" w:rsidRPr="00E02654" w:rsidP="00E02654">
      <w:pPr>
        <w:pStyle w:val="Heading1"/>
      </w:pPr>
      <w:bookmarkStart w:id="9" w:name="O_930848"/>
      <w:bookmarkEnd w:id="9"/>
      <w:r w:rsidRPr="00E02654">
        <w:t>Unit Mapping Information</w:t>
      </w:r>
    </w:p>
    <w:p w:rsidR="00000000" w:rsidRPr="00E02654" w:rsidP="0017770D">
      <w:pPr>
        <w:pStyle w:val="BodyText"/>
      </w:pPr>
      <w:r w:rsidRPr="00E02654">
        <w:t>Release 1. Supersedes and is equivalent to LMTFD6002B Manage product development of fashion designs</w:t>
      </w:r>
    </w:p>
    <w:p w:rsidR="00000000" w:rsidRPr="00E02654" w:rsidP="00E02654">
      <w:pPr>
        <w:pStyle w:val="Heading1"/>
      </w:pPr>
      <w:bookmarkStart w:id="10" w:name="O_930841"/>
      <w:bookmarkEnd w:id="10"/>
      <w:r w:rsidRPr="00E02654">
        <w:t>Links</w:t>
      </w:r>
    </w:p>
    <w:p w:rsidR="00000000" w:rsidRPr="00E02654" w:rsidP="0017770D">
      <w:pPr>
        <w:pStyle w:val="BodyText"/>
      </w:pPr>
      <w:r w:rsidRPr="00E02654">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56988">
        <w:rPr>
          <w:rStyle w:val="Hyperlink"/>
        </w:rPr>
        <w:t>https://vetnet.gov.au/Pages/TrainingDocs.aspx?q=a203ec5c-de7d-406b-b3e1-8f1a9b76e92e</w:t>
      </w:r>
      <w:r>
        <w:fldChar w:fldCharType="end"/>
      </w:r>
    </w:p>
    <w:p w:rsidR="00000000" w:rsidRPr="00E02654" w:rsidP="00E02654"/>
    <w:sectPr w:rsidSect="00E02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54" w:rsidRPr="0017770D" w:rsidP="00177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70D" w:rsidP="00E02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770D" w:rsidP="00E0265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770D" w:rsidP="00E026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7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654" w:rsidRPr="0017770D" w:rsidP="001777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70D" w:rsidRPr="002D2AF8" w:rsidP="00E02654">
    <w:pPr>
      <w:pStyle w:val="Header"/>
      <w:framePr w:wrap="around"/>
    </w:pPr>
    <w:r>
      <w:fldChar w:fldCharType="begin"/>
    </w:r>
    <w:r>
      <w:instrText xml:space="preserve"> TITLE   \* MERGEFORMAT </w:instrText>
    </w:r>
    <w:r>
      <w:fldChar w:fldCharType="separate"/>
    </w:r>
    <w:r>
      <w:t>MSTFD6002 Manage product development of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17770D" w:rsidP="00E026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C65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E235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6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654"/>
    <w:pPr>
      <w:spacing w:before="360" w:after="60"/>
      <w:outlineLvl w:val="0"/>
    </w:pPr>
    <w:rPr>
      <w:sz w:val="32"/>
    </w:rPr>
  </w:style>
  <w:style w:type="paragraph" w:styleId="Heading2">
    <w:name w:val="heading 2"/>
    <w:basedOn w:val="HeadingBase"/>
    <w:next w:val="BodyText"/>
    <w:link w:val="Heading2Char"/>
    <w:qFormat/>
    <w:rsid w:val="00E02654"/>
    <w:pPr>
      <w:keepLines/>
      <w:spacing w:before="240" w:after="120"/>
      <w:outlineLvl w:val="1"/>
    </w:pPr>
    <w:rPr>
      <w:sz w:val="28"/>
      <w:szCs w:val="40"/>
    </w:rPr>
  </w:style>
  <w:style w:type="paragraph" w:styleId="Heading3">
    <w:name w:val="heading 3"/>
    <w:basedOn w:val="HeadingBase"/>
    <w:next w:val="BodyText"/>
    <w:link w:val="Heading3Char"/>
    <w:qFormat/>
    <w:rsid w:val="00E02654"/>
    <w:pPr>
      <w:spacing w:before="180" w:after="120"/>
      <w:outlineLvl w:val="2"/>
    </w:pPr>
    <w:rPr>
      <w:spacing w:val="-10"/>
      <w:kern w:val="32"/>
    </w:rPr>
  </w:style>
  <w:style w:type="paragraph" w:styleId="Heading4">
    <w:name w:val="heading 4"/>
    <w:basedOn w:val="HeadingBase"/>
    <w:next w:val="BodyText"/>
    <w:link w:val="Heading4Char"/>
    <w:qFormat/>
    <w:rsid w:val="00E02654"/>
    <w:pPr>
      <w:spacing w:before="160" w:after="120"/>
      <w:outlineLvl w:val="3"/>
    </w:pPr>
    <w:rPr>
      <w:sz w:val="22"/>
    </w:rPr>
  </w:style>
  <w:style w:type="paragraph" w:styleId="Heading5">
    <w:name w:val="heading 5"/>
    <w:basedOn w:val="HeadingBase"/>
    <w:next w:val="Normal"/>
    <w:link w:val="Heading5Char"/>
    <w:qFormat/>
    <w:rsid w:val="00E02654"/>
    <w:pPr>
      <w:spacing w:before="80"/>
      <w:outlineLvl w:val="4"/>
    </w:pPr>
    <w:rPr>
      <w:color w:val="918585"/>
      <w:sz w:val="20"/>
    </w:rPr>
  </w:style>
  <w:style w:type="paragraph" w:styleId="Heading6">
    <w:name w:val="heading 6"/>
    <w:basedOn w:val="HeadingBase"/>
    <w:next w:val="Normal"/>
    <w:link w:val="Heading6Char"/>
    <w:qFormat/>
    <w:rsid w:val="00E02654"/>
    <w:pPr>
      <w:spacing w:before="60"/>
      <w:outlineLvl w:val="5"/>
    </w:pPr>
    <w:rPr>
      <w:color w:val="918585"/>
      <w:sz w:val="20"/>
    </w:rPr>
  </w:style>
  <w:style w:type="paragraph" w:styleId="Heading7">
    <w:name w:val="heading 7"/>
    <w:basedOn w:val="Normal"/>
    <w:next w:val="Normal"/>
    <w:link w:val="Heading7Char"/>
    <w:qFormat/>
    <w:rsid w:val="00E02654"/>
    <w:pPr>
      <w:ind w:left="720"/>
      <w:outlineLvl w:val="6"/>
    </w:pPr>
    <w:rPr>
      <w:i/>
    </w:rPr>
  </w:style>
  <w:style w:type="paragraph" w:styleId="Heading8">
    <w:name w:val="heading 8"/>
    <w:basedOn w:val="Normal"/>
    <w:next w:val="Normal"/>
    <w:link w:val="Heading8Char"/>
    <w:qFormat/>
    <w:rsid w:val="00E02654"/>
    <w:pPr>
      <w:ind w:left="720"/>
      <w:outlineLvl w:val="7"/>
    </w:pPr>
    <w:rPr>
      <w:i/>
    </w:rPr>
  </w:style>
  <w:style w:type="paragraph" w:styleId="Heading9">
    <w:name w:val="heading 9"/>
    <w:basedOn w:val="Normal"/>
    <w:next w:val="Normal"/>
    <w:link w:val="Heading9Char"/>
    <w:qFormat/>
    <w:rsid w:val="00E02654"/>
    <w:pPr>
      <w:ind w:left="720"/>
      <w:outlineLvl w:val="8"/>
    </w:pPr>
    <w:rPr>
      <w:i/>
    </w:rPr>
  </w:style>
  <w:style w:type="character" w:default="1" w:styleId="DefaultParagraphFont">
    <w:name w:val="Default Paragraph Font"/>
    <w:uiPriority w:val="1"/>
    <w:unhideWhenUsed/>
    <w:rsid w:val="00E02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654"/>
  </w:style>
  <w:style w:type="character" w:customStyle="1" w:styleId="Heading1Char">
    <w:name w:val="Heading 1 Char"/>
    <w:basedOn w:val="DefaultParagraphFont"/>
    <w:link w:val="Heading1"/>
    <w:rsid w:val="00E02654"/>
    <w:rPr>
      <w:rFonts w:ascii="Times New Roman" w:eastAsia="Times New Roman" w:hAnsi="Times New Roman" w:cs="Times New Roman"/>
      <w:b/>
      <w:sz w:val="32"/>
      <w:szCs w:val="20"/>
      <w:lang w:eastAsia="en-US"/>
    </w:rPr>
  </w:style>
  <w:style w:type="paragraph" w:styleId="BodyText">
    <w:name w:val="Body Text"/>
    <w:basedOn w:val="Normal"/>
    <w:link w:val="BodyTextChar"/>
    <w:rsid w:val="00E026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654"/>
    <w:rPr>
      <w:rFonts w:ascii="Times New Roman" w:eastAsia="Times New Roman" w:hAnsi="Times New Roman" w:cs="Times New Roman"/>
      <w:sz w:val="24"/>
      <w:lang w:eastAsia="en-US"/>
    </w:rPr>
  </w:style>
  <w:style w:type="paragraph" w:styleId="ListBullet">
    <w:name w:val="List Bullet"/>
    <w:basedOn w:val="List"/>
    <w:rsid w:val="00E02654"/>
    <w:pPr>
      <w:numPr>
        <w:numId w:val="11"/>
      </w:numPr>
      <w:tabs>
        <w:tab w:val="clear" w:pos="340"/>
      </w:tabs>
      <w:spacing w:before="40" w:after="40"/>
    </w:pPr>
  </w:style>
  <w:style w:type="character" w:customStyle="1" w:styleId="SpecialBold">
    <w:name w:val="Special Bold"/>
    <w:basedOn w:val="DefaultParagraphFont"/>
    <w:rsid w:val="00E02654"/>
    <w:rPr>
      <w:b/>
      <w:spacing w:val="0"/>
    </w:rPr>
  </w:style>
  <w:style w:type="paragraph" w:customStyle="1" w:styleId="SuperHeading">
    <w:name w:val="SuperHeading"/>
    <w:basedOn w:val="Normal"/>
    <w:rsid w:val="00E02654"/>
    <w:pPr>
      <w:spacing w:before="240" w:after="120"/>
      <w:outlineLvl w:val="0"/>
    </w:pPr>
    <w:rPr>
      <w:rFonts w:ascii="Times New Roman" w:hAnsi="Times New Roman"/>
      <w:b/>
      <w:sz w:val="32"/>
    </w:rPr>
  </w:style>
  <w:style w:type="paragraph" w:customStyle="1" w:styleId="AllowPageBreak">
    <w:name w:val="AllowPageBreak"/>
    <w:rsid w:val="00E02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6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6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654"/>
    <w:rPr>
      <w:rFonts w:ascii="Courier New" w:eastAsia="Times New Roman" w:hAnsi="Courier New" w:cs="Times New Roman"/>
      <w:i/>
      <w:szCs w:val="20"/>
      <w:lang w:eastAsia="en-US"/>
    </w:rPr>
  </w:style>
  <w:style w:type="paragraph" w:customStyle="1" w:styleId="HeadingBase">
    <w:name w:val="Heading Base"/>
    <w:rsid w:val="00E02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654"/>
    <w:pPr>
      <w:tabs>
        <w:tab w:val="right" w:leader="dot" w:pos="9072"/>
      </w:tabs>
      <w:ind w:left="567"/>
    </w:pPr>
    <w:rPr>
      <w:szCs w:val="22"/>
    </w:rPr>
  </w:style>
  <w:style w:type="paragraph" w:customStyle="1" w:styleId="TOCBase">
    <w:name w:val="TOC Base"/>
    <w:rsid w:val="00E02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654"/>
    <w:pPr>
      <w:tabs>
        <w:tab w:val="right" w:leader="dot" w:pos="9072"/>
      </w:tabs>
      <w:spacing w:before="40" w:after="40"/>
      <w:ind w:left="284"/>
    </w:pPr>
    <w:rPr>
      <w:rFonts w:ascii="Times New Roman" w:hAnsi="Times New Roman"/>
    </w:rPr>
  </w:style>
  <w:style w:type="paragraph" w:styleId="TOC1">
    <w:name w:val="toc 1"/>
    <w:basedOn w:val="TOCBase"/>
    <w:next w:val="Normal"/>
    <w:rsid w:val="00E026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654"/>
    <w:rPr>
      <w:rFonts w:ascii="Times New Roman" w:eastAsia="Times New Roman" w:hAnsi="Times New Roman" w:cs="Times New Roman"/>
      <w:sz w:val="16"/>
      <w:lang w:eastAsia="en-US"/>
    </w:rPr>
  </w:style>
  <w:style w:type="paragraph" w:styleId="Title">
    <w:name w:val="Title"/>
    <w:basedOn w:val="HeadingBase"/>
    <w:link w:val="TitleChar"/>
    <w:qFormat/>
    <w:rsid w:val="00E02654"/>
    <w:pPr>
      <w:spacing w:before="5040"/>
      <w:jc w:val="center"/>
    </w:pPr>
    <w:rPr>
      <w:sz w:val="48"/>
      <w:szCs w:val="72"/>
      <w:lang w:val="en-US"/>
    </w:rPr>
  </w:style>
  <w:style w:type="character" w:customStyle="1" w:styleId="TitleChar">
    <w:name w:val="Title Char"/>
    <w:basedOn w:val="DefaultParagraphFont"/>
    <w:link w:val="Title"/>
    <w:rsid w:val="00E02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654"/>
    <w:pPr>
      <w:tabs>
        <w:tab w:val="left" w:pos="3600"/>
        <w:tab w:val="left" w:pos="3958"/>
      </w:tabs>
    </w:pPr>
  </w:style>
  <w:style w:type="paragraph" w:styleId="List">
    <w:name w:val="List"/>
    <w:basedOn w:val="BodyText"/>
    <w:next w:val="BodyText"/>
    <w:rsid w:val="00E02654"/>
    <w:pPr>
      <w:tabs>
        <w:tab w:val="left" w:pos="340"/>
      </w:tabs>
      <w:spacing w:before="60" w:after="60"/>
      <w:ind w:left="340" w:hanging="340"/>
    </w:pPr>
  </w:style>
  <w:style w:type="paragraph" w:customStyle="1" w:styleId="Note">
    <w:name w:val="Note"/>
    <w:basedOn w:val="BodyText"/>
    <w:rsid w:val="00E02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654"/>
    <w:pPr>
      <w:framePr w:wrap="auto" w:hAnchor="text" w:y="6049"/>
    </w:pPr>
    <w:rPr>
      <w:color w:val="000000"/>
      <w:sz w:val="40"/>
    </w:rPr>
  </w:style>
  <w:style w:type="paragraph" w:customStyle="1" w:styleId="TOCTitle">
    <w:name w:val="TOCTitle"/>
    <w:basedOn w:val="Heading1"/>
    <w:rsid w:val="00E02654"/>
    <w:pPr>
      <w:spacing w:after="240"/>
      <w:jc w:val="center"/>
      <w:outlineLvl w:val="9"/>
    </w:pPr>
    <w:rPr>
      <w:caps/>
    </w:rPr>
  </w:style>
  <w:style w:type="paragraph" w:customStyle="1" w:styleId="Version">
    <w:name w:val="Version"/>
    <w:rsid w:val="00E026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654"/>
    <w:pPr>
      <w:numPr>
        <w:numId w:val="12"/>
      </w:numPr>
      <w:tabs>
        <w:tab w:val="clear" w:pos="680"/>
      </w:tabs>
    </w:pPr>
  </w:style>
  <w:style w:type="paragraph" w:styleId="Index1">
    <w:name w:val="index 1"/>
    <w:basedOn w:val="Normal"/>
    <w:next w:val="Normal"/>
    <w:semiHidden/>
    <w:rsid w:val="00E02654"/>
    <w:pPr>
      <w:keepNext w:val="0"/>
      <w:tabs>
        <w:tab w:val="right" w:pos="4176"/>
      </w:tabs>
      <w:ind w:left="198" w:hanging="198"/>
    </w:pPr>
    <w:rPr>
      <w:rFonts w:ascii="Garamond" w:hAnsi="Garamond"/>
    </w:rPr>
  </w:style>
  <w:style w:type="paragraph" w:styleId="IndexHeading">
    <w:name w:val="index heading"/>
    <w:basedOn w:val="Normal"/>
    <w:next w:val="Index1"/>
    <w:semiHidden/>
    <w:rsid w:val="00E02654"/>
    <w:pPr>
      <w:spacing w:before="120" w:after="120"/>
    </w:pPr>
    <w:rPr>
      <w:rFonts w:ascii="Arial" w:hAnsi="Arial"/>
      <w:b/>
      <w:color w:val="918585"/>
      <w:sz w:val="24"/>
    </w:rPr>
  </w:style>
  <w:style w:type="paragraph" w:styleId="Header">
    <w:name w:val="header"/>
    <w:basedOn w:val="Normal"/>
    <w:link w:val="HeaderChar"/>
    <w:rsid w:val="00E02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654"/>
    <w:rPr>
      <w:rFonts w:ascii="Times New Roman" w:eastAsia="Times New Roman" w:hAnsi="Times New Roman" w:cs="Times New Roman"/>
      <w:sz w:val="16"/>
      <w:szCs w:val="20"/>
      <w:lang w:val="en-GB" w:eastAsia="en-US"/>
    </w:rPr>
  </w:style>
  <w:style w:type="paragraph" w:customStyle="1" w:styleId="Chapter">
    <w:name w:val="Chapter"/>
    <w:basedOn w:val="Normal"/>
    <w:rsid w:val="00E02654"/>
    <w:pPr>
      <w:spacing w:before="240"/>
    </w:pPr>
    <w:rPr>
      <w:rFonts w:ascii="Times New Roman" w:hAnsi="Times New Roman"/>
      <w:smallCaps/>
      <w:spacing w:val="80"/>
      <w:sz w:val="28"/>
    </w:rPr>
  </w:style>
  <w:style w:type="paragraph" w:customStyle="1" w:styleId="InChapter">
    <w:name w:val="InChapter"/>
    <w:basedOn w:val="Heading3"/>
    <w:rsid w:val="00E02654"/>
    <w:pPr>
      <w:spacing w:after="240"/>
      <w:outlineLvl w:val="9"/>
    </w:pPr>
    <w:rPr>
      <w:noProof/>
    </w:rPr>
  </w:style>
  <w:style w:type="paragraph" w:styleId="Index2">
    <w:name w:val="index 2"/>
    <w:basedOn w:val="Normal"/>
    <w:next w:val="Normal"/>
    <w:semiHidden/>
    <w:rsid w:val="00E02654"/>
    <w:pPr>
      <w:tabs>
        <w:tab w:val="right" w:pos="4176"/>
      </w:tabs>
      <w:ind w:left="568" w:hanging="284"/>
    </w:pPr>
    <w:rPr>
      <w:rFonts w:ascii="Garamond" w:hAnsi="Garamond"/>
    </w:rPr>
  </w:style>
  <w:style w:type="paragraph" w:customStyle="1" w:styleId="Byline">
    <w:name w:val="Byline"/>
    <w:rsid w:val="00E02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654"/>
    <w:pPr>
      <w:tabs>
        <w:tab w:val="clear" w:pos="3600"/>
        <w:tab w:val="clear" w:pos="3958"/>
      </w:tabs>
      <w:jc w:val="right"/>
    </w:pPr>
  </w:style>
  <w:style w:type="character" w:styleId="Emphasis">
    <w:name w:val="Emphasis"/>
    <w:basedOn w:val="DefaultParagraphFont"/>
    <w:qFormat/>
    <w:rsid w:val="00E02654"/>
    <w:rPr>
      <w:i/>
    </w:rPr>
  </w:style>
  <w:style w:type="paragraph" w:styleId="Caption">
    <w:name w:val="caption"/>
    <w:basedOn w:val="BodyText"/>
    <w:next w:val="Normal"/>
    <w:qFormat/>
    <w:rsid w:val="00E02654"/>
    <w:pPr>
      <w:framePr w:w="2268" w:hSpace="181" w:vSpace="181" w:wrap="around" w:vAnchor="text" w:hAnchor="page" w:x="1135" w:y="285" w:anchorLock="1"/>
    </w:pPr>
    <w:rPr>
      <w:i/>
    </w:rPr>
  </w:style>
  <w:style w:type="paragraph" w:customStyle="1" w:styleId="MiniTOCTitle">
    <w:name w:val="MiniTOCTitle"/>
    <w:basedOn w:val="Heading4"/>
    <w:rsid w:val="00E02654"/>
    <w:pPr>
      <w:spacing w:before="240"/>
      <w:outlineLvl w:val="9"/>
    </w:pPr>
    <w:rPr>
      <w:noProof/>
      <w:sz w:val="24"/>
    </w:rPr>
  </w:style>
  <w:style w:type="paragraph" w:customStyle="1" w:styleId="MiniTOCItem">
    <w:name w:val="MiniTOCItem"/>
    <w:basedOn w:val="ListBullet"/>
    <w:rsid w:val="00E02654"/>
    <w:pPr>
      <w:numPr>
        <w:numId w:val="0"/>
      </w:numPr>
      <w:tabs>
        <w:tab w:val="right" w:leader="dot" w:pos="6521"/>
      </w:tabs>
      <w:spacing w:before="0" w:after="0"/>
    </w:pPr>
  </w:style>
  <w:style w:type="paragraph" w:customStyle="1" w:styleId="TOFTitle">
    <w:name w:val="TOFTitle"/>
    <w:basedOn w:val="TOCTitle"/>
    <w:rsid w:val="00E02654"/>
  </w:style>
  <w:style w:type="paragraph" w:styleId="TableofFigures">
    <w:name w:val="table of figures"/>
    <w:basedOn w:val="Normal"/>
    <w:next w:val="Normal"/>
    <w:semiHidden/>
    <w:rsid w:val="00E02654"/>
    <w:pPr>
      <w:tabs>
        <w:tab w:val="right" w:leader="dot" w:pos="9072"/>
      </w:tabs>
      <w:ind w:left="970" w:hanging="403"/>
    </w:pPr>
    <w:rPr>
      <w:rFonts w:ascii="Times New Roman" w:hAnsi="Times New Roman"/>
      <w:b/>
    </w:rPr>
  </w:style>
  <w:style w:type="paragraph" w:styleId="ListNumber">
    <w:name w:val="List Number"/>
    <w:basedOn w:val="List"/>
    <w:rsid w:val="00E02654"/>
    <w:pPr>
      <w:numPr>
        <w:numId w:val="14"/>
      </w:numPr>
      <w:tabs>
        <w:tab w:val="clear" w:pos="340"/>
      </w:tabs>
    </w:pPr>
  </w:style>
  <w:style w:type="character" w:customStyle="1" w:styleId="WingdingSymbols">
    <w:name w:val="Wingding Symbols"/>
    <w:rsid w:val="00E02654"/>
    <w:rPr>
      <w:rFonts w:ascii="Wingdings" w:hAnsi="Wingdings"/>
    </w:rPr>
  </w:style>
  <w:style w:type="paragraph" w:customStyle="1" w:styleId="TableHeading">
    <w:name w:val="Table Heading"/>
    <w:basedOn w:val="HeadingBase"/>
    <w:rsid w:val="00E02654"/>
    <w:pPr>
      <w:keepLines/>
      <w:pBdr>
        <w:bottom w:val="single" w:sz="6" w:space="1" w:color="918585"/>
      </w:pBdr>
      <w:spacing w:before="240"/>
    </w:pPr>
  </w:style>
  <w:style w:type="character" w:customStyle="1" w:styleId="HotSpot">
    <w:name w:val="HotSpot"/>
    <w:rsid w:val="00E02654"/>
    <w:rPr>
      <w:color w:val="0033CC"/>
      <w:u w:val="none"/>
    </w:rPr>
  </w:style>
  <w:style w:type="paragraph" w:customStyle="1" w:styleId="BodyTextRight">
    <w:name w:val="Body Text Right"/>
    <w:basedOn w:val="BodyText"/>
    <w:rsid w:val="00E02654"/>
    <w:pPr>
      <w:spacing w:before="0" w:after="0"/>
      <w:jc w:val="right"/>
    </w:pPr>
  </w:style>
  <w:style w:type="paragraph" w:styleId="Index3">
    <w:name w:val="index 3"/>
    <w:basedOn w:val="ListNumber2"/>
    <w:next w:val="Normal"/>
    <w:semiHidden/>
    <w:rsid w:val="00E02654"/>
    <w:pPr>
      <w:numPr>
        <w:numId w:val="0"/>
      </w:numPr>
      <w:tabs>
        <w:tab w:val="right" w:leader="dot" w:pos="4176"/>
      </w:tabs>
    </w:pPr>
  </w:style>
  <w:style w:type="paragraph" w:styleId="ListNumber2">
    <w:name w:val="List Number 2"/>
    <w:basedOn w:val="List2"/>
    <w:rsid w:val="00E02654"/>
    <w:pPr>
      <w:numPr>
        <w:numId w:val="9"/>
      </w:numPr>
      <w:tabs>
        <w:tab w:val="clear" w:pos="1060"/>
      </w:tabs>
    </w:pPr>
  </w:style>
  <w:style w:type="paragraph" w:customStyle="1" w:styleId="MarginNote">
    <w:name w:val="Margin Note"/>
    <w:basedOn w:val="BodyText"/>
    <w:rsid w:val="00E02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6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654"/>
    <w:rPr>
      <w:sz w:val="32"/>
    </w:rPr>
  </w:style>
  <w:style w:type="paragraph" w:customStyle="1" w:styleId="HeadingProcedure">
    <w:name w:val="Heading Procedure"/>
    <w:basedOn w:val="HeadingBase"/>
    <w:next w:val="Normal"/>
    <w:rsid w:val="00E02654"/>
    <w:pPr>
      <w:tabs>
        <w:tab w:val="left" w:pos="0"/>
      </w:tabs>
      <w:spacing w:before="120" w:after="60"/>
    </w:pPr>
    <w:rPr>
      <w:i/>
      <w:color w:val="918585"/>
      <w:sz w:val="22"/>
    </w:rPr>
  </w:style>
  <w:style w:type="paragraph" w:customStyle="1" w:styleId="TableBodyText">
    <w:name w:val="Table Body Text"/>
    <w:basedOn w:val="BodyText"/>
    <w:rsid w:val="00E02654"/>
    <w:pPr>
      <w:spacing w:before="60" w:after="60"/>
    </w:pPr>
  </w:style>
  <w:style w:type="paragraph" w:styleId="ListContinue">
    <w:name w:val="List Continue"/>
    <w:basedOn w:val="List"/>
    <w:rsid w:val="00E02654"/>
    <w:pPr>
      <w:ind w:firstLine="0"/>
    </w:pPr>
  </w:style>
  <w:style w:type="paragraph" w:customStyle="1" w:styleId="ListNote">
    <w:name w:val="List Note"/>
    <w:basedOn w:val="List"/>
    <w:rsid w:val="00E02654"/>
    <w:pPr>
      <w:pBdr>
        <w:top w:val="single" w:sz="6" w:space="2" w:color="918585"/>
        <w:bottom w:val="single" w:sz="6" w:space="2" w:color="918585"/>
      </w:pBdr>
      <w:tabs>
        <w:tab w:val="left" w:pos="1021"/>
      </w:tabs>
      <w:ind w:firstLine="0"/>
    </w:pPr>
  </w:style>
  <w:style w:type="paragraph" w:customStyle="1" w:styleId="Warning">
    <w:name w:val="Warning"/>
    <w:basedOn w:val="BodyText"/>
    <w:rsid w:val="00E02654"/>
    <w:pPr>
      <w:shd w:val="clear" w:color="auto" w:fill="D9D9D9"/>
      <w:tabs>
        <w:tab w:val="left" w:pos="992"/>
      </w:tabs>
      <w:ind w:left="119" w:right="119"/>
    </w:pPr>
    <w:rPr>
      <w:sz w:val="20"/>
    </w:rPr>
  </w:style>
  <w:style w:type="paragraph" w:customStyle="1" w:styleId="MarginIcons">
    <w:name w:val="Margin Icons"/>
    <w:basedOn w:val="BodyText"/>
    <w:rsid w:val="00E02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654"/>
    <w:rPr>
      <w:rFonts w:ascii="Courier New" w:hAnsi="Courier New"/>
    </w:rPr>
  </w:style>
  <w:style w:type="paragraph" w:customStyle="1" w:styleId="NoteBullet">
    <w:name w:val="Note Bullet"/>
    <w:basedOn w:val="Note"/>
    <w:rsid w:val="00E02654"/>
    <w:pPr>
      <w:tabs>
        <w:tab w:val="clear" w:pos="680"/>
      </w:tabs>
      <w:spacing w:before="60" w:after="60"/>
    </w:pPr>
  </w:style>
  <w:style w:type="paragraph" w:customStyle="1" w:styleId="SubHeading2">
    <w:name w:val="SubHeading2"/>
    <w:basedOn w:val="HeadingBase"/>
    <w:rsid w:val="00E02654"/>
    <w:pPr>
      <w:spacing w:before="240" w:after="60"/>
    </w:pPr>
    <w:rPr>
      <w:sz w:val="20"/>
    </w:rPr>
  </w:style>
  <w:style w:type="paragraph" w:customStyle="1" w:styleId="SubHeading1">
    <w:name w:val="SubHeading1"/>
    <w:basedOn w:val="HeadingBase"/>
    <w:rsid w:val="00E02654"/>
    <w:pPr>
      <w:spacing w:before="240" w:after="60"/>
    </w:pPr>
    <w:rPr>
      <w:color w:val="918585"/>
      <w:sz w:val="22"/>
    </w:rPr>
  </w:style>
  <w:style w:type="paragraph" w:customStyle="1" w:styleId="SideHeading">
    <w:name w:val="Side Heading"/>
    <w:basedOn w:val="HeadingBase"/>
    <w:rsid w:val="00E02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654"/>
    <w:pPr>
      <w:numPr>
        <w:numId w:val="10"/>
      </w:numPr>
    </w:pPr>
  </w:style>
  <w:style w:type="paragraph" w:styleId="PlainText">
    <w:name w:val="Plain Text"/>
    <w:basedOn w:val="Normal"/>
    <w:link w:val="PlainTextChar"/>
    <w:rsid w:val="00E02654"/>
    <w:rPr>
      <w:sz w:val="20"/>
    </w:rPr>
  </w:style>
  <w:style w:type="character" w:customStyle="1" w:styleId="PlainTextChar">
    <w:name w:val="Plain Text Char"/>
    <w:basedOn w:val="DefaultParagraphFont"/>
    <w:link w:val="PlainText"/>
    <w:rsid w:val="00E02654"/>
    <w:rPr>
      <w:rFonts w:ascii="Courier New" w:eastAsia="Times New Roman" w:hAnsi="Courier New" w:cs="Times New Roman"/>
      <w:sz w:val="20"/>
      <w:szCs w:val="20"/>
      <w:lang w:eastAsia="en-US"/>
    </w:rPr>
  </w:style>
  <w:style w:type="character" w:customStyle="1" w:styleId="MenuOption">
    <w:name w:val="Menu Option"/>
    <w:basedOn w:val="DefaultParagraphFont"/>
    <w:rsid w:val="00E02654"/>
    <w:rPr>
      <w:b/>
      <w:smallCaps/>
    </w:rPr>
  </w:style>
  <w:style w:type="paragraph" w:customStyle="1" w:styleId="TableListNumber">
    <w:name w:val="Table List Number"/>
    <w:basedOn w:val="ListNumber"/>
    <w:rsid w:val="00E02654"/>
    <w:pPr>
      <w:numPr>
        <w:numId w:val="0"/>
      </w:numPr>
    </w:pPr>
  </w:style>
  <w:style w:type="paragraph" w:styleId="TOC4">
    <w:name w:val="toc 4"/>
    <w:basedOn w:val="TOCBase"/>
    <w:next w:val="Normal"/>
    <w:semiHidden/>
    <w:rsid w:val="00E02654"/>
    <w:pPr>
      <w:tabs>
        <w:tab w:val="right" w:leader="dot" w:pos="9071"/>
      </w:tabs>
      <w:ind w:left="1701"/>
    </w:pPr>
  </w:style>
  <w:style w:type="paragraph" w:customStyle="1" w:styleId="ListAlpha">
    <w:name w:val="List Alpha"/>
    <w:basedOn w:val="List"/>
    <w:rsid w:val="00E02654"/>
    <w:pPr>
      <w:numPr>
        <w:numId w:val="8"/>
      </w:numPr>
    </w:pPr>
  </w:style>
  <w:style w:type="paragraph" w:customStyle="1" w:styleId="ListAlpha2">
    <w:name w:val="List Alpha 2"/>
    <w:basedOn w:val="List2"/>
    <w:rsid w:val="00E02654"/>
    <w:pPr>
      <w:numPr>
        <w:numId w:val="7"/>
      </w:numPr>
    </w:pPr>
  </w:style>
  <w:style w:type="paragraph" w:styleId="List2">
    <w:name w:val="List 2"/>
    <w:basedOn w:val="BodyText"/>
    <w:rsid w:val="00E02654"/>
    <w:pPr>
      <w:tabs>
        <w:tab w:val="left" w:pos="680"/>
      </w:tabs>
      <w:spacing w:before="60" w:after="60"/>
      <w:ind w:left="680" w:hanging="340"/>
    </w:pPr>
  </w:style>
  <w:style w:type="paragraph" w:styleId="List3">
    <w:name w:val="List 3"/>
    <w:basedOn w:val="BodyText"/>
    <w:rsid w:val="00E02654"/>
    <w:pPr>
      <w:tabs>
        <w:tab w:val="left" w:pos="1021"/>
      </w:tabs>
      <w:spacing w:before="60" w:after="60"/>
      <w:ind w:left="1020" w:hanging="340"/>
    </w:pPr>
  </w:style>
  <w:style w:type="paragraph" w:styleId="List4">
    <w:name w:val="List 4"/>
    <w:basedOn w:val="BodyText"/>
    <w:rsid w:val="00E02654"/>
    <w:pPr>
      <w:tabs>
        <w:tab w:val="left" w:pos="1361"/>
      </w:tabs>
      <w:spacing w:before="60" w:after="60"/>
      <w:ind w:left="1361" w:hanging="340"/>
    </w:pPr>
  </w:style>
  <w:style w:type="paragraph" w:styleId="List5">
    <w:name w:val="List 5"/>
    <w:basedOn w:val="BodyText"/>
    <w:rsid w:val="00E02654"/>
    <w:pPr>
      <w:tabs>
        <w:tab w:val="left" w:pos="1701"/>
      </w:tabs>
      <w:spacing w:before="60" w:after="60"/>
      <w:ind w:left="1701" w:hanging="340"/>
    </w:pPr>
  </w:style>
  <w:style w:type="paragraph" w:styleId="ListBullet3">
    <w:name w:val="List Bullet 3"/>
    <w:basedOn w:val="List3"/>
    <w:rsid w:val="00E02654"/>
    <w:pPr>
      <w:numPr>
        <w:numId w:val="13"/>
      </w:numPr>
      <w:tabs>
        <w:tab w:val="clear" w:pos="1021"/>
      </w:tabs>
      <w:ind w:left="1037" w:hanging="357"/>
    </w:pPr>
  </w:style>
  <w:style w:type="paragraph" w:styleId="ListBullet4">
    <w:name w:val="List Bullet 4"/>
    <w:basedOn w:val="List4"/>
    <w:rsid w:val="00E02654"/>
    <w:pPr>
      <w:numPr>
        <w:numId w:val="2"/>
      </w:numPr>
      <w:tabs>
        <w:tab w:val="clear" w:pos="1361"/>
      </w:tabs>
    </w:pPr>
  </w:style>
  <w:style w:type="paragraph" w:styleId="ListBullet5">
    <w:name w:val="List Bullet 5"/>
    <w:basedOn w:val="List5"/>
    <w:rsid w:val="00E02654"/>
    <w:pPr>
      <w:numPr>
        <w:numId w:val="3"/>
      </w:numPr>
    </w:pPr>
  </w:style>
  <w:style w:type="paragraph" w:styleId="ListContinue2">
    <w:name w:val="List Continue 2"/>
    <w:basedOn w:val="List2"/>
    <w:rsid w:val="00E02654"/>
    <w:pPr>
      <w:ind w:firstLine="0"/>
    </w:pPr>
  </w:style>
  <w:style w:type="paragraph" w:styleId="ListContinue3">
    <w:name w:val="List Continue 3"/>
    <w:basedOn w:val="List3"/>
    <w:rsid w:val="00E02654"/>
    <w:pPr>
      <w:ind w:left="1021" w:firstLine="0"/>
    </w:pPr>
  </w:style>
  <w:style w:type="paragraph" w:styleId="ListContinue4">
    <w:name w:val="List Continue 4"/>
    <w:basedOn w:val="List4"/>
    <w:rsid w:val="00E02654"/>
    <w:pPr>
      <w:ind w:firstLine="0"/>
    </w:pPr>
  </w:style>
  <w:style w:type="paragraph" w:styleId="ListContinue5">
    <w:name w:val="List Continue 5"/>
    <w:basedOn w:val="List5"/>
    <w:rsid w:val="00E02654"/>
    <w:pPr>
      <w:ind w:firstLine="0"/>
    </w:pPr>
  </w:style>
  <w:style w:type="paragraph" w:styleId="ListNumber3">
    <w:name w:val="List Number 3"/>
    <w:basedOn w:val="List3"/>
    <w:rsid w:val="00E02654"/>
    <w:pPr>
      <w:numPr>
        <w:numId w:val="4"/>
      </w:numPr>
    </w:pPr>
  </w:style>
  <w:style w:type="paragraph" w:styleId="ListNumber4">
    <w:name w:val="List Number 4"/>
    <w:basedOn w:val="List4"/>
    <w:rsid w:val="00E02654"/>
    <w:pPr>
      <w:numPr>
        <w:numId w:val="5"/>
      </w:numPr>
    </w:pPr>
  </w:style>
  <w:style w:type="paragraph" w:styleId="ListNumber5">
    <w:name w:val="List Number 5"/>
    <w:basedOn w:val="List5"/>
    <w:rsid w:val="00E02654"/>
    <w:pPr>
      <w:numPr>
        <w:numId w:val="6"/>
      </w:numPr>
    </w:pPr>
  </w:style>
  <w:style w:type="paragraph" w:styleId="BlockText">
    <w:name w:val="Block Text"/>
    <w:basedOn w:val="Normal"/>
    <w:rsid w:val="00E02654"/>
    <w:pPr>
      <w:spacing w:after="120"/>
      <w:ind w:left="1440" w:right="1440"/>
    </w:pPr>
  </w:style>
  <w:style w:type="character" w:customStyle="1" w:styleId="Subscript">
    <w:name w:val="Subscript"/>
    <w:basedOn w:val="DefaultParagraphFont"/>
    <w:rsid w:val="00E02654"/>
    <w:rPr>
      <w:sz w:val="16"/>
      <w:vertAlign w:val="subscript"/>
    </w:rPr>
  </w:style>
  <w:style w:type="character" w:customStyle="1" w:styleId="Superscript">
    <w:name w:val="Superscript"/>
    <w:basedOn w:val="DefaultParagraphFont"/>
    <w:rsid w:val="00E02654"/>
    <w:rPr>
      <w:sz w:val="16"/>
      <w:vertAlign w:val="superscript"/>
    </w:rPr>
  </w:style>
  <w:style w:type="character" w:customStyle="1" w:styleId="Symbols">
    <w:name w:val="Symbols"/>
    <w:basedOn w:val="DefaultParagraphFont"/>
    <w:rsid w:val="00E02654"/>
    <w:rPr>
      <w:rFonts w:ascii="Symbol" w:hAnsi="Symbol"/>
    </w:rPr>
  </w:style>
  <w:style w:type="character" w:customStyle="1" w:styleId="MenuOptions">
    <w:name w:val="Menu Options"/>
    <w:basedOn w:val="DefaultParagraphFont"/>
    <w:rsid w:val="00E02654"/>
    <w:rPr>
      <w:rFonts w:ascii="Arial Narrow" w:hAnsi="Arial Narrow"/>
      <w:smallCaps/>
    </w:rPr>
  </w:style>
  <w:style w:type="character" w:customStyle="1" w:styleId="Buttons">
    <w:name w:val="Buttons"/>
    <w:basedOn w:val="DefaultParagraphFont"/>
    <w:rsid w:val="00E02654"/>
    <w:rPr>
      <w:b/>
    </w:rPr>
  </w:style>
  <w:style w:type="character" w:customStyle="1" w:styleId="Underlined">
    <w:name w:val="Underlined"/>
    <w:basedOn w:val="DefaultParagraphFont"/>
    <w:rsid w:val="00E02654"/>
    <w:rPr>
      <w:u w:val="single"/>
    </w:rPr>
  </w:style>
  <w:style w:type="paragraph" w:customStyle="1" w:styleId="TableBodyTextRight">
    <w:name w:val="Table Body Text Right"/>
    <w:basedOn w:val="TableBodyText"/>
    <w:rsid w:val="00E02654"/>
    <w:pPr>
      <w:widowControl w:val="0"/>
      <w:autoSpaceDE w:val="0"/>
      <w:autoSpaceDN w:val="0"/>
      <w:adjustRightInd w:val="0"/>
      <w:jc w:val="right"/>
    </w:pPr>
    <w:rPr>
      <w:rFonts w:cs="Arial"/>
      <w:szCs w:val="18"/>
    </w:rPr>
  </w:style>
  <w:style w:type="paragraph" w:customStyle="1" w:styleId="CopyrightText">
    <w:name w:val="Copyright Text"/>
    <w:basedOn w:val="BodyText"/>
    <w:rsid w:val="00E02654"/>
    <w:rPr>
      <w:sz w:val="18"/>
    </w:rPr>
  </w:style>
  <w:style w:type="paragraph" w:customStyle="1" w:styleId="BodySmallRight">
    <w:name w:val="Body Small Right"/>
    <w:basedOn w:val="BodyTextRight"/>
    <w:rsid w:val="00E02654"/>
    <w:rPr>
      <w:sz w:val="18"/>
      <w:szCs w:val="18"/>
    </w:rPr>
  </w:style>
  <w:style w:type="paragraph" w:customStyle="1" w:styleId="MarginEdition">
    <w:name w:val="Margin Edition"/>
    <w:basedOn w:val="MarginNote"/>
    <w:rsid w:val="00E02654"/>
    <w:pPr>
      <w:spacing w:before="0" w:after="0"/>
    </w:pPr>
    <w:rPr>
      <w:rFonts w:ascii="Times New Roman" w:hAnsi="Times New Roman"/>
      <w:color w:val="999999"/>
    </w:rPr>
  </w:style>
  <w:style w:type="paragraph" w:customStyle="1" w:styleId="Spacer">
    <w:name w:val="Spacer"/>
    <w:basedOn w:val="Normal"/>
    <w:rsid w:val="00E02654"/>
    <w:rPr>
      <w:sz w:val="2"/>
      <w:szCs w:val="2"/>
    </w:rPr>
  </w:style>
  <w:style w:type="character" w:customStyle="1" w:styleId="Small">
    <w:name w:val="Small"/>
    <w:basedOn w:val="DefaultParagraphFont"/>
    <w:rsid w:val="00E02654"/>
    <w:rPr>
      <w:sz w:val="16"/>
    </w:rPr>
  </w:style>
  <w:style w:type="paragraph" w:customStyle="1" w:styleId="WideTable">
    <w:name w:val="Wide Table"/>
    <w:basedOn w:val="Normal"/>
    <w:rsid w:val="00E02654"/>
    <w:pPr>
      <w:ind w:left="-1418"/>
    </w:pPr>
    <w:rPr>
      <w:sz w:val="2"/>
      <w:szCs w:val="2"/>
    </w:rPr>
  </w:style>
  <w:style w:type="character" w:styleId="PageNumber">
    <w:name w:val="page number"/>
    <w:basedOn w:val="DefaultParagraphFont"/>
    <w:rsid w:val="00E02654"/>
  </w:style>
  <w:style w:type="paragraph" w:styleId="Quote">
    <w:name w:val="Quote"/>
    <w:basedOn w:val="Heading1"/>
    <w:link w:val="QuoteChar"/>
    <w:qFormat/>
    <w:rsid w:val="00E02654"/>
    <w:rPr>
      <w:b w:val="0"/>
      <w:sz w:val="72"/>
      <w:szCs w:val="72"/>
      <w:lang w:val="en-NZ"/>
    </w:rPr>
  </w:style>
  <w:style w:type="character" w:customStyle="1" w:styleId="QuoteChar">
    <w:name w:val="Quote Char"/>
    <w:basedOn w:val="DefaultParagraphFont"/>
    <w:link w:val="Quote"/>
    <w:rsid w:val="00E02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654"/>
    <w:pPr>
      <w:pageBreakBefore/>
    </w:pPr>
  </w:style>
  <w:style w:type="paragraph" w:customStyle="1" w:styleId="Border">
    <w:name w:val="Border"/>
    <w:basedOn w:val="Normal"/>
    <w:qFormat/>
    <w:rsid w:val="00E02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654"/>
    <w:rPr>
      <w:b/>
      <w:bCs/>
      <w:i/>
      <w:iCs/>
      <w:color w:val="auto"/>
    </w:rPr>
  </w:style>
  <w:style w:type="paragraph" w:styleId="IntenseQuote">
    <w:name w:val="Intense Quote"/>
    <w:basedOn w:val="Normal"/>
    <w:next w:val="Normal"/>
    <w:link w:val="IntenseQuoteChar"/>
    <w:uiPriority w:val="30"/>
    <w:qFormat/>
    <w:rsid w:val="00E02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6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654"/>
    <w:rPr>
      <w:smallCaps/>
      <w:color w:val="auto"/>
      <w:u w:val="single"/>
    </w:rPr>
  </w:style>
  <w:style w:type="character" w:styleId="IntenseReference">
    <w:name w:val="Intense Reference"/>
    <w:basedOn w:val="DefaultParagraphFont"/>
    <w:uiPriority w:val="32"/>
    <w:qFormat/>
    <w:rsid w:val="00E02654"/>
    <w:rPr>
      <w:b/>
      <w:bCs/>
      <w:smallCaps/>
      <w:color w:val="auto"/>
      <w:spacing w:val="5"/>
      <w:u w:val="single"/>
    </w:rPr>
  </w:style>
  <w:style w:type="paragraph" w:customStyle="1" w:styleId="2ColumnHeading">
    <w:name w:val="2Column Heading"/>
    <w:basedOn w:val="BodyText"/>
    <w:qFormat/>
    <w:rsid w:val="00E02654"/>
    <w:pPr>
      <w:spacing w:after="60"/>
      <w:ind w:left="-2268"/>
    </w:pPr>
    <w:rPr>
      <w:b/>
    </w:rPr>
  </w:style>
  <w:style w:type="paragraph" w:customStyle="1" w:styleId="Heading1TOC">
    <w:name w:val="Heading1 TOC"/>
    <w:basedOn w:val="Normal"/>
    <w:qFormat/>
    <w:rsid w:val="00E02654"/>
    <w:pPr>
      <w:spacing w:before="240" w:after="120"/>
    </w:pPr>
    <w:rPr>
      <w:rFonts w:ascii="Times New Roman" w:hAnsi="Times New Roman"/>
      <w:b/>
      <w:sz w:val="32"/>
    </w:rPr>
  </w:style>
  <w:style w:type="paragraph" w:customStyle="1" w:styleId="Heading2TOC">
    <w:name w:val="Heading2 TOC"/>
    <w:basedOn w:val="Normal"/>
    <w:qFormat/>
    <w:rsid w:val="00E02654"/>
    <w:pPr>
      <w:spacing w:before="240" w:after="60"/>
    </w:pPr>
    <w:rPr>
      <w:rFonts w:ascii="Times New Roman" w:hAnsi="Times New Roman"/>
      <w:b/>
      <w:sz w:val="28"/>
    </w:rPr>
  </w:style>
  <w:style w:type="character" w:customStyle="1" w:styleId="Underline">
    <w:name w:val="Underline"/>
    <w:basedOn w:val="DefaultParagraphFont"/>
    <w:qFormat/>
    <w:rsid w:val="00E02654"/>
    <w:rPr>
      <w:u w:val="single"/>
    </w:rPr>
  </w:style>
  <w:style w:type="character" w:customStyle="1" w:styleId="BoldandItalics">
    <w:name w:val="Bold and Italics"/>
    <w:qFormat/>
    <w:rsid w:val="00E02654"/>
    <w:rPr>
      <w:b/>
      <w:i/>
      <w:u w:val="none"/>
    </w:rPr>
  </w:style>
  <w:style w:type="paragraph" w:styleId="BalloonText">
    <w:name w:val="Balloon Text"/>
    <w:basedOn w:val="Normal"/>
    <w:link w:val="BalloonTextChar"/>
    <w:rsid w:val="00E02654"/>
    <w:rPr>
      <w:rFonts w:ascii="Tahoma" w:hAnsi="Tahoma" w:cs="Tahoma"/>
      <w:sz w:val="16"/>
      <w:szCs w:val="16"/>
    </w:rPr>
  </w:style>
  <w:style w:type="character" w:customStyle="1" w:styleId="BalloonTextChar">
    <w:name w:val="Balloon Text Char"/>
    <w:basedOn w:val="DefaultParagraphFont"/>
    <w:link w:val="BalloonText"/>
    <w:rsid w:val="00E026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6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6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654"/>
    <w:rPr>
      <w:b/>
      <w:color w:val="660033"/>
      <w:spacing w:val="0"/>
    </w:rPr>
  </w:style>
  <w:style w:type="paragraph" w:customStyle="1" w:styleId="Nameditemlist">
    <w:name w:val="Named item list"/>
    <w:basedOn w:val="BodyText"/>
    <w:qFormat/>
    <w:rsid w:val="00E02654"/>
    <w:pPr>
      <w:tabs>
        <w:tab w:val="left" w:pos="2835"/>
      </w:tabs>
      <w:ind w:left="2835" w:hanging="2835"/>
    </w:pPr>
  </w:style>
  <w:style w:type="paragraph" w:customStyle="1" w:styleId="BodyTextnopadding">
    <w:name w:val="Body Text no padding"/>
    <w:basedOn w:val="BodyText"/>
    <w:qFormat/>
    <w:rsid w:val="00E02654"/>
    <w:pPr>
      <w:spacing w:before="0" w:after="0"/>
    </w:pPr>
  </w:style>
  <w:style w:type="paragraph" w:customStyle="1" w:styleId="BodyTextBold">
    <w:name w:val="Body Text Bold"/>
    <w:basedOn w:val="BodyText"/>
    <w:qFormat/>
    <w:rsid w:val="00E02654"/>
    <w:rPr>
      <w:b/>
    </w:rPr>
  </w:style>
  <w:style w:type="character" w:styleId="Hyperlink">
    <w:name w:val="Hyperlink"/>
    <w:basedOn w:val="DefaultParagraphFont"/>
    <w:uiPriority w:val="99"/>
    <w:unhideWhenUsed/>
    <w:rsid w:val="00177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852</Words>
  <Characters>5644</Characters>
  <Application>Microsoft Office Word</Application>
  <DocSecurity>0</DocSecurity>
  <Lines>297</Lines>
  <Paragraphs>162</Paragraphs>
  <ScaleCrop>false</ScaleCrop>
  <Company>Author-it Software Corporation Ltd.</Company>
  <LinksUpToDate>false</LinksUpToDate>
  <CharactersWithSpaces>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MSTFD6002 Manage product development of fashion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2021-07-21T08:44:00Z</dcterms:created>
  <dcterms:modified xsi:type="dcterms:W3CDTF">2021-07-21T08:44:00Z</dcterms:modified>
</cp:coreProperties>
</file>