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0DF2" w:rsidP="00140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MSTFD5022 Develop digital costing markers</w:t>
      </w:r>
      <w:r>
        <w:fldChar w:fldCharType="end"/>
      </w:r>
    </w:p>
    <w:p w:rsidR="00140DF2" w:rsidP="00140DF2">
      <w:pPr>
        <w:pStyle w:val="Version"/>
        <w:sectPr w:rsidSect="00E52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9AC" w:rsidP="00E529AC">
      <w:pPr>
        <w:pStyle w:val="SuperHeading"/>
      </w:pPr>
      <w:r w:rsidRPr="00E529AC">
        <w:t>MSTFD5022 Develop digital costing markers</w:t>
      </w:r>
    </w:p>
    <w:p w:rsidR="00000000" w:rsidRPr="00E529AC" w:rsidP="00E529AC">
      <w:pPr>
        <w:pStyle w:val="Heading1"/>
      </w:pPr>
      <w:bookmarkStart w:id="1" w:name="O_930780"/>
      <w:bookmarkEnd w:id="1"/>
      <w:r w:rsidRPr="00E529AC">
        <w:t>Modification History</w:t>
      </w:r>
    </w:p>
    <w:p w:rsidR="00000000" w:rsidRPr="00E529AC" w:rsidP="00140DF2">
      <w:pPr>
        <w:pStyle w:val="BodyText"/>
      </w:pPr>
      <w:r w:rsidRPr="00E529AC">
        <w:t>Release 1. New unit</w:t>
      </w:r>
    </w:p>
    <w:p w:rsidR="00000000" w:rsidRPr="00E529AC" w:rsidP="00E529AC">
      <w:pPr>
        <w:pStyle w:val="Heading1"/>
      </w:pPr>
      <w:bookmarkStart w:id="2" w:name="O_930788"/>
      <w:bookmarkEnd w:id="2"/>
      <w:r w:rsidRPr="00E529AC">
        <w:t>Application</w:t>
      </w:r>
    </w:p>
    <w:p w:rsidR="00000000" w:rsidRPr="00E529AC" w:rsidP="00140DF2">
      <w:pPr>
        <w:pStyle w:val="BodyText"/>
      </w:pPr>
      <w:r w:rsidRPr="00E529AC">
        <w:t>This unit of competency covers the skills and knowledge required to use digital technologies for estimating garment yields for costing. It involves translating graded pattern pieces onto</w:t>
      </w:r>
      <w:r w:rsidRPr="00E529AC">
        <w:t xml:space="preserve"> a cutting lay plan, to minimises fabric waste and optimise cutting accuracy. </w:t>
      </w:r>
    </w:p>
    <w:p w:rsidR="00000000" w:rsidRPr="00E529AC" w:rsidP="00140DF2">
      <w:pPr>
        <w:pStyle w:val="BodyText"/>
      </w:pPr>
      <w:r w:rsidRPr="00E529AC">
        <w:t>The unit of competency applies to the use of specialised electronic programs and computing equipment to digitise patterns.</w:t>
      </w:r>
    </w:p>
    <w:p w:rsidR="00000000" w:rsidRPr="00E529AC" w:rsidP="00140DF2">
      <w:pPr>
        <w:pStyle w:val="BodyText"/>
      </w:pPr>
      <w:r w:rsidRPr="00E529AC">
        <w:t>Work may be conducted in small to large scale enterp</w:t>
      </w:r>
      <w:r w:rsidRPr="00E529AC">
        <w:t>rises and may involve individual and team activities.</w:t>
      </w:r>
    </w:p>
    <w:p w:rsidR="00000000" w:rsidRPr="00E529AC" w:rsidP="00140DF2">
      <w:pPr>
        <w:pStyle w:val="BodyText"/>
      </w:pPr>
      <w:r w:rsidRPr="00E529AC">
        <w:t>No licensing, legislative or certification requirements apply to this unit at the time of publication.</w:t>
      </w:r>
    </w:p>
    <w:p w:rsidR="00000000" w:rsidRPr="00E529AC" w:rsidP="00E529AC">
      <w:pPr>
        <w:pStyle w:val="Heading1"/>
      </w:pPr>
      <w:bookmarkStart w:id="3" w:name="O_930787"/>
      <w:bookmarkEnd w:id="3"/>
      <w:r w:rsidRPr="00E529A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MSTFD5021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t>Conduct digital patternmaking and grading</w:t>
            </w:r>
          </w:p>
        </w:tc>
      </w:tr>
    </w:tbl>
    <w:p w:rsidR="00000000" w:rsidRPr="00E529AC" w:rsidP="00E529AC">
      <w:pPr>
        <w:pStyle w:val="BodyText"/>
      </w:pPr>
    </w:p>
    <w:p w:rsidR="00000000" w:rsidRPr="00E529AC" w:rsidP="00E529AC">
      <w:pPr>
        <w:pStyle w:val="AllowPageBreak"/>
      </w:pPr>
    </w:p>
    <w:p w:rsidR="00000000" w:rsidRPr="00E529AC" w:rsidP="00E529AC">
      <w:pPr>
        <w:pStyle w:val="Heading1"/>
      </w:pPr>
      <w:bookmarkStart w:id="4" w:name="O_930786"/>
      <w:bookmarkEnd w:id="4"/>
      <w:r w:rsidRPr="00E529AC">
        <w:t>Competency Field</w:t>
      </w:r>
    </w:p>
    <w:p w:rsidR="00000000" w:rsidRPr="00E529AC" w:rsidP="00140DF2">
      <w:pPr>
        <w:pStyle w:val="BodyText"/>
      </w:pPr>
      <w:r w:rsidRPr="00E529AC">
        <w:t>Fashion design and technology</w:t>
      </w:r>
    </w:p>
    <w:p w:rsidR="00000000" w:rsidRPr="00E529AC" w:rsidP="00E529AC">
      <w:pPr>
        <w:pStyle w:val="Heading1"/>
      </w:pPr>
      <w:bookmarkStart w:id="5" w:name="O_930785"/>
      <w:bookmarkEnd w:id="5"/>
      <w:r w:rsidRPr="00E529AC">
        <w:t>Unit Sector</w:t>
      </w:r>
    </w:p>
    <w:p w:rsidR="00000000" w:rsidRPr="00E529AC" w:rsidP="00140DF2">
      <w:pPr>
        <w:pStyle w:val="BodyText"/>
      </w:pPr>
      <w:r w:rsidRPr="00E529AC">
        <w:t>Not applicable</w:t>
      </w:r>
    </w:p>
    <w:p w:rsidR="00000000" w:rsidRPr="00E529AC" w:rsidP="00E529AC">
      <w:pPr>
        <w:pStyle w:val="Heading1"/>
      </w:pPr>
      <w:bookmarkStart w:id="6" w:name="O_930784"/>
      <w:bookmarkEnd w:id="6"/>
      <w:r w:rsidRPr="00E529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Performance criteria describe the performance needed to demonstrate achievement of the element.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 xml:space="preserve">Determine job </w:t>
            </w:r>
            <w:r w:rsidRPr="00E529AC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Follow standard operating procedures (SOPs)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Comply with work health and safety (WHS) requirements at all times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Use appropriate personal protective equipment (PPE) in accordance with SOPs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Determine job requirements from specifications, job sheets or work instructions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Determine yield from fabric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Examine measurements and identify marker requirements from specification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Determine the impact of fabric features and specifications on marker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Identify pattern width and size scale and estimate material utilisation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Select and prepa</w:t>
            </w:r>
            <w:r w:rsidRPr="00E529AC">
              <w:t>re suitable software programs and computing equipment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Access pattern/style libraries and enter fabric and sizing information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Generate an order for pattern/style marker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Determine optimal layout configuration to minimise fabric waste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Ensure lay requirements meet design specifications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Confirm garment yield from fabric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Prepare costing markers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 xml:space="preserve">Generate digital costing marker 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Determine preliminary costing and assess commercial viability of production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Identify need for and make adjustments to improve viability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Create marker to maximise utilisation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Determine piece count, marker length and fabric utilisation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Ensure measurements and requested specifications are accurately documented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Print scaled marker and assess against design and production specifications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Prepare marker for use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Prepare marker for use and determine distribution or storage requirements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Prepare marker for email distribution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Store marker according to workplace procedures</w:t>
            </w:r>
          </w:p>
        </w:tc>
      </w:tr>
      <w:tr w:rsidTr="00E52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t>Print scaled marker and prepare for processing</w:t>
            </w:r>
          </w:p>
        </w:tc>
      </w:tr>
    </w:tbl>
    <w:p w:rsidR="00000000" w:rsidRPr="00E529AC" w:rsidP="00E529AC">
      <w:pPr>
        <w:pStyle w:val="BodyText"/>
      </w:pPr>
    </w:p>
    <w:p w:rsidR="00000000" w:rsidRPr="00E529AC" w:rsidP="00E529AC">
      <w:pPr>
        <w:pStyle w:val="AllowPageBreak"/>
      </w:pPr>
    </w:p>
    <w:p w:rsidR="00000000" w:rsidRPr="00E529AC" w:rsidP="00E529AC">
      <w:pPr>
        <w:pStyle w:val="Heading1"/>
      </w:pPr>
      <w:bookmarkStart w:id="7" w:name="O_930783"/>
      <w:bookmarkEnd w:id="7"/>
      <w:r w:rsidRPr="00E529AC">
        <w:t>Foundation Skills</w:t>
      </w:r>
    </w:p>
    <w:p w:rsidR="00000000" w:rsidRPr="00E529AC" w:rsidP="00140DF2">
      <w:pPr>
        <w:pStyle w:val="BodyText"/>
      </w:pPr>
      <w:r w:rsidRPr="00E529AC">
        <w:t>This section describes those required skills (language, literacy and numeracy) that are essential to performance.</w:t>
      </w:r>
    </w:p>
    <w:p w:rsidR="00000000" w:rsidRPr="00E529AC" w:rsidP="00140DF2">
      <w:pPr>
        <w:pStyle w:val="BodyText"/>
      </w:pPr>
      <w:r w:rsidRPr="00E529AC">
        <w:t>Foundation skills essential to performance are explicit in the performance criteria of this unit of competency.</w:t>
      </w:r>
    </w:p>
    <w:p w:rsidR="00000000" w:rsidRPr="00E529AC" w:rsidP="00E529AC">
      <w:pPr>
        <w:pStyle w:val="Heading1"/>
      </w:pPr>
      <w:bookmarkStart w:id="8" w:name="O_930782"/>
      <w:bookmarkEnd w:id="8"/>
      <w:r w:rsidRPr="00E529A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t>This field allows for different work environments and conditions that may affect performance. Essential ope</w:t>
            </w:r>
            <w:r w:rsidRPr="00E529A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BodyText"/>
            </w:pPr>
            <w:r w:rsidRPr="00E529AC">
              <w:rPr>
                <w:rStyle w:val="SpecialBold"/>
              </w:rPr>
              <w:t>Workplace procedures include one or more of the following:</w:t>
            </w:r>
          </w:p>
          <w:p w:rsidR="00000000" w:rsidRPr="00E529AC" w:rsidP="00E529AC">
            <w:pPr>
              <w:pStyle w:val="BodyText"/>
            </w:pPr>
          </w:p>
          <w:p w:rsidR="00000000" w:rsidP="00E529A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ListBullet"/>
            </w:pPr>
            <w:r w:rsidRPr="00E529AC">
              <w:t xml:space="preserve">requirements </w:t>
            </w:r>
            <w:r w:rsidRPr="00E529AC">
              <w:t>prescribed by legislation, awards, agreements and conditions of employment</w:t>
            </w:r>
          </w:p>
          <w:p w:rsidR="00000000" w:rsidRPr="00E529AC" w:rsidP="00E529AC">
            <w:pPr>
              <w:pStyle w:val="ListBullet"/>
            </w:pPr>
            <w:r w:rsidRPr="00E529AC">
              <w:t>SOPs</w:t>
            </w:r>
          </w:p>
          <w:p w:rsidR="00000000" w:rsidRPr="00E529AC" w:rsidP="00E529AC">
            <w:pPr>
              <w:pStyle w:val="ListBullet"/>
            </w:pPr>
            <w:r w:rsidRPr="00E529AC">
              <w:t>work instructions</w:t>
            </w:r>
          </w:p>
          <w:p w:rsidR="00000000" w:rsidRPr="00E529AC" w:rsidP="00E529AC">
            <w:pPr>
              <w:pStyle w:val="ListBullet"/>
            </w:pPr>
            <w:r w:rsidRPr="00E529AC">
              <w:t>PPE</w:t>
            </w:r>
          </w:p>
          <w:p w:rsidR="00000000" w:rsidRPr="00E529AC" w:rsidP="00E529AC">
            <w:pPr>
              <w:pStyle w:val="ListBullet"/>
            </w:pPr>
            <w:r w:rsidRPr="00E529AC">
              <w:t>oral, written and visual communication</w:t>
            </w:r>
          </w:p>
          <w:p w:rsidR="00000000" w:rsidRPr="00E529AC" w:rsidP="00E529AC">
            <w:pPr>
              <w:pStyle w:val="ListBullet"/>
            </w:pPr>
            <w:r w:rsidRPr="00E529AC">
              <w:t>quality practices, including responsibility for maintenance of own work quality and contribution to quality improvement of team or section output</w:t>
            </w:r>
          </w:p>
          <w:p w:rsidR="00000000" w:rsidRPr="00E529AC" w:rsidP="00E529AC">
            <w:pPr>
              <w:pStyle w:val="ListBullet"/>
            </w:pPr>
            <w:r w:rsidRPr="00E529AC">
              <w:t>housekeeping</w:t>
            </w:r>
          </w:p>
          <w:p w:rsidR="00000000" w:rsidRPr="00E529AC" w:rsidP="00E529AC">
            <w:pPr>
              <w:pStyle w:val="ListBullet"/>
            </w:pPr>
            <w:r w:rsidRPr="00E529AC">
              <w:t>tasks related to environmental protection, waste disposal, pollution control and recycling</w:t>
            </w:r>
          </w:p>
          <w:p w:rsidR="00000000" w:rsidRPr="00E529AC" w:rsidP="00E529AC">
            <w:pPr>
              <w:pStyle w:val="ListBullet"/>
            </w:pPr>
            <w:r w:rsidRPr="00E529AC">
              <w:t>WHS pr</w:t>
            </w:r>
            <w:r w:rsidRPr="00E529AC">
              <w:t>actices</w:t>
            </w:r>
          </w:p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ListBullet"/>
            </w:pPr>
            <w:r w:rsidRPr="00E529AC">
              <w:t>the relevant industry or Australian Standards that are current at the time this unit is being undertaken</w:t>
            </w:r>
          </w:p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Markers include one of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ListBullet"/>
            </w:pPr>
            <w:r w:rsidRPr="00E529AC">
              <w:t>costing yield markers</w:t>
            </w:r>
          </w:p>
          <w:p w:rsidR="00000000" w:rsidRPr="00E529AC" w:rsidP="00E529AC">
            <w:pPr>
              <w:pStyle w:val="ListBullet"/>
            </w:pPr>
            <w:r w:rsidRPr="00E529AC">
              <w:t>sample marker</w:t>
            </w:r>
          </w:p>
          <w:p w:rsidR="00000000" w:rsidRPr="00E529AC" w:rsidP="00E529AC">
            <w:pPr>
              <w:pStyle w:val="ListBullet"/>
            </w:pPr>
            <w:r w:rsidRPr="00E529AC">
              <w:t>volume markers</w:t>
            </w:r>
          </w:p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Requested specifications</w:t>
            </w:r>
            <w:r w:rsidRPr="00E529AC">
              <w:t xml:space="preserve"> </w:t>
            </w:r>
            <w:r w:rsidRPr="00E529AC">
              <w:rPr>
                <w:rStyle w:val="SpecialBold"/>
              </w:rPr>
              <w:t>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ListBullet"/>
            </w:pPr>
            <w:r w:rsidRPr="00E529AC">
              <w:t>style number</w:t>
            </w:r>
          </w:p>
          <w:p w:rsidR="00000000" w:rsidRPr="00E529AC" w:rsidP="00E529AC">
            <w:pPr>
              <w:pStyle w:val="ListBullet"/>
            </w:pPr>
            <w:r w:rsidRPr="00E529AC">
              <w:t>required sizes</w:t>
            </w:r>
          </w:p>
          <w:p w:rsidR="00000000" w:rsidRPr="00E529AC" w:rsidP="00E529AC">
            <w:pPr>
              <w:pStyle w:val="ListBullet"/>
            </w:pPr>
            <w:r w:rsidRPr="00E529AC">
              <w:t>bundle codes</w:t>
            </w:r>
          </w:p>
          <w:p w:rsidR="00000000" w:rsidRPr="00E529AC" w:rsidP="00E529AC">
            <w:pPr>
              <w:pStyle w:val="ListBullet"/>
            </w:pPr>
            <w:r w:rsidRPr="00E529AC">
              <w:t>piece descriptions</w:t>
            </w:r>
          </w:p>
          <w:p w:rsidR="00000000" w:rsidRPr="00E529AC" w:rsidP="00E529AC">
            <w:pPr>
              <w:pStyle w:val="ListBullet"/>
            </w:pPr>
            <w:r w:rsidRPr="00E529AC">
              <w:t>spreading instructions</w:t>
            </w:r>
          </w:p>
          <w:p w:rsidR="00000000" w:rsidP="00E529AC">
            <w:pPr>
              <w:pStyle w:val="BodyText"/>
              <w:rPr>
                <w:lang w:val="en-NZ"/>
              </w:rPr>
            </w:pPr>
          </w:p>
        </w:tc>
      </w:tr>
      <w:tr w:rsidTr="00140D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9AC">
            <w:pPr>
              <w:pStyle w:val="BodyText"/>
              <w:rPr>
                <w:lang w:val="en-NZ"/>
              </w:rPr>
            </w:pPr>
            <w:r w:rsidRPr="00E529AC">
              <w:rPr>
                <w:rStyle w:val="SpecialBold"/>
              </w:rPr>
              <w:t>Fabric specifications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9AC" w:rsidP="00E529AC">
            <w:pPr>
              <w:pStyle w:val="ListBullet"/>
            </w:pPr>
            <w:r w:rsidRPr="00E529AC">
              <w:t>types of fabrics</w:t>
            </w:r>
          </w:p>
          <w:p w:rsidR="00000000" w:rsidRPr="00E529AC" w:rsidP="00E529AC">
            <w:pPr>
              <w:pStyle w:val="ListBullet"/>
            </w:pPr>
            <w:r w:rsidRPr="00E529AC">
              <w:t>width and length of fabric</w:t>
            </w:r>
          </w:p>
          <w:p w:rsidR="00000000" w:rsidRPr="00E529AC" w:rsidP="00E529AC">
            <w:pPr>
              <w:pStyle w:val="ListBullet"/>
            </w:pPr>
            <w:r w:rsidRPr="00E529AC">
              <w:t>measurements</w:t>
            </w:r>
          </w:p>
          <w:p w:rsidR="00000000" w:rsidRPr="00E529AC" w:rsidP="00E529AC">
            <w:pPr>
              <w:pStyle w:val="ListBullet"/>
            </w:pPr>
            <w:r w:rsidRPr="00E529AC">
              <w:t>pattern/style</w:t>
            </w:r>
          </w:p>
        </w:tc>
      </w:tr>
    </w:tbl>
    <w:p w:rsidR="00000000" w:rsidRPr="00E529AC" w:rsidP="00E529AC">
      <w:pPr>
        <w:pStyle w:val="BodyText"/>
      </w:pPr>
    </w:p>
    <w:p w:rsidR="00000000" w:rsidRPr="00E529AC" w:rsidP="00E529AC">
      <w:pPr>
        <w:pStyle w:val="AllowPageBreak"/>
      </w:pPr>
    </w:p>
    <w:p w:rsidR="00000000" w:rsidRPr="00E529AC" w:rsidP="00E529AC">
      <w:pPr>
        <w:pStyle w:val="Heading1"/>
      </w:pPr>
      <w:bookmarkStart w:id="9" w:name="O_930781"/>
      <w:bookmarkEnd w:id="9"/>
      <w:r w:rsidRPr="00E529AC">
        <w:t>Unit Mapping Information</w:t>
      </w:r>
    </w:p>
    <w:p w:rsidR="00000000" w:rsidRPr="00E529AC" w:rsidP="00140DF2">
      <w:pPr>
        <w:pStyle w:val="BodyText"/>
      </w:pPr>
      <w:r w:rsidRPr="00E529AC">
        <w:t>Release 1. New unit</w:t>
      </w:r>
    </w:p>
    <w:p w:rsidR="00000000" w:rsidRPr="00E529AC" w:rsidP="00E529AC">
      <w:pPr>
        <w:pStyle w:val="Heading1"/>
      </w:pPr>
      <w:bookmarkStart w:id="10" w:name="O_930774"/>
      <w:bookmarkEnd w:id="10"/>
      <w:r w:rsidRPr="00E529AC">
        <w:t>Links</w:t>
      </w:r>
    </w:p>
    <w:p w:rsidR="00000000" w:rsidRPr="00E529AC" w:rsidP="00140DF2">
      <w:pPr>
        <w:pStyle w:val="BodyText"/>
      </w:pPr>
      <w:r w:rsidRPr="00E52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724C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29AC" w:rsidP="00E529AC"/>
    <w:sectPr w:rsidSect="00E529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AC" w:rsidRPr="00140DF2" w:rsidP="00140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F2" w:rsidP="00E52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0DF2" w:rsidP="00E52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0DF2" w:rsidP="00E52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9AC" w:rsidRPr="00140DF2" w:rsidP="00140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DF2" w:rsidRPr="002D2AF8" w:rsidP="00E52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MSTFD5022 Develop digital costing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40DF2" w:rsidP="00E52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02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5406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9AC"/>
  </w:style>
  <w:style w:type="character" w:customStyle="1" w:styleId="Heading1Char">
    <w:name w:val="Heading 1 Char"/>
    <w:basedOn w:val="DefaultParagraphFont"/>
    <w:link w:val="Heading1"/>
    <w:rsid w:val="00E52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9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9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29AC"/>
    <w:rPr>
      <w:b/>
      <w:spacing w:val="0"/>
    </w:rPr>
  </w:style>
  <w:style w:type="paragraph" w:customStyle="1" w:styleId="SuperHeading">
    <w:name w:val="SuperHeading"/>
    <w:basedOn w:val="Normal"/>
    <w:rsid w:val="00E52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9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9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2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29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2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9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9AC"/>
    <w:rPr>
      <w:i/>
    </w:rPr>
  </w:style>
  <w:style w:type="paragraph" w:styleId="Caption">
    <w:name w:val="caption"/>
    <w:basedOn w:val="BodyText"/>
    <w:next w:val="Normal"/>
    <w:qFormat/>
    <w:rsid w:val="00E52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9AC"/>
  </w:style>
  <w:style w:type="paragraph" w:styleId="TableofFigures">
    <w:name w:val="table of figures"/>
    <w:basedOn w:val="Normal"/>
    <w:next w:val="Normal"/>
    <w:semiHidden/>
    <w:rsid w:val="00E52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9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29AC"/>
    <w:rPr>
      <w:rFonts w:ascii="Wingdings" w:hAnsi="Wingdings"/>
    </w:rPr>
  </w:style>
  <w:style w:type="paragraph" w:customStyle="1" w:styleId="TableHeading">
    <w:name w:val="Table Heading"/>
    <w:basedOn w:val="HeadingBase"/>
    <w:rsid w:val="00E52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9AC"/>
    <w:rPr>
      <w:color w:val="0033CC"/>
      <w:u w:val="none"/>
    </w:rPr>
  </w:style>
  <w:style w:type="paragraph" w:customStyle="1" w:styleId="BodyTextRight">
    <w:name w:val="Body Text Right"/>
    <w:basedOn w:val="BodyText"/>
    <w:rsid w:val="00E52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9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9AC"/>
    <w:rPr>
      <w:sz w:val="32"/>
    </w:rPr>
  </w:style>
  <w:style w:type="paragraph" w:customStyle="1" w:styleId="HeadingProcedure">
    <w:name w:val="Heading Procedure"/>
    <w:basedOn w:val="HeadingBase"/>
    <w:next w:val="Normal"/>
    <w:rsid w:val="00E52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9AC"/>
    <w:pPr>
      <w:spacing w:before="60" w:after="60"/>
    </w:pPr>
  </w:style>
  <w:style w:type="paragraph" w:styleId="ListContinue">
    <w:name w:val="List Continue"/>
    <w:basedOn w:val="List"/>
    <w:rsid w:val="00E529AC"/>
    <w:pPr>
      <w:ind w:firstLine="0"/>
    </w:pPr>
  </w:style>
  <w:style w:type="paragraph" w:customStyle="1" w:styleId="ListNote">
    <w:name w:val="List Note"/>
    <w:basedOn w:val="List"/>
    <w:rsid w:val="00E52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9AC"/>
    <w:rPr>
      <w:rFonts w:ascii="Courier New" w:hAnsi="Courier New"/>
    </w:rPr>
  </w:style>
  <w:style w:type="paragraph" w:customStyle="1" w:styleId="NoteBullet">
    <w:name w:val="Note Bullet"/>
    <w:basedOn w:val="Note"/>
    <w:rsid w:val="00E52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9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2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9AC"/>
    <w:rPr>
      <w:b/>
      <w:smallCaps/>
    </w:rPr>
  </w:style>
  <w:style w:type="paragraph" w:customStyle="1" w:styleId="TableListNumber">
    <w:name w:val="Table List Number"/>
    <w:basedOn w:val="ListNumber"/>
    <w:rsid w:val="00E52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9AC"/>
    <w:pPr>
      <w:numPr>
        <w:numId w:val="8"/>
      </w:numPr>
    </w:pPr>
  </w:style>
  <w:style w:type="paragraph" w:customStyle="1" w:styleId="ListAlpha2">
    <w:name w:val="List Alpha 2"/>
    <w:basedOn w:val="List2"/>
    <w:rsid w:val="00E529AC"/>
    <w:pPr>
      <w:numPr>
        <w:numId w:val="7"/>
      </w:numPr>
    </w:pPr>
  </w:style>
  <w:style w:type="paragraph" w:styleId="List2">
    <w:name w:val="List 2"/>
    <w:basedOn w:val="BodyText"/>
    <w:rsid w:val="00E52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9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9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9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29AC"/>
    <w:pPr>
      <w:numPr>
        <w:numId w:val="3"/>
      </w:numPr>
    </w:pPr>
  </w:style>
  <w:style w:type="paragraph" w:styleId="ListContinue2">
    <w:name w:val="List Continue 2"/>
    <w:basedOn w:val="List2"/>
    <w:rsid w:val="00E529AC"/>
    <w:pPr>
      <w:ind w:firstLine="0"/>
    </w:pPr>
  </w:style>
  <w:style w:type="paragraph" w:styleId="ListContinue3">
    <w:name w:val="List Continue 3"/>
    <w:basedOn w:val="List3"/>
    <w:rsid w:val="00E529AC"/>
    <w:pPr>
      <w:ind w:left="1021" w:firstLine="0"/>
    </w:pPr>
  </w:style>
  <w:style w:type="paragraph" w:styleId="ListContinue4">
    <w:name w:val="List Continue 4"/>
    <w:basedOn w:val="List4"/>
    <w:rsid w:val="00E529AC"/>
    <w:pPr>
      <w:ind w:firstLine="0"/>
    </w:pPr>
  </w:style>
  <w:style w:type="paragraph" w:styleId="ListContinue5">
    <w:name w:val="List Continue 5"/>
    <w:basedOn w:val="List5"/>
    <w:rsid w:val="00E529AC"/>
    <w:pPr>
      <w:ind w:firstLine="0"/>
    </w:pPr>
  </w:style>
  <w:style w:type="paragraph" w:styleId="ListNumber3">
    <w:name w:val="List Number 3"/>
    <w:basedOn w:val="List3"/>
    <w:rsid w:val="00E529AC"/>
    <w:pPr>
      <w:numPr>
        <w:numId w:val="4"/>
      </w:numPr>
    </w:pPr>
  </w:style>
  <w:style w:type="paragraph" w:styleId="ListNumber4">
    <w:name w:val="List Number 4"/>
    <w:basedOn w:val="List4"/>
    <w:rsid w:val="00E529AC"/>
    <w:pPr>
      <w:numPr>
        <w:numId w:val="5"/>
      </w:numPr>
    </w:pPr>
  </w:style>
  <w:style w:type="paragraph" w:styleId="ListNumber5">
    <w:name w:val="List Number 5"/>
    <w:basedOn w:val="List5"/>
    <w:rsid w:val="00E529AC"/>
    <w:pPr>
      <w:numPr>
        <w:numId w:val="6"/>
      </w:numPr>
    </w:pPr>
  </w:style>
  <w:style w:type="paragraph" w:styleId="BlockText">
    <w:name w:val="Block Text"/>
    <w:basedOn w:val="Normal"/>
    <w:rsid w:val="00E52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9AC"/>
    <w:rPr>
      <w:sz w:val="16"/>
      <w:vertAlign w:val="superscript"/>
    </w:rPr>
  </w:style>
  <w:style w:type="character" w:customStyle="1" w:styleId="Symbols">
    <w:name w:val="Symbols"/>
    <w:basedOn w:val="DefaultParagraphFont"/>
    <w:rsid w:val="00E529AC"/>
    <w:rPr>
      <w:rFonts w:ascii="Symbol" w:hAnsi="Symbol"/>
    </w:rPr>
  </w:style>
  <w:style w:type="character" w:customStyle="1" w:styleId="MenuOptions">
    <w:name w:val="Menu Options"/>
    <w:basedOn w:val="DefaultParagraphFont"/>
    <w:rsid w:val="00E52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9AC"/>
    <w:rPr>
      <w:b/>
    </w:rPr>
  </w:style>
  <w:style w:type="character" w:customStyle="1" w:styleId="Underlined">
    <w:name w:val="Underlined"/>
    <w:basedOn w:val="DefaultParagraphFont"/>
    <w:rsid w:val="00E529AC"/>
    <w:rPr>
      <w:u w:val="single"/>
    </w:rPr>
  </w:style>
  <w:style w:type="paragraph" w:customStyle="1" w:styleId="TableBodyTextRight">
    <w:name w:val="Table Body Text Right"/>
    <w:basedOn w:val="TableBodyText"/>
    <w:rsid w:val="00E52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9AC"/>
    <w:rPr>
      <w:sz w:val="18"/>
    </w:rPr>
  </w:style>
  <w:style w:type="paragraph" w:customStyle="1" w:styleId="BodySmallRight">
    <w:name w:val="Body Small Right"/>
    <w:basedOn w:val="BodyTextRight"/>
    <w:rsid w:val="00E529AC"/>
    <w:rPr>
      <w:sz w:val="18"/>
      <w:szCs w:val="18"/>
    </w:rPr>
  </w:style>
  <w:style w:type="paragraph" w:customStyle="1" w:styleId="MarginEdition">
    <w:name w:val="Margin Edition"/>
    <w:basedOn w:val="MarginNote"/>
    <w:rsid w:val="00E52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9AC"/>
    <w:rPr>
      <w:sz w:val="2"/>
      <w:szCs w:val="2"/>
    </w:rPr>
  </w:style>
  <w:style w:type="character" w:customStyle="1" w:styleId="Small">
    <w:name w:val="Small"/>
    <w:basedOn w:val="DefaultParagraphFont"/>
    <w:rsid w:val="00E529AC"/>
    <w:rPr>
      <w:sz w:val="16"/>
    </w:rPr>
  </w:style>
  <w:style w:type="paragraph" w:customStyle="1" w:styleId="WideTable">
    <w:name w:val="Wide Table"/>
    <w:basedOn w:val="Normal"/>
    <w:rsid w:val="00E52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9AC"/>
  </w:style>
  <w:style w:type="paragraph" w:styleId="Quote">
    <w:name w:val="Quote"/>
    <w:basedOn w:val="Heading1"/>
    <w:link w:val="QuoteChar"/>
    <w:qFormat/>
    <w:rsid w:val="00E52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9AC"/>
    <w:pPr>
      <w:pageBreakBefore/>
    </w:pPr>
  </w:style>
  <w:style w:type="paragraph" w:customStyle="1" w:styleId="Border">
    <w:name w:val="Border"/>
    <w:basedOn w:val="Normal"/>
    <w:qFormat/>
    <w:rsid w:val="00E52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9AC"/>
    <w:rPr>
      <w:u w:val="single"/>
    </w:rPr>
  </w:style>
  <w:style w:type="character" w:customStyle="1" w:styleId="BoldandItalics">
    <w:name w:val="Bold and Italics"/>
    <w:qFormat/>
    <w:rsid w:val="00E529AC"/>
    <w:rPr>
      <w:b/>
      <w:i/>
      <w:u w:val="none"/>
    </w:rPr>
  </w:style>
  <w:style w:type="paragraph" w:styleId="BalloonText">
    <w:name w:val="Balloon Text"/>
    <w:basedOn w:val="Normal"/>
    <w:link w:val="BalloonTextChar"/>
    <w:rsid w:val="00E52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9AC"/>
    <w:pPr>
      <w:spacing w:before="0" w:after="0"/>
    </w:pPr>
  </w:style>
  <w:style w:type="paragraph" w:customStyle="1" w:styleId="BodyTextBold">
    <w:name w:val="Body Text Bold"/>
    <w:basedOn w:val="BodyText"/>
    <w:qFormat/>
    <w:rsid w:val="00E529AC"/>
    <w:rPr>
      <w:b/>
    </w:rPr>
  </w:style>
  <w:style w:type="character" w:styleId="Hyperlink">
    <w:name w:val="Hyperlink"/>
    <w:basedOn w:val="DefaultParagraphFont"/>
    <w:uiPriority w:val="99"/>
    <w:unhideWhenUsed/>
    <w:rsid w:val="00140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4039</Characters>
  <Application>Microsoft Office Word</Application>
  <DocSecurity>0</DocSecurity>
  <Lines>252</Lines>
  <Paragraphs>133</Paragraphs>
  <ScaleCrop>false</ScaleCrop>
  <Company>Author-it Software Corporation Ltd.</Company>
  <LinksUpToDate>false</LinksUpToDate>
  <CharactersWithSpaces>4537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MSTFD5022 Develop digital costing markers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