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B21" w:rsidP="00C74B21">
      <w:pPr>
        <w:pStyle w:val="Title"/>
      </w:pPr>
      <w:r>
        <w:fldChar w:fldCharType="begin"/>
      </w:r>
      <w:r>
        <w:instrText xml:space="preserve"> TITLE   \* MERGEFORMAT </w:instrText>
      </w:r>
      <w:r>
        <w:fldChar w:fldCharType="separate"/>
      </w:r>
      <w:r>
        <w:t>MSTFD5022 Develop digital costing markers</w:t>
      </w:r>
      <w:r>
        <w:fldChar w:fldCharType="end"/>
      </w:r>
    </w:p>
    <w:p w:rsidR="00C74B21" w:rsidP="00C74B21">
      <w:pPr>
        <w:pStyle w:val="Version"/>
        <w:sectPr w:rsidSect="001030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0C6" w:rsidP="001030C6">
      <w:pPr>
        <w:pStyle w:val="SuperHeading"/>
      </w:pPr>
      <w:r w:rsidRPr="001030C6">
        <w:t>MSTFD5022 Develop digital costing markers</w:t>
      </w:r>
    </w:p>
    <w:p w:rsidR="00000000" w:rsidRPr="001030C6" w:rsidP="001030C6">
      <w:pPr>
        <w:pStyle w:val="Heading1"/>
      </w:pPr>
      <w:bookmarkStart w:id="1" w:name="O_930780"/>
      <w:bookmarkEnd w:id="1"/>
      <w:r w:rsidRPr="001030C6">
        <w:t>Modification History</w:t>
      </w:r>
    </w:p>
    <w:p w:rsidR="00000000" w:rsidRPr="001030C6" w:rsidP="00C74B21">
      <w:pPr>
        <w:pStyle w:val="BodyText"/>
      </w:pPr>
      <w:r w:rsidRPr="001030C6">
        <w:t>Release 1. New unit</w:t>
      </w:r>
    </w:p>
    <w:p w:rsidR="00000000" w:rsidRPr="001030C6" w:rsidP="001030C6">
      <w:pPr>
        <w:pStyle w:val="Heading1"/>
      </w:pPr>
      <w:bookmarkStart w:id="2" w:name="O_930788"/>
      <w:bookmarkEnd w:id="2"/>
      <w:r w:rsidRPr="001030C6">
        <w:t>Application</w:t>
      </w:r>
    </w:p>
    <w:p w:rsidR="00000000" w:rsidRPr="001030C6" w:rsidP="00C74B21">
      <w:pPr>
        <w:pStyle w:val="BodyText"/>
      </w:pPr>
      <w:r w:rsidRPr="001030C6">
        <w:t>This unit of competency covers the skills and knowledge required to use digital technologies for estimating garment yields for costing. It involves translating graded pattern pieces onto</w:t>
      </w:r>
      <w:r w:rsidRPr="001030C6">
        <w:t xml:space="preserve"> a cutting lay plan, to minimises fabric waste and optimise cutting accuracy. </w:t>
      </w:r>
    </w:p>
    <w:p w:rsidR="00000000" w:rsidRPr="001030C6" w:rsidP="00C74B21">
      <w:pPr>
        <w:pStyle w:val="BodyText"/>
      </w:pPr>
      <w:r w:rsidRPr="001030C6">
        <w:t>The unit of competency applies to the use of specialised electronic programs and computing equipment to digitise patterns.</w:t>
      </w:r>
    </w:p>
    <w:p w:rsidR="00000000" w:rsidRPr="001030C6" w:rsidP="00C74B21">
      <w:pPr>
        <w:pStyle w:val="BodyText"/>
      </w:pPr>
      <w:r w:rsidRPr="001030C6">
        <w:t>Work may be conducted in small to large scale enterp</w:t>
      </w:r>
      <w:r w:rsidRPr="001030C6">
        <w:t>rises and may involve individual and team activities.</w:t>
      </w:r>
    </w:p>
    <w:p w:rsidR="00000000" w:rsidRPr="001030C6" w:rsidP="00C74B21">
      <w:pPr>
        <w:pStyle w:val="BodyText"/>
      </w:pPr>
      <w:r w:rsidRPr="001030C6">
        <w:t>No licensing, legislative or certification requirements apply to this unit at the time of publication.</w:t>
      </w:r>
    </w:p>
    <w:p w:rsidR="00000000" w:rsidRPr="001030C6" w:rsidP="001030C6">
      <w:pPr>
        <w:pStyle w:val="Heading1"/>
      </w:pPr>
      <w:bookmarkStart w:id="3" w:name="O_930787"/>
      <w:bookmarkEnd w:id="3"/>
      <w:r w:rsidRPr="001030C6">
        <w:t>Pre-requisite Unit</w:t>
      </w:r>
    </w:p>
    <w:tbl>
      <w:tblPr>
        <w:tblW w:w="0" w:type="auto"/>
        <w:tblCellMar>
          <w:left w:w="62" w:type="dxa"/>
          <w:right w:w="62" w:type="dxa"/>
        </w:tblCellMar>
        <w:tblLook w:val="0000"/>
      </w:tblPr>
      <w:tblGrid>
        <w:gridCol w:w="2163"/>
        <w:gridCol w:w="7033"/>
      </w:tblGrid>
      <w:tr w:rsidTr="00C74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MSTFD5021</w:t>
            </w:r>
          </w:p>
        </w:tc>
        <w:tc>
          <w:tcPr>
            <w:tcW w:w="0" w:type="auto"/>
            <w:tcBorders>
              <w:top w:val="nil"/>
              <w:left w:val="nil"/>
              <w:bottom w:val="nil"/>
              <w:right w:val="nil"/>
            </w:tcBorders>
            <w:tcMar>
              <w:top w:w="0" w:type="dxa"/>
              <w:left w:w="62" w:type="dxa"/>
              <w:bottom w:w="0" w:type="dxa"/>
              <w:right w:w="62" w:type="dxa"/>
            </w:tcMar>
          </w:tcPr>
          <w:p w:rsidR="00000000" w:rsidRPr="001030C6" w:rsidP="001030C6">
            <w:pPr>
              <w:pStyle w:val="BodyText"/>
            </w:pPr>
            <w:r w:rsidRPr="001030C6">
              <w:t>Conduct digital patternmaking and grading</w:t>
            </w:r>
          </w:p>
        </w:tc>
      </w:tr>
    </w:tbl>
    <w:p w:rsidR="00000000" w:rsidRPr="001030C6" w:rsidP="001030C6">
      <w:pPr>
        <w:pStyle w:val="BodyText"/>
      </w:pPr>
    </w:p>
    <w:p w:rsidR="00000000" w:rsidRPr="001030C6" w:rsidP="001030C6">
      <w:pPr>
        <w:pStyle w:val="AllowPageBreak"/>
      </w:pPr>
    </w:p>
    <w:p w:rsidR="00000000" w:rsidRPr="001030C6" w:rsidP="001030C6">
      <w:pPr>
        <w:pStyle w:val="Heading1"/>
      </w:pPr>
      <w:bookmarkStart w:id="4" w:name="O_930786"/>
      <w:bookmarkEnd w:id="4"/>
      <w:r w:rsidRPr="001030C6">
        <w:t>Competency Field</w:t>
      </w:r>
    </w:p>
    <w:p w:rsidR="00000000" w:rsidRPr="001030C6" w:rsidP="00C74B21">
      <w:pPr>
        <w:pStyle w:val="BodyText"/>
      </w:pPr>
      <w:r w:rsidRPr="001030C6">
        <w:t>Fashion design and technology</w:t>
      </w:r>
    </w:p>
    <w:p w:rsidR="00000000" w:rsidRPr="001030C6" w:rsidP="001030C6">
      <w:pPr>
        <w:pStyle w:val="Heading1"/>
      </w:pPr>
      <w:bookmarkStart w:id="5" w:name="O_930785"/>
      <w:bookmarkEnd w:id="5"/>
      <w:r w:rsidRPr="001030C6">
        <w:t>Unit Sector</w:t>
      </w:r>
    </w:p>
    <w:p w:rsidR="00000000" w:rsidRPr="001030C6" w:rsidP="00C74B21">
      <w:pPr>
        <w:pStyle w:val="BodyText"/>
      </w:pPr>
      <w:r w:rsidRPr="001030C6">
        <w:t>Not applicable</w:t>
      </w:r>
    </w:p>
    <w:p w:rsidR="00000000" w:rsidRPr="001030C6" w:rsidP="001030C6">
      <w:pPr>
        <w:pStyle w:val="Heading1"/>
      </w:pPr>
      <w:bookmarkStart w:id="6" w:name="O_930784"/>
      <w:bookmarkEnd w:id="6"/>
      <w:r w:rsidRPr="001030C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030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Performance criteria describe the performance needed to demonstrate achievement of the element.</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30C6" w:rsidP="001030C6">
            <w:pPr>
              <w:pStyle w:val="BodyText"/>
            </w:pPr>
            <w:r w:rsidRPr="001030C6">
              <w:t>1</w:t>
            </w:r>
          </w:p>
        </w:tc>
        <w:tc>
          <w:tcPr>
            <w:tcW w:w="1962" w:type="dxa"/>
            <w:vMerge w:val="restart"/>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rPr>
                <w:rStyle w:val="SpecialBold"/>
              </w:rPr>
              <w:t xml:space="preserve">Determine job </w:t>
            </w:r>
            <w:r w:rsidRPr="001030C6">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1.1</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Follow standard operating procedures (SOPs)</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1.2</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Comply with work health and safety (WHS) requirements at all times</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1.3</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Use appropriate personal protective equipment (PPE) in accordance with SOPs</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1.4</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Determine job requirements from specifications, job sheets or work instructions</w:t>
            </w:r>
          </w:p>
        </w:tc>
      </w:tr>
      <w:tr w:rsidTr="001030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30C6">
            <w:pPr>
              <w:pStyle w:val="BodyText"/>
              <w:rPr>
                <w:lang w:val="en-NZ"/>
              </w:rPr>
            </w:pP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30C6" w:rsidP="001030C6">
            <w:pPr>
              <w:pStyle w:val="BodyText"/>
            </w:pPr>
            <w:r w:rsidRPr="001030C6">
              <w:t>2</w:t>
            </w:r>
          </w:p>
        </w:tc>
        <w:tc>
          <w:tcPr>
            <w:tcW w:w="1962" w:type="dxa"/>
            <w:vMerge w:val="restart"/>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rPr>
                <w:rStyle w:val="SpecialBold"/>
              </w:rPr>
              <w:t>Determine yield from fabric</w:t>
            </w: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2.1</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Exam</w:t>
            </w:r>
            <w:r w:rsidRPr="001030C6">
              <w:t>ine measurements and identify marker requirements from specification</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2.2</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Determine the impact of fabric features and specifications on marker</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2.3</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Identify pattern width and size scale and estimate material utilisation</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2.4</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Select and prepare suitable software programs and computing equipment</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2.5</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Access pattern/style libraries and enter fabric and sizing information</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2.6</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Generate an order for pattern/style marker</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2.7</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Determine optimal layout configuration to minimise fabric waste</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2.8</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Ensure lay requirements meet design specifications</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2.9</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Confirm garment yield from fabric</w:t>
            </w:r>
          </w:p>
        </w:tc>
      </w:tr>
      <w:tr w:rsidTr="001030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30C6">
            <w:pPr>
              <w:pStyle w:val="BodyText"/>
              <w:rPr>
                <w:lang w:val="en-NZ"/>
              </w:rPr>
            </w:pP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30C6" w:rsidP="001030C6">
            <w:pPr>
              <w:pStyle w:val="BodyText"/>
            </w:pPr>
            <w:r w:rsidRPr="001030C6">
              <w:t>3</w:t>
            </w:r>
          </w:p>
        </w:tc>
        <w:tc>
          <w:tcPr>
            <w:tcW w:w="1962" w:type="dxa"/>
            <w:vMerge w:val="restart"/>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rPr>
                <w:rStyle w:val="SpecialBold"/>
              </w:rPr>
              <w:t>Prepare costing markers</w:t>
            </w: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3.1</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 xml:space="preserve">Generate digital costing marker </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3.2</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Determine preliminary costing and assess commercial viability of production</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3.3</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Identify need for and make adjustments to improve viability</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3.4</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Create marker to maximise utilisation</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3.5</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Determine piece count, marker length and fabric utilisation</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3.6</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Ensure measurements and requested specifications are accurately documented</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3.7</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Print scaled marker and assess against design and production specifications</w:t>
            </w:r>
          </w:p>
        </w:tc>
      </w:tr>
      <w:tr w:rsidTr="001030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30C6">
            <w:pPr>
              <w:pStyle w:val="BodyText"/>
              <w:rPr>
                <w:lang w:val="en-NZ"/>
              </w:rPr>
            </w:pP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30C6" w:rsidP="001030C6">
            <w:pPr>
              <w:pStyle w:val="BodyText"/>
            </w:pPr>
            <w:r w:rsidRPr="001030C6">
              <w:t>4</w:t>
            </w:r>
          </w:p>
        </w:tc>
        <w:tc>
          <w:tcPr>
            <w:tcW w:w="1962" w:type="dxa"/>
            <w:vMerge w:val="restart"/>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rPr>
                <w:rStyle w:val="SpecialBold"/>
              </w:rPr>
              <w:t>Prepare marker for use</w:t>
            </w: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4.1</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Prepare marker for use and determine distribution or storage requirements</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4.2</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Prepare marker for email distribution</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4.3</w:t>
            </w:r>
          </w:p>
        </w:tc>
        <w:tc>
          <w:tcPr>
            <w:tcW w:w="561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Store marker according to workplace procedures</w:t>
            </w:r>
          </w:p>
        </w:tc>
      </w:tr>
      <w:tr w:rsidTr="00103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4.4</w:t>
            </w:r>
          </w:p>
        </w:tc>
        <w:tc>
          <w:tcPr>
            <w:tcW w:w="5610" w:type="dxa"/>
            <w:tcBorders>
              <w:top w:val="nil"/>
              <w:left w:val="nil"/>
              <w:bottom w:val="nil"/>
              <w:right w:val="nil"/>
            </w:tcBorders>
            <w:tcMar>
              <w:top w:w="0" w:type="dxa"/>
              <w:left w:w="62" w:type="dxa"/>
              <w:bottom w:w="0" w:type="dxa"/>
              <w:right w:w="62" w:type="dxa"/>
            </w:tcMar>
          </w:tcPr>
          <w:p w:rsidR="00000000" w:rsidRPr="001030C6" w:rsidP="001030C6">
            <w:pPr>
              <w:pStyle w:val="BodyText"/>
            </w:pPr>
            <w:r w:rsidRPr="001030C6">
              <w:t>Print scaled marker and prepare for processing</w:t>
            </w:r>
          </w:p>
        </w:tc>
      </w:tr>
    </w:tbl>
    <w:p w:rsidR="00000000" w:rsidRPr="001030C6" w:rsidP="001030C6">
      <w:pPr>
        <w:pStyle w:val="BodyText"/>
      </w:pPr>
    </w:p>
    <w:p w:rsidR="00000000" w:rsidRPr="001030C6" w:rsidP="001030C6">
      <w:pPr>
        <w:pStyle w:val="AllowPageBreak"/>
      </w:pPr>
    </w:p>
    <w:p w:rsidR="00000000" w:rsidRPr="001030C6" w:rsidP="001030C6">
      <w:pPr>
        <w:pStyle w:val="Heading1"/>
      </w:pPr>
      <w:bookmarkStart w:id="7" w:name="O_930783"/>
      <w:bookmarkEnd w:id="7"/>
      <w:r w:rsidRPr="001030C6">
        <w:t>Foundation Skills</w:t>
      </w:r>
    </w:p>
    <w:p w:rsidR="00000000" w:rsidRPr="001030C6" w:rsidP="00C74B21">
      <w:pPr>
        <w:pStyle w:val="BodyText"/>
      </w:pPr>
      <w:r w:rsidRPr="001030C6">
        <w:t>This section describes those required skills (language, literacy and numeracy) that are essential to performance.</w:t>
      </w:r>
    </w:p>
    <w:p w:rsidR="00000000" w:rsidRPr="001030C6" w:rsidP="00C74B21">
      <w:pPr>
        <w:pStyle w:val="BodyText"/>
      </w:pPr>
      <w:r w:rsidRPr="001030C6">
        <w:t>Foundation skills essential to performance are explicit in the performance criteria of this unit of competency.</w:t>
      </w:r>
    </w:p>
    <w:p w:rsidR="00000000" w:rsidRPr="001030C6" w:rsidP="001030C6">
      <w:pPr>
        <w:pStyle w:val="Heading1"/>
      </w:pPr>
      <w:bookmarkStart w:id="8" w:name="O_930782"/>
      <w:bookmarkEnd w:id="8"/>
      <w:r w:rsidRPr="001030C6">
        <w:t>Range of Conditions</w:t>
      </w:r>
    </w:p>
    <w:tbl>
      <w:tblPr>
        <w:tblW w:w="0" w:type="auto"/>
        <w:tblCellMar>
          <w:left w:w="62" w:type="dxa"/>
          <w:right w:w="62" w:type="dxa"/>
        </w:tblCellMar>
        <w:tblLook w:val="0000"/>
      </w:tblPr>
      <w:tblGrid>
        <w:gridCol w:w="2163"/>
        <w:gridCol w:w="7033"/>
      </w:tblGrid>
      <w:tr w:rsidTr="00C74B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t xml:space="preserve">This field allows for different work environments and conditions that may affect performance. Essential operating conditions that may be present (depending on the work situation, needs of the candidate, accessibility of the item, </w:t>
            </w:r>
            <w:r w:rsidRPr="001030C6">
              <w:t>and local industry and regional contexts) are included.</w:t>
            </w:r>
          </w:p>
        </w:tc>
      </w:tr>
      <w:tr w:rsidTr="00C74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30C6" w:rsidP="001030C6">
            <w:pPr>
              <w:pStyle w:val="BodyText"/>
            </w:pPr>
            <w:r w:rsidRPr="001030C6">
              <w:rPr>
                <w:rStyle w:val="SpecialBold"/>
              </w:rPr>
              <w:t>Workplace procedures include one or more of the following:</w:t>
            </w:r>
          </w:p>
          <w:p w:rsidR="00000000" w:rsidRPr="001030C6" w:rsidP="001030C6">
            <w:pPr>
              <w:pStyle w:val="BodyText"/>
            </w:pPr>
          </w:p>
          <w:p w:rsidR="00000000" w:rsidP="001030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030C6" w:rsidP="001030C6">
            <w:pPr>
              <w:pStyle w:val="ListBullet"/>
            </w:pPr>
            <w:r w:rsidRPr="001030C6">
              <w:t>requirements prescribed by legislation, awards, agreements and conditions of employment</w:t>
            </w:r>
          </w:p>
          <w:p w:rsidR="00000000" w:rsidRPr="001030C6" w:rsidP="001030C6">
            <w:pPr>
              <w:pStyle w:val="ListBullet"/>
            </w:pPr>
            <w:r w:rsidRPr="001030C6">
              <w:t>SOPs</w:t>
            </w:r>
          </w:p>
          <w:p w:rsidR="00000000" w:rsidRPr="001030C6" w:rsidP="001030C6">
            <w:pPr>
              <w:pStyle w:val="ListBullet"/>
            </w:pPr>
            <w:r w:rsidRPr="001030C6">
              <w:t>work instructions</w:t>
            </w:r>
          </w:p>
          <w:p w:rsidR="00000000" w:rsidRPr="001030C6" w:rsidP="001030C6">
            <w:pPr>
              <w:pStyle w:val="ListBullet"/>
            </w:pPr>
            <w:r w:rsidRPr="001030C6">
              <w:t>PPE</w:t>
            </w:r>
          </w:p>
          <w:p w:rsidR="00000000" w:rsidRPr="001030C6" w:rsidP="001030C6">
            <w:pPr>
              <w:pStyle w:val="ListBullet"/>
            </w:pPr>
            <w:r w:rsidRPr="001030C6">
              <w:t>oral, written and visual communication</w:t>
            </w:r>
          </w:p>
          <w:p w:rsidR="00000000" w:rsidRPr="001030C6" w:rsidP="001030C6">
            <w:pPr>
              <w:pStyle w:val="ListBullet"/>
            </w:pPr>
            <w:r w:rsidRPr="001030C6">
              <w:t>quality practices, including responsibility for maintenance of own work quality and contribution to quality improvement of team or section output</w:t>
            </w:r>
          </w:p>
          <w:p w:rsidR="00000000" w:rsidRPr="001030C6" w:rsidP="001030C6">
            <w:pPr>
              <w:pStyle w:val="ListBullet"/>
            </w:pPr>
            <w:r w:rsidRPr="001030C6">
              <w:t>housekeeping</w:t>
            </w:r>
          </w:p>
          <w:p w:rsidR="00000000" w:rsidRPr="001030C6" w:rsidP="001030C6">
            <w:pPr>
              <w:pStyle w:val="ListBullet"/>
            </w:pPr>
            <w:r w:rsidRPr="001030C6">
              <w:t>tasks related to environmental protection, waste disposal,</w:t>
            </w:r>
            <w:r w:rsidRPr="001030C6">
              <w:t xml:space="preserve"> pollution control and recycling</w:t>
            </w:r>
          </w:p>
          <w:p w:rsidR="00000000" w:rsidRPr="001030C6" w:rsidP="001030C6">
            <w:pPr>
              <w:pStyle w:val="ListBullet"/>
            </w:pPr>
            <w:r w:rsidRPr="001030C6">
              <w:t>WHS practices</w:t>
            </w:r>
          </w:p>
          <w:p w:rsidR="00000000" w:rsidP="001030C6">
            <w:pPr>
              <w:pStyle w:val="BodyText"/>
              <w:rPr>
                <w:lang w:val="en-NZ"/>
              </w:rPr>
            </w:pPr>
          </w:p>
        </w:tc>
      </w:tr>
      <w:tr w:rsidTr="00C74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030C6" w:rsidP="001030C6">
            <w:pPr>
              <w:pStyle w:val="ListBullet"/>
            </w:pPr>
            <w:r w:rsidRPr="001030C6">
              <w:t>the relevant industry or Australian Standards that are current at the time this unit is being undertaken</w:t>
            </w:r>
          </w:p>
          <w:p w:rsidR="00000000" w:rsidP="001030C6">
            <w:pPr>
              <w:pStyle w:val="BodyText"/>
              <w:rPr>
                <w:lang w:val="en-NZ"/>
              </w:rPr>
            </w:pPr>
          </w:p>
        </w:tc>
      </w:tr>
      <w:tr w:rsidTr="00C74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rPr>
                <w:rStyle w:val="SpecialBold"/>
              </w:rPr>
              <w:t>Markers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1030C6" w:rsidP="001030C6">
            <w:pPr>
              <w:pStyle w:val="ListBullet"/>
            </w:pPr>
            <w:r w:rsidRPr="001030C6">
              <w:t>costing yield markers</w:t>
            </w:r>
          </w:p>
          <w:p w:rsidR="00000000" w:rsidRPr="001030C6" w:rsidP="001030C6">
            <w:pPr>
              <w:pStyle w:val="ListBullet"/>
            </w:pPr>
            <w:r w:rsidRPr="001030C6">
              <w:t>sample marker</w:t>
            </w:r>
          </w:p>
          <w:p w:rsidR="00000000" w:rsidRPr="001030C6" w:rsidP="001030C6">
            <w:pPr>
              <w:pStyle w:val="ListBullet"/>
            </w:pPr>
            <w:r w:rsidRPr="001030C6">
              <w:t>volume markers</w:t>
            </w:r>
          </w:p>
          <w:p w:rsidR="00000000" w:rsidP="001030C6">
            <w:pPr>
              <w:pStyle w:val="BodyText"/>
              <w:rPr>
                <w:lang w:val="en-NZ"/>
              </w:rPr>
            </w:pPr>
          </w:p>
        </w:tc>
      </w:tr>
      <w:tr w:rsidTr="00C74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rPr>
                <w:rStyle w:val="SpecialBold"/>
              </w:rPr>
              <w:t>Requested specifications</w:t>
            </w:r>
            <w:r w:rsidRPr="001030C6">
              <w:t xml:space="preserve"> </w:t>
            </w:r>
            <w:r w:rsidRPr="001030C6">
              <w:rPr>
                <w:rStyle w:val="SpecialBold"/>
              </w:rPr>
              <w:t>include the following:</w:t>
            </w:r>
          </w:p>
        </w:tc>
        <w:tc>
          <w:tcPr>
            <w:tcW w:w="0" w:type="auto"/>
            <w:tcBorders>
              <w:top w:val="nil"/>
              <w:left w:val="nil"/>
              <w:bottom w:val="nil"/>
              <w:right w:val="nil"/>
            </w:tcBorders>
            <w:tcMar>
              <w:top w:w="0" w:type="dxa"/>
              <w:left w:w="62" w:type="dxa"/>
              <w:bottom w:w="0" w:type="dxa"/>
              <w:right w:w="62" w:type="dxa"/>
            </w:tcMar>
          </w:tcPr>
          <w:p w:rsidR="00000000" w:rsidRPr="001030C6" w:rsidP="001030C6">
            <w:pPr>
              <w:pStyle w:val="ListBullet"/>
            </w:pPr>
            <w:r w:rsidRPr="001030C6">
              <w:t>style number</w:t>
            </w:r>
          </w:p>
          <w:p w:rsidR="00000000" w:rsidRPr="001030C6" w:rsidP="001030C6">
            <w:pPr>
              <w:pStyle w:val="ListBullet"/>
            </w:pPr>
            <w:r w:rsidRPr="001030C6">
              <w:t>required sizes</w:t>
            </w:r>
          </w:p>
          <w:p w:rsidR="00000000" w:rsidRPr="001030C6" w:rsidP="001030C6">
            <w:pPr>
              <w:pStyle w:val="ListBullet"/>
            </w:pPr>
            <w:r w:rsidRPr="001030C6">
              <w:t>bundle codes</w:t>
            </w:r>
          </w:p>
          <w:p w:rsidR="00000000" w:rsidRPr="001030C6" w:rsidP="001030C6">
            <w:pPr>
              <w:pStyle w:val="ListBullet"/>
            </w:pPr>
            <w:r w:rsidRPr="001030C6">
              <w:t>piece descriptions</w:t>
            </w:r>
          </w:p>
          <w:p w:rsidR="00000000" w:rsidRPr="001030C6" w:rsidP="001030C6">
            <w:pPr>
              <w:pStyle w:val="ListBullet"/>
            </w:pPr>
            <w:r w:rsidRPr="001030C6">
              <w:t>spreading instructions</w:t>
            </w:r>
          </w:p>
          <w:p w:rsidR="00000000" w:rsidP="001030C6">
            <w:pPr>
              <w:pStyle w:val="BodyText"/>
              <w:rPr>
                <w:lang w:val="en-NZ"/>
              </w:rPr>
            </w:pPr>
          </w:p>
        </w:tc>
      </w:tr>
      <w:tr w:rsidTr="00C74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0C6">
            <w:pPr>
              <w:pStyle w:val="BodyText"/>
              <w:rPr>
                <w:lang w:val="en-NZ"/>
              </w:rPr>
            </w:pPr>
            <w:r w:rsidRPr="001030C6">
              <w:rPr>
                <w:rStyle w:val="SpecialBold"/>
              </w:rPr>
              <w:t>Fabric specifications include the following:</w:t>
            </w:r>
          </w:p>
        </w:tc>
        <w:tc>
          <w:tcPr>
            <w:tcW w:w="0" w:type="auto"/>
            <w:tcBorders>
              <w:top w:val="nil"/>
              <w:left w:val="nil"/>
              <w:bottom w:val="nil"/>
              <w:right w:val="nil"/>
            </w:tcBorders>
            <w:tcMar>
              <w:top w:w="0" w:type="dxa"/>
              <w:left w:w="62" w:type="dxa"/>
              <w:bottom w:w="0" w:type="dxa"/>
              <w:right w:w="62" w:type="dxa"/>
            </w:tcMar>
          </w:tcPr>
          <w:p w:rsidR="00000000" w:rsidRPr="001030C6" w:rsidP="001030C6">
            <w:pPr>
              <w:pStyle w:val="ListBullet"/>
            </w:pPr>
            <w:r w:rsidRPr="001030C6">
              <w:t>types of fabrics</w:t>
            </w:r>
          </w:p>
          <w:p w:rsidR="00000000" w:rsidRPr="001030C6" w:rsidP="001030C6">
            <w:pPr>
              <w:pStyle w:val="ListBullet"/>
            </w:pPr>
            <w:r w:rsidRPr="001030C6">
              <w:t>width and length of fabric</w:t>
            </w:r>
          </w:p>
          <w:p w:rsidR="00000000" w:rsidRPr="001030C6" w:rsidP="001030C6">
            <w:pPr>
              <w:pStyle w:val="ListBullet"/>
            </w:pPr>
            <w:r w:rsidRPr="001030C6">
              <w:t>measurements</w:t>
            </w:r>
          </w:p>
          <w:p w:rsidR="00000000" w:rsidRPr="001030C6" w:rsidP="001030C6">
            <w:pPr>
              <w:pStyle w:val="ListBullet"/>
            </w:pPr>
            <w:r w:rsidRPr="001030C6">
              <w:t>pattern/style</w:t>
            </w:r>
          </w:p>
        </w:tc>
      </w:tr>
    </w:tbl>
    <w:p w:rsidR="00000000" w:rsidRPr="001030C6" w:rsidP="001030C6">
      <w:pPr>
        <w:pStyle w:val="BodyText"/>
      </w:pPr>
    </w:p>
    <w:p w:rsidR="00000000" w:rsidRPr="001030C6" w:rsidP="001030C6">
      <w:pPr>
        <w:pStyle w:val="AllowPageBreak"/>
      </w:pPr>
    </w:p>
    <w:p w:rsidR="00000000" w:rsidRPr="001030C6" w:rsidP="001030C6">
      <w:pPr>
        <w:pStyle w:val="Heading1"/>
      </w:pPr>
      <w:bookmarkStart w:id="9" w:name="O_930781"/>
      <w:bookmarkEnd w:id="9"/>
      <w:r w:rsidRPr="001030C6">
        <w:t>Unit Mapping Information</w:t>
      </w:r>
    </w:p>
    <w:p w:rsidR="00000000" w:rsidRPr="001030C6" w:rsidP="00C74B21">
      <w:pPr>
        <w:pStyle w:val="BodyText"/>
      </w:pPr>
      <w:r w:rsidRPr="001030C6">
        <w:t>Release 1. New unit</w:t>
      </w:r>
    </w:p>
    <w:p w:rsidR="00000000" w:rsidRPr="001030C6" w:rsidP="001030C6">
      <w:pPr>
        <w:pStyle w:val="Heading1"/>
      </w:pPr>
      <w:bookmarkStart w:id="10" w:name="O_930774"/>
      <w:bookmarkEnd w:id="10"/>
      <w:r w:rsidRPr="001030C6">
        <w:t>Links</w:t>
      </w:r>
    </w:p>
    <w:p w:rsidR="00000000" w:rsidRPr="001030C6" w:rsidP="00C74B21">
      <w:pPr>
        <w:pStyle w:val="BodyText"/>
      </w:pPr>
      <w:r w:rsidRPr="001030C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37B56">
        <w:rPr>
          <w:rStyle w:val="Hyperlink"/>
        </w:rPr>
        <w:t>https://vetnet.gov.au/Pages/TrainingDocs.aspx?q=a203ec5c-de7d-406b-b3e1-8f1a9b76e92e</w:t>
      </w:r>
      <w:r>
        <w:fldChar w:fldCharType="end"/>
      </w:r>
    </w:p>
    <w:p w:rsidR="00000000" w:rsidRPr="001030C6" w:rsidP="00C74B21">
      <w:pPr>
        <w:pStyle w:val="BodyText"/>
        <w:sectPr w:rsidSect="001030C6">
          <w:headerReference w:type="default" r:id="rId10"/>
          <w:footerReference w:type="default" r:id="rId11"/>
          <w:pgSz w:w="11908" w:h="16833"/>
          <w:pgMar w:top="1702" w:right="1418" w:bottom="1702" w:left="1418" w:header="992" w:footer="992" w:gutter="0"/>
          <w:cols w:space="720"/>
          <w:noEndnote/>
          <w:docGrid w:linePitch="299"/>
        </w:sectPr>
      </w:pPr>
    </w:p>
    <w:p w:rsidR="00000000" w:rsidRPr="001030C6" w:rsidP="001030C6">
      <w:pPr>
        <w:pStyle w:val="SuperHeading"/>
      </w:pPr>
      <w:r w:rsidRPr="001030C6">
        <w:t>Assessment Requirements for MSTFD5022 Develop digital costing markers</w:t>
      </w:r>
    </w:p>
    <w:p w:rsidR="00000000" w:rsidRPr="001030C6" w:rsidP="001030C6">
      <w:pPr>
        <w:pStyle w:val="Heading1"/>
      </w:pPr>
      <w:bookmarkStart w:id="11" w:name="O_930776"/>
      <w:bookmarkEnd w:id="11"/>
      <w:r w:rsidRPr="001030C6">
        <w:t>Modification History</w:t>
      </w:r>
    </w:p>
    <w:p w:rsidR="00000000" w:rsidRPr="001030C6" w:rsidP="00C74B21">
      <w:pPr>
        <w:pStyle w:val="BodyText"/>
      </w:pPr>
      <w:r w:rsidRPr="001030C6">
        <w:t>Release 1. New unit</w:t>
      </w:r>
    </w:p>
    <w:p w:rsidR="00000000" w:rsidRPr="001030C6" w:rsidP="001030C6">
      <w:pPr>
        <w:pStyle w:val="Heading1"/>
      </w:pPr>
      <w:bookmarkStart w:id="12" w:name="O_930779"/>
      <w:bookmarkEnd w:id="12"/>
      <w:r w:rsidRPr="001030C6">
        <w:t>Performance Evidence</w:t>
      </w:r>
    </w:p>
    <w:p w:rsidR="00000000" w:rsidRPr="001030C6" w:rsidP="00C74B21">
      <w:pPr>
        <w:pStyle w:val="BodyText"/>
      </w:pPr>
      <w:r w:rsidRPr="001030C6">
        <w:t>Evidence required to demonstrate competence in this unit must be relevant to and satisfy all of the requirements of the elements and performance criteria, and include:</w:t>
      </w:r>
    </w:p>
    <w:p w:rsidR="00000000" w:rsidRPr="001030C6" w:rsidP="001030C6">
      <w:pPr>
        <w:pStyle w:val="ListBullet"/>
      </w:pPr>
      <w:r w:rsidRPr="001030C6">
        <w:t>reading and following work instructions, standard operating proced</w:t>
      </w:r>
      <w:r w:rsidRPr="001030C6">
        <w:t>ures (SOPs) and safe work practices</w:t>
      </w:r>
    </w:p>
    <w:p w:rsidR="00000000" w:rsidRPr="001030C6" w:rsidP="001030C6">
      <w:pPr>
        <w:pStyle w:val="ListBullet"/>
      </w:pPr>
      <w:r w:rsidRPr="001030C6">
        <w:t>applying relevant standards</w:t>
      </w:r>
    </w:p>
    <w:p w:rsidR="00000000" w:rsidRPr="001030C6" w:rsidP="001030C6">
      <w:pPr>
        <w:pStyle w:val="ListBullet"/>
      </w:pPr>
      <w:r w:rsidRPr="001030C6">
        <w:t>identifying marker requirements</w:t>
      </w:r>
    </w:p>
    <w:p w:rsidR="00000000" w:rsidRPr="001030C6" w:rsidP="001030C6">
      <w:pPr>
        <w:pStyle w:val="ListBullet"/>
      </w:pPr>
      <w:r w:rsidRPr="001030C6">
        <w:t>selecting appropriate software programs</w:t>
      </w:r>
    </w:p>
    <w:p w:rsidR="00000000" w:rsidRPr="001030C6" w:rsidP="001030C6">
      <w:pPr>
        <w:pStyle w:val="ListBullet"/>
      </w:pPr>
      <w:r w:rsidRPr="001030C6">
        <w:t>accessing pattern/style libraries</w:t>
      </w:r>
    </w:p>
    <w:p w:rsidR="00000000" w:rsidRPr="001030C6" w:rsidP="001030C6">
      <w:pPr>
        <w:pStyle w:val="ListBullet"/>
      </w:pPr>
      <w:r w:rsidRPr="001030C6">
        <w:t>preparing order for pattern/style marker</w:t>
      </w:r>
    </w:p>
    <w:p w:rsidR="00000000" w:rsidRPr="001030C6" w:rsidP="001030C6">
      <w:pPr>
        <w:pStyle w:val="ListBullet"/>
      </w:pPr>
      <w:r w:rsidRPr="001030C6">
        <w:t>using digital techniques to determine and modify layout</w:t>
      </w:r>
    </w:p>
    <w:p w:rsidR="00000000" w:rsidRPr="001030C6" w:rsidP="001030C6">
      <w:pPr>
        <w:pStyle w:val="ListBullet"/>
      </w:pPr>
      <w:r w:rsidRPr="001030C6">
        <w:t xml:space="preserve">determining optimal fabric yield </w:t>
      </w:r>
    </w:p>
    <w:p w:rsidR="00000000" w:rsidRPr="001030C6" w:rsidP="001030C6">
      <w:pPr>
        <w:pStyle w:val="ListBullet"/>
      </w:pPr>
      <w:r w:rsidRPr="001030C6">
        <w:t xml:space="preserve">using digital techniques to cost fabric </w:t>
      </w:r>
    </w:p>
    <w:p w:rsidR="00000000" w:rsidRPr="001030C6" w:rsidP="001030C6">
      <w:pPr>
        <w:pStyle w:val="ListBullet"/>
      </w:pPr>
      <w:r w:rsidRPr="001030C6">
        <w:t>producing costing markers for at least two (2) complete set of graded patterns</w:t>
      </w:r>
    </w:p>
    <w:p w:rsidR="00000000" w:rsidRPr="001030C6" w:rsidP="001030C6">
      <w:pPr>
        <w:pStyle w:val="ListBullet"/>
      </w:pPr>
      <w:r w:rsidRPr="001030C6">
        <w:t>checking outputs against specifications of bri</w:t>
      </w:r>
      <w:r w:rsidRPr="001030C6">
        <w:t>ef</w:t>
      </w:r>
    </w:p>
    <w:p w:rsidR="00000000" w:rsidRPr="001030C6" w:rsidP="001030C6">
      <w:pPr>
        <w:pStyle w:val="ListBullet"/>
      </w:pPr>
      <w:r w:rsidRPr="001030C6">
        <w:t>assessing commercial viability of patterns</w:t>
      </w:r>
    </w:p>
    <w:p w:rsidR="00000000" w:rsidRPr="001030C6" w:rsidP="001030C6">
      <w:pPr>
        <w:pStyle w:val="ListBullet"/>
      </w:pPr>
      <w:r w:rsidRPr="001030C6">
        <w:t>storing marker according to workplace procedures</w:t>
      </w:r>
    </w:p>
    <w:p w:rsidR="00000000" w:rsidRPr="001030C6" w:rsidP="001030C6">
      <w:pPr>
        <w:pStyle w:val="ListBullet"/>
      </w:pPr>
      <w:r w:rsidRPr="001030C6">
        <w:t>printing scaled marker and preparing for processing.</w:t>
      </w:r>
    </w:p>
    <w:p w:rsidR="00000000" w:rsidRPr="001030C6" w:rsidP="001030C6">
      <w:pPr>
        <w:pStyle w:val="AllowPageBreak"/>
      </w:pPr>
    </w:p>
    <w:p w:rsidR="00000000" w:rsidRPr="001030C6" w:rsidP="001030C6">
      <w:pPr>
        <w:pStyle w:val="Heading1"/>
      </w:pPr>
      <w:bookmarkStart w:id="13" w:name="O_930778"/>
      <w:bookmarkEnd w:id="13"/>
      <w:r w:rsidRPr="001030C6">
        <w:t>Knowledge Evidence</w:t>
      </w:r>
    </w:p>
    <w:p w:rsidR="00000000" w:rsidRPr="001030C6" w:rsidP="00C74B21">
      <w:pPr>
        <w:pStyle w:val="BodyText"/>
      </w:pPr>
      <w:r w:rsidRPr="001030C6">
        <w:t>Evidence required to demonstrate competence in this unit must be relevan</w:t>
      </w:r>
      <w:r w:rsidRPr="001030C6">
        <w:t>t to and satisfy all of the requirements of the elements and performance criteria, and include:</w:t>
      </w:r>
    </w:p>
    <w:p w:rsidR="00000000" w:rsidRPr="001030C6" w:rsidP="001030C6">
      <w:pPr>
        <w:pStyle w:val="ListBullet"/>
      </w:pPr>
      <w:r w:rsidRPr="001030C6">
        <w:t>reading and following work instructions, standard operating procedures (SOPs) and safe work practices</w:t>
      </w:r>
    </w:p>
    <w:p w:rsidR="00000000" w:rsidRPr="001030C6" w:rsidP="001030C6">
      <w:pPr>
        <w:pStyle w:val="ListBullet"/>
      </w:pPr>
      <w:r w:rsidRPr="001030C6">
        <w:t>applying relevant standards</w:t>
      </w:r>
    </w:p>
    <w:p w:rsidR="00000000" w:rsidRPr="001030C6" w:rsidP="001030C6">
      <w:pPr>
        <w:pStyle w:val="ListBullet"/>
      </w:pPr>
      <w:r w:rsidRPr="001030C6">
        <w:t>identifying marker requiremen</w:t>
      </w:r>
      <w:r w:rsidRPr="001030C6">
        <w:t>ts</w:t>
      </w:r>
    </w:p>
    <w:p w:rsidR="00000000" w:rsidRPr="001030C6" w:rsidP="001030C6">
      <w:pPr>
        <w:pStyle w:val="ListBullet"/>
      </w:pPr>
      <w:r w:rsidRPr="001030C6">
        <w:t>selecting appropriate software programs</w:t>
      </w:r>
    </w:p>
    <w:p w:rsidR="00000000" w:rsidRPr="001030C6" w:rsidP="001030C6">
      <w:pPr>
        <w:pStyle w:val="ListBullet"/>
      </w:pPr>
      <w:r w:rsidRPr="001030C6">
        <w:t>accessing pattern/style libraries</w:t>
      </w:r>
    </w:p>
    <w:p w:rsidR="00000000" w:rsidRPr="001030C6" w:rsidP="001030C6">
      <w:pPr>
        <w:pStyle w:val="ListBullet"/>
      </w:pPr>
      <w:r w:rsidRPr="001030C6">
        <w:t>preparing order for pattern/style marker</w:t>
      </w:r>
    </w:p>
    <w:p w:rsidR="00000000" w:rsidRPr="001030C6" w:rsidP="001030C6">
      <w:pPr>
        <w:pStyle w:val="ListBullet"/>
      </w:pPr>
      <w:r w:rsidRPr="001030C6">
        <w:t>using digital techniques to determine and modify layout</w:t>
      </w:r>
    </w:p>
    <w:p w:rsidR="00000000" w:rsidRPr="001030C6" w:rsidP="001030C6">
      <w:pPr>
        <w:pStyle w:val="ListBullet"/>
      </w:pPr>
      <w:r w:rsidRPr="001030C6">
        <w:t xml:space="preserve">determining optimal fabric yield </w:t>
      </w:r>
    </w:p>
    <w:p w:rsidR="00000000" w:rsidRPr="001030C6" w:rsidP="001030C6">
      <w:pPr>
        <w:pStyle w:val="ListBullet"/>
      </w:pPr>
      <w:r w:rsidRPr="001030C6">
        <w:t xml:space="preserve">using digital techniques to cost fabric </w:t>
      </w:r>
    </w:p>
    <w:p w:rsidR="00000000" w:rsidRPr="001030C6" w:rsidP="001030C6">
      <w:pPr>
        <w:pStyle w:val="ListBullet"/>
      </w:pPr>
      <w:r w:rsidRPr="001030C6">
        <w:t>producing costing markers for at least two (2) complete set of graded patterns</w:t>
      </w:r>
    </w:p>
    <w:p w:rsidR="00000000" w:rsidRPr="001030C6" w:rsidP="001030C6">
      <w:pPr>
        <w:pStyle w:val="ListBullet"/>
      </w:pPr>
      <w:r w:rsidRPr="001030C6">
        <w:t>checking outputs against specifications of brief</w:t>
      </w:r>
    </w:p>
    <w:p w:rsidR="00000000" w:rsidRPr="001030C6" w:rsidP="001030C6">
      <w:pPr>
        <w:pStyle w:val="ListBullet"/>
      </w:pPr>
      <w:r w:rsidRPr="001030C6">
        <w:t>assessing commercial viability of patterns</w:t>
      </w:r>
    </w:p>
    <w:p w:rsidR="00000000" w:rsidRPr="001030C6" w:rsidP="001030C6">
      <w:pPr>
        <w:pStyle w:val="ListBullet"/>
      </w:pPr>
      <w:r w:rsidRPr="001030C6">
        <w:t>storing marker according to workplace procedures</w:t>
      </w:r>
    </w:p>
    <w:p w:rsidR="00000000" w:rsidRPr="001030C6" w:rsidP="001030C6">
      <w:pPr>
        <w:pStyle w:val="ListBullet"/>
      </w:pPr>
      <w:r w:rsidRPr="001030C6">
        <w:t>printing scaled marker and preparing</w:t>
      </w:r>
      <w:r w:rsidRPr="001030C6">
        <w:t xml:space="preserve"> for processing.</w:t>
      </w:r>
    </w:p>
    <w:p w:rsidR="00000000" w:rsidRPr="001030C6" w:rsidP="001030C6">
      <w:pPr>
        <w:pStyle w:val="AllowPageBreak"/>
      </w:pPr>
    </w:p>
    <w:p w:rsidR="00000000" w:rsidRPr="001030C6" w:rsidP="001030C6">
      <w:pPr>
        <w:pStyle w:val="Heading1"/>
      </w:pPr>
      <w:bookmarkStart w:id="14" w:name="O_930777"/>
      <w:bookmarkEnd w:id="14"/>
      <w:r w:rsidRPr="001030C6">
        <w:t>Assessment Conditions</w:t>
      </w:r>
    </w:p>
    <w:p w:rsidR="00000000" w:rsidRPr="001030C6" w:rsidP="001030C6">
      <w:pPr>
        <w:pStyle w:val="ListBullet"/>
      </w:pPr>
      <w:r w:rsidRPr="001030C6">
        <w:t>Assessors must:</w:t>
      </w:r>
    </w:p>
    <w:p w:rsidR="00000000" w:rsidRPr="001030C6" w:rsidP="001030C6">
      <w:pPr>
        <w:pStyle w:val="ListBullet2"/>
      </w:pPr>
      <w:r w:rsidRPr="001030C6">
        <w:t>satisfy the assessor competency requirements that are in place at the time of the assessment, as set by the VET regulator</w:t>
      </w:r>
    </w:p>
    <w:p w:rsidR="00000000" w:rsidRPr="001030C6" w:rsidP="001030C6">
      <w:pPr>
        <w:pStyle w:val="ListBullet2"/>
      </w:pPr>
      <w:r w:rsidRPr="001030C6">
        <w:t xml:space="preserve">have vocational competency in electronic fashion design and </w:t>
      </w:r>
      <w:r w:rsidRPr="001030C6">
        <w:t>costing, at least to the level being assessed, with relevant industry knowledge and experience.</w:t>
      </w:r>
    </w:p>
    <w:p w:rsidR="00000000" w:rsidRPr="001030C6" w:rsidP="001030C6">
      <w:pPr>
        <w:pStyle w:val="ListBullet"/>
      </w:pPr>
      <w:r w:rsidRPr="001030C6">
        <w:t>Assessment should occur in operational workplace situations. Where this is not possible, or where personal safety or environmental damage are limiting factors,</w:t>
      </w:r>
      <w:r w:rsidRPr="001030C6">
        <w:t xml:space="preserve"> assessment must occur in a sufficiently rigorous simulated environment reflecting realistic operational workplace conditions. This must cover all aspects of workplace performance, including environment, task skills, task management skills, contingency man</w:t>
      </w:r>
      <w:r w:rsidRPr="001030C6">
        <w:t>agement skills and job role environment skills.</w:t>
      </w:r>
    </w:p>
    <w:p w:rsidR="00000000" w:rsidRPr="001030C6" w:rsidP="001030C6">
      <w:pPr>
        <w:pStyle w:val="ListBullet"/>
      </w:pPr>
      <w:r w:rsidRPr="001030C6">
        <w:t>Assessment processes and techniques must be appropriate to the language, literacy and numeracy requirements of the work being performed and the needs of the candidate.</w:t>
      </w:r>
    </w:p>
    <w:p w:rsidR="00000000" w:rsidRPr="001030C6" w:rsidP="001030C6">
      <w:pPr>
        <w:pStyle w:val="ListBullet"/>
      </w:pPr>
      <w:r w:rsidRPr="001030C6">
        <w:t>Conditions for assessment must include access to all tools, equipment, materials and documentation required, including relevant workplace procedures, product and manufacturing specifications associated with this unit.</w:t>
      </w:r>
    </w:p>
    <w:p w:rsidR="00000000" w:rsidRPr="001030C6" w:rsidP="001030C6">
      <w:pPr>
        <w:pStyle w:val="AllowPageBreak"/>
      </w:pPr>
    </w:p>
    <w:p w:rsidR="00000000" w:rsidRPr="001030C6" w:rsidP="001030C6">
      <w:pPr>
        <w:pStyle w:val="Heading1"/>
      </w:pPr>
      <w:bookmarkStart w:id="15" w:name="O_930775"/>
      <w:bookmarkEnd w:id="15"/>
      <w:r w:rsidRPr="001030C6">
        <w:t>Links</w:t>
      </w:r>
    </w:p>
    <w:p w:rsidR="00000000" w:rsidRPr="001030C6" w:rsidP="00C74B21">
      <w:pPr>
        <w:pStyle w:val="BodyText"/>
      </w:pPr>
      <w:r w:rsidRPr="001030C6">
        <w:t>Companion Volum</w:t>
      </w:r>
      <w:r w:rsidRPr="001030C6">
        <w:t xml:space="preserve">e implementation guides are found in VETNet - </w:t>
      </w:r>
      <w:r>
        <w:fldChar w:fldCharType="begin"/>
      </w:r>
      <w:r>
        <w:instrText xml:space="preserve"> HYPERLINK "https://vetnet.gov.au/Pages/TrainingDocs.aspx?q=a203ec5c-de7d-406b-b3e1-8f1a9b76e92e" </w:instrText>
      </w:r>
      <w:r>
        <w:fldChar w:fldCharType="separate"/>
      </w:r>
      <w:r w:rsidRPr="00A37B56">
        <w:rPr>
          <w:rStyle w:val="Hyperlink"/>
        </w:rPr>
        <w:t>https://vetnet.gov.au/Pages/TrainingDocs.aspx?q=a203ec5c-de7d-406b-b3e1-8f1a9b76e92e</w:t>
      </w:r>
      <w:r>
        <w:fldChar w:fldCharType="end"/>
      </w:r>
    </w:p>
    <w:p w:rsidR="00000000" w:rsidRPr="001030C6" w:rsidP="001030C6"/>
    <w:sectPr w:rsidSect="001030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C6" w:rsidRPr="00C74B21" w:rsidP="00C74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21" w:rsidP="00103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4B21" w:rsidP="001030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4B21" w:rsidP="001030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C6" w:rsidP="001030C6">
    <w:pPr>
      <w:pStyle w:val="Footer"/>
      <w:framePr w:wrap="around"/>
    </w:pPr>
    <w:r>
      <w:fldChar w:fldCharType="begin"/>
    </w:r>
    <w:r>
      <w:instrText xml:space="preserve"> DOCPROPERTY  Subject  \* MERGEFORMAT </w:instrText>
    </w:r>
    <w:r>
      <w:fldChar w:fldCharType="separate"/>
    </w:r>
    <w:r w:rsidR="00C74B21">
      <w:t>Approved</w:t>
    </w:r>
    <w:r w:rsidR="00C74B21">
      <w:fldChar w:fldCharType="end"/>
    </w:r>
    <w:r>
      <w:tab/>
      <w:t xml:space="preserve">Page </w:t>
    </w:r>
    <w:r>
      <w:fldChar w:fldCharType="begin"/>
    </w:r>
    <w:r>
      <w:instrText xml:space="preserve"> PAGE  \* Arabic  \* MERGEFORMAT </w:instrText>
    </w:r>
    <w:r>
      <w:fldChar w:fldCharType="separate"/>
    </w:r>
    <w:r w:rsidR="00C74B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4B21">
      <w:rPr>
        <w:noProof/>
      </w:rPr>
      <w:t>5</w:t>
    </w:r>
    <w:r>
      <w:rPr>
        <w:noProof/>
      </w:rPr>
      <w:fldChar w:fldCharType="end"/>
    </w:r>
  </w:p>
  <w:p w:rsidR="001030C6" w:rsidP="001030C6">
    <w:pPr>
      <w:pStyle w:val="Footer"/>
      <w:framePr w:wrap="around"/>
    </w:pPr>
    <w:r>
      <w:t xml:space="preserve">© Commonwealth of Australia, </w:t>
    </w:r>
    <w:r>
      <w:fldChar w:fldCharType="begin"/>
    </w:r>
    <w:r>
      <w:instrText xml:space="preserve"> DATE  \@ "yyyy"  \* MERGEFORMAT </w:instrText>
    </w:r>
    <w:r>
      <w:fldChar w:fldCharType="separate"/>
    </w:r>
    <w:r w:rsidR="00C74B21">
      <w:rPr>
        <w:noProof/>
      </w:rPr>
      <w:t>2025</w:t>
    </w:r>
    <w:r>
      <w:fldChar w:fldCharType="end"/>
    </w:r>
    <w:r>
      <w:tab/>
    </w:r>
    <w:r>
      <w:fldChar w:fldCharType="begin"/>
    </w:r>
    <w:r>
      <w:instrText xml:space="preserve"> DOCPROPERTY  Author  \* MERGEFORMAT </w:instrText>
    </w:r>
    <w:r>
      <w:fldChar w:fldCharType="separate"/>
    </w:r>
    <w:r w:rsidR="00C74B21">
      <w:t>Skills Insight</w:t>
    </w:r>
    <w:r w:rsidR="00C74B21">
      <w:fldChar w:fldCharType="end"/>
    </w:r>
  </w:p>
  <w:p w:rsidR="001030C6" w:rsidP="001030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0C6" w:rsidRPr="00C74B21" w:rsidP="00C74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21" w:rsidRPr="002D2AF8" w:rsidP="001030C6">
    <w:pPr>
      <w:pStyle w:val="Header"/>
      <w:framePr w:wrap="around"/>
    </w:pPr>
    <w:r>
      <w:fldChar w:fldCharType="begin"/>
    </w:r>
    <w:r>
      <w:instrText xml:space="preserve"> TITLE   \* MERGEFORMAT </w:instrText>
    </w:r>
    <w:r>
      <w:fldChar w:fldCharType="separate"/>
    </w:r>
    <w:r>
      <w:t>MSTFD5022 Develop digital costing markers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4B21" w:rsidP="001030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C6" w:rsidRPr="002D2AF8" w:rsidP="001030C6">
    <w:pPr>
      <w:pStyle w:val="Header"/>
      <w:framePr w:wrap="around"/>
    </w:pPr>
    <w:r>
      <w:fldChar w:fldCharType="begin"/>
    </w:r>
    <w:r>
      <w:instrText xml:space="preserve"> TITLE   \* MERGEFORMAT </w:instrText>
    </w:r>
    <w:r>
      <w:fldChar w:fldCharType="separate"/>
    </w:r>
    <w:r w:rsidR="00C74B21">
      <w:t>MSTFD5022 Develop digital costing markers</w:t>
    </w:r>
    <w:r w:rsidR="00C74B21">
      <w:fldChar w:fldCharType="end"/>
    </w:r>
    <w:r>
      <w:tab/>
      <w:t xml:space="preserve">Date this document was generated: </w:t>
    </w:r>
    <w:r>
      <w:fldChar w:fldCharType="begin"/>
    </w:r>
    <w:r>
      <w:instrText xml:space="preserve"> CREATEDATE  \@ "d MMMM yyyy"  \* MERGEFORMAT </w:instrText>
    </w:r>
    <w:r>
      <w:fldChar w:fldCharType="separate"/>
    </w:r>
    <w:r w:rsidR="00C74B21">
      <w:rPr>
        <w:noProof/>
      </w:rPr>
      <w:t>1 March 2025</w:t>
    </w:r>
    <w:r>
      <w:fldChar w:fldCharType="end"/>
    </w:r>
  </w:p>
  <w:p w:rsidR="001030C6" w:rsidP="001030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5C2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068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606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0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0C6"/>
    <w:pPr>
      <w:spacing w:before="360" w:after="60"/>
      <w:outlineLvl w:val="0"/>
    </w:pPr>
    <w:rPr>
      <w:sz w:val="32"/>
    </w:rPr>
  </w:style>
  <w:style w:type="paragraph" w:styleId="Heading2">
    <w:name w:val="heading 2"/>
    <w:basedOn w:val="HeadingBase"/>
    <w:next w:val="BodyText"/>
    <w:link w:val="Heading2Char"/>
    <w:qFormat/>
    <w:rsid w:val="001030C6"/>
    <w:pPr>
      <w:keepLines/>
      <w:spacing w:before="240" w:after="120"/>
      <w:outlineLvl w:val="1"/>
    </w:pPr>
    <w:rPr>
      <w:sz w:val="28"/>
      <w:szCs w:val="40"/>
    </w:rPr>
  </w:style>
  <w:style w:type="paragraph" w:styleId="Heading3">
    <w:name w:val="heading 3"/>
    <w:basedOn w:val="HeadingBase"/>
    <w:next w:val="BodyText"/>
    <w:link w:val="Heading3Char"/>
    <w:qFormat/>
    <w:rsid w:val="001030C6"/>
    <w:pPr>
      <w:spacing w:before="180" w:after="120"/>
      <w:outlineLvl w:val="2"/>
    </w:pPr>
    <w:rPr>
      <w:spacing w:val="-10"/>
      <w:kern w:val="32"/>
    </w:rPr>
  </w:style>
  <w:style w:type="paragraph" w:styleId="Heading4">
    <w:name w:val="heading 4"/>
    <w:basedOn w:val="HeadingBase"/>
    <w:next w:val="BodyText"/>
    <w:link w:val="Heading4Char"/>
    <w:qFormat/>
    <w:rsid w:val="001030C6"/>
    <w:pPr>
      <w:spacing w:before="160" w:after="120"/>
      <w:outlineLvl w:val="3"/>
    </w:pPr>
    <w:rPr>
      <w:sz w:val="22"/>
    </w:rPr>
  </w:style>
  <w:style w:type="paragraph" w:styleId="Heading5">
    <w:name w:val="heading 5"/>
    <w:basedOn w:val="HeadingBase"/>
    <w:next w:val="Normal"/>
    <w:link w:val="Heading5Char"/>
    <w:qFormat/>
    <w:rsid w:val="001030C6"/>
    <w:pPr>
      <w:spacing w:before="80"/>
      <w:outlineLvl w:val="4"/>
    </w:pPr>
    <w:rPr>
      <w:color w:val="918585"/>
      <w:sz w:val="20"/>
    </w:rPr>
  </w:style>
  <w:style w:type="paragraph" w:styleId="Heading6">
    <w:name w:val="heading 6"/>
    <w:basedOn w:val="HeadingBase"/>
    <w:next w:val="Normal"/>
    <w:link w:val="Heading6Char"/>
    <w:qFormat/>
    <w:rsid w:val="001030C6"/>
    <w:pPr>
      <w:spacing w:before="60"/>
      <w:outlineLvl w:val="5"/>
    </w:pPr>
    <w:rPr>
      <w:color w:val="918585"/>
      <w:sz w:val="20"/>
    </w:rPr>
  </w:style>
  <w:style w:type="paragraph" w:styleId="Heading7">
    <w:name w:val="heading 7"/>
    <w:basedOn w:val="Normal"/>
    <w:next w:val="Normal"/>
    <w:link w:val="Heading7Char"/>
    <w:qFormat/>
    <w:rsid w:val="001030C6"/>
    <w:pPr>
      <w:ind w:left="720"/>
      <w:outlineLvl w:val="6"/>
    </w:pPr>
    <w:rPr>
      <w:i/>
    </w:rPr>
  </w:style>
  <w:style w:type="paragraph" w:styleId="Heading8">
    <w:name w:val="heading 8"/>
    <w:basedOn w:val="Normal"/>
    <w:next w:val="Normal"/>
    <w:link w:val="Heading8Char"/>
    <w:qFormat/>
    <w:rsid w:val="001030C6"/>
    <w:pPr>
      <w:ind w:left="720"/>
      <w:outlineLvl w:val="7"/>
    </w:pPr>
    <w:rPr>
      <w:i/>
    </w:rPr>
  </w:style>
  <w:style w:type="paragraph" w:styleId="Heading9">
    <w:name w:val="heading 9"/>
    <w:basedOn w:val="Normal"/>
    <w:next w:val="Normal"/>
    <w:link w:val="Heading9Char"/>
    <w:qFormat/>
    <w:rsid w:val="001030C6"/>
    <w:pPr>
      <w:ind w:left="720"/>
      <w:outlineLvl w:val="8"/>
    </w:pPr>
    <w:rPr>
      <w:i/>
    </w:rPr>
  </w:style>
  <w:style w:type="character" w:default="1" w:styleId="DefaultParagraphFont">
    <w:name w:val="Default Paragraph Font"/>
    <w:uiPriority w:val="1"/>
    <w:unhideWhenUsed/>
    <w:rsid w:val="00103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0C6"/>
  </w:style>
  <w:style w:type="character" w:customStyle="1" w:styleId="Heading1Char">
    <w:name w:val="Heading 1 Char"/>
    <w:basedOn w:val="DefaultParagraphFont"/>
    <w:link w:val="Heading1"/>
    <w:rsid w:val="001030C6"/>
    <w:rPr>
      <w:rFonts w:ascii="Times New Roman" w:eastAsia="Times New Roman" w:hAnsi="Times New Roman" w:cs="Times New Roman"/>
      <w:b/>
      <w:sz w:val="32"/>
      <w:szCs w:val="20"/>
      <w:lang w:eastAsia="en-US"/>
    </w:rPr>
  </w:style>
  <w:style w:type="paragraph" w:styleId="BodyText">
    <w:name w:val="Body Text"/>
    <w:basedOn w:val="Normal"/>
    <w:link w:val="BodyTextChar"/>
    <w:rsid w:val="001030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0C6"/>
    <w:rPr>
      <w:rFonts w:ascii="Times New Roman" w:eastAsia="Times New Roman" w:hAnsi="Times New Roman" w:cs="Times New Roman"/>
      <w:sz w:val="24"/>
      <w:lang w:eastAsia="en-US"/>
    </w:rPr>
  </w:style>
  <w:style w:type="paragraph" w:styleId="ListBullet">
    <w:name w:val="List Bullet"/>
    <w:basedOn w:val="List"/>
    <w:rsid w:val="001030C6"/>
    <w:pPr>
      <w:numPr>
        <w:numId w:val="12"/>
      </w:numPr>
      <w:tabs>
        <w:tab w:val="clear" w:pos="340"/>
      </w:tabs>
      <w:spacing w:before="40" w:after="40"/>
    </w:pPr>
  </w:style>
  <w:style w:type="character" w:customStyle="1" w:styleId="SpecialBold">
    <w:name w:val="Special Bold"/>
    <w:basedOn w:val="DefaultParagraphFont"/>
    <w:rsid w:val="001030C6"/>
    <w:rPr>
      <w:b/>
      <w:spacing w:val="0"/>
    </w:rPr>
  </w:style>
  <w:style w:type="paragraph" w:styleId="ListBullet2">
    <w:name w:val="List Bullet 2"/>
    <w:basedOn w:val="List2"/>
    <w:rsid w:val="001030C6"/>
    <w:pPr>
      <w:numPr>
        <w:numId w:val="13"/>
      </w:numPr>
      <w:tabs>
        <w:tab w:val="clear" w:pos="680"/>
      </w:tabs>
    </w:pPr>
  </w:style>
  <w:style w:type="paragraph" w:customStyle="1" w:styleId="SuperHeading">
    <w:name w:val="SuperHeading"/>
    <w:basedOn w:val="Normal"/>
    <w:rsid w:val="001030C6"/>
    <w:pPr>
      <w:spacing w:before="240" w:after="120"/>
      <w:outlineLvl w:val="0"/>
    </w:pPr>
    <w:rPr>
      <w:rFonts w:ascii="Times New Roman" w:hAnsi="Times New Roman"/>
      <w:b/>
      <w:sz w:val="32"/>
    </w:rPr>
  </w:style>
  <w:style w:type="paragraph" w:customStyle="1" w:styleId="AllowPageBreak">
    <w:name w:val="AllowPageBreak"/>
    <w:rsid w:val="001030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0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0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0C6"/>
    <w:rPr>
      <w:rFonts w:ascii="Courier New" w:eastAsia="Times New Roman" w:hAnsi="Courier New" w:cs="Times New Roman"/>
      <w:i/>
      <w:szCs w:val="20"/>
      <w:lang w:eastAsia="en-US"/>
    </w:rPr>
  </w:style>
  <w:style w:type="paragraph" w:customStyle="1" w:styleId="HeadingBase">
    <w:name w:val="Heading Base"/>
    <w:rsid w:val="00103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0C6"/>
    <w:pPr>
      <w:tabs>
        <w:tab w:val="right" w:leader="dot" w:pos="9072"/>
      </w:tabs>
      <w:ind w:left="567"/>
    </w:pPr>
    <w:rPr>
      <w:szCs w:val="22"/>
    </w:rPr>
  </w:style>
  <w:style w:type="paragraph" w:customStyle="1" w:styleId="TOCBase">
    <w:name w:val="TOC Base"/>
    <w:rsid w:val="00103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0C6"/>
    <w:pPr>
      <w:tabs>
        <w:tab w:val="right" w:leader="dot" w:pos="9072"/>
      </w:tabs>
      <w:spacing w:before="40" w:after="40"/>
      <w:ind w:left="284"/>
    </w:pPr>
    <w:rPr>
      <w:rFonts w:ascii="Times New Roman" w:hAnsi="Times New Roman"/>
    </w:rPr>
  </w:style>
  <w:style w:type="paragraph" w:styleId="TOC1">
    <w:name w:val="toc 1"/>
    <w:basedOn w:val="TOCBase"/>
    <w:next w:val="Normal"/>
    <w:rsid w:val="001030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0C6"/>
    <w:rPr>
      <w:rFonts w:ascii="Times New Roman" w:eastAsia="Times New Roman" w:hAnsi="Times New Roman" w:cs="Times New Roman"/>
      <w:sz w:val="16"/>
      <w:lang w:eastAsia="en-US"/>
    </w:rPr>
  </w:style>
  <w:style w:type="paragraph" w:styleId="Title">
    <w:name w:val="Title"/>
    <w:basedOn w:val="HeadingBase"/>
    <w:link w:val="TitleChar"/>
    <w:qFormat/>
    <w:rsid w:val="001030C6"/>
    <w:pPr>
      <w:spacing w:before="5040"/>
      <w:jc w:val="center"/>
    </w:pPr>
    <w:rPr>
      <w:sz w:val="48"/>
      <w:szCs w:val="72"/>
      <w:lang w:val="en-US"/>
    </w:rPr>
  </w:style>
  <w:style w:type="character" w:customStyle="1" w:styleId="TitleChar">
    <w:name w:val="Title Char"/>
    <w:basedOn w:val="DefaultParagraphFont"/>
    <w:link w:val="Title"/>
    <w:rsid w:val="00103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0C6"/>
    <w:pPr>
      <w:tabs>
        <w:tab w:val="left" w:pos="3600"/>
        <w:tab w:val="left" w:pos="3958"/>
      </w:tabs>
    </w:pPr>
  </w:style>
  <w:style w:type="paragraph" w:styleId="List">
    <w:name w:val="List"/>
    <w:basedOn w:val="BodyText"/>
    <w:next w:val="BodyText"/>
    <w:rsid w:val="001030C6"/>
    <w:pPr>
      <w:tabs>
        <w:tab w:val="left" w:pos="340"/>
      </w:tabs>
      <w:spacing w:before="60" w:after="60"/>
      <w:ind w:left="340" w:hanging="340"/>
    </w:pPr>
  </w:style>
  <w:style w:type="paragraph" w:customStyle="1" w:styleId="Note">
    <w:name w:val="Note"/>
    <w:basedOn w:val="BodyText"/>
    <w:rsid w:val="00103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0C6"/>
    <w:pPr>
      <w:framePr w:wrap="auto" w:hAnchor="text" w:y="6049"/>
    </w:pPr>
    <w:rPr>
      <w:color w:val="000000"/>
      <w:sz w:val="40"/>
    </w:rPr>
  </w:style>
  <w:style w:type="paragraph" w:customStyle="1" w:styleId="TOCTitle">
    <w:name w:val="TOCTitle"/>
    <w:basedOn w:val="Heading1"/>
    <w:rsid w:val="001030C6"/>
    <w:pPr>
      <w:spacing w:after="240"/>
      <w:jc w:val="center"/>
      <w:outlineLvl w:val="9"/>
    </w:pPr>
    <w:rPr>
      <w:caps/>
    </w:rPr>
  </w:style>
  <w:style w:type="paragraph" w:customStyle="1" w:styleId="Version">
    <w:name w:val="Version"/>
    <w:rsid w:val="001030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0C6"/>
    <w:pPr>
      <w:keepNext w:val="0"/>
      <w:tabs>
        <w:tab w:val="right" w:pos="4176"/>
      </w:tabs>
      <w:ind w:left="198" w:hanging="198"/>
    </w:pPr>
    <w:rPr>
      <w:rFonts w:ascii="Garamond" w:hAnsi="Garamond"/>
    </w:rPr>
  </w:style>
  <w:style w:type="paragraph" w:styleId="IndexHeading">
    <w:name w:val="index heading"/>
    <w:basedOn w:val="Normal"/>
    <w:next w:val="Index1"/>
    <w:semiHidden/>
    <w:rsid w:val="001030C6"/>
    <w:pPr>
      <w:spacing w:before="120" w:after="120"/>
    </w:pPr>
    <w:rPr>
      <w:rFonts w:ascii="Arial" w:hAnsi="Arial"/>
      <w:b/>
      <w:color w:val="918585"/>
      <w:sz w:val="24"/>
    </w:rPr>
  </w:style>
  <w:style w:type="paragraph" w:styleId="Header">
    <w:name w:val="header"/>
    <w:basedOn w:val="Normal"/>
    <w:link w:val="HeaderChar"/>
    <w:rsid w:val="00103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0C6"/>
    <w:rPr>
      <w:rFonts w:ascii="Times New Roman" w:eastAsia="Times New Roman" w:hAnsi="Times New Roman" w:cs="Times New Roman"/>
      <w:sz w:val="16"/>
      <w:szCs w:val="20"/>
      <w:lang w:val="en-GB" w:eastAsia="en-US"/>
    </w:rPr>
  </w:style>
  <w:style w:type="paragraph" w:customStyle="1" w:styleId="Chapter">
    <w:name w:val="Chapter"/>
    <w:basedOn w:val="Normal"/>
    <w:rsid w:val="001030C6"/>
    <w:pPr>
      <w:spacing w:before="240"/>
    </w:pPr>
    <w:rPr>
      <w:rFonts w:ascii="Times New Roman" w:hAnsi="Times New Roman"/>
      <w:smallCaps/>
      <w:spacing w:val="80"/>
      <w:sz w:val="28"/>
    </w:rPr>
  </w:style>
  <w:style w:type="paragraph" w:customStyle="1" w:styleId="InChapter">
    <w:name w:val="InChapter"/>
    <w:basedOn w:val="Heading3"/>
    <w:rsid w:val="001030C6"/>
    <w:pPr>
      <w:spacing w:after="240"/>
      <w:outlineLvl w:val="9"/>
    </w:pPr>
    <w:rPr>
      <w:noProof/>
    </w:rPr>
  </w:style>
  <w:style w:type="paragraph" w:styleId="Index2">
    <w:name w:val="index 2"/>
    <w:basedOn w:val="Normal"/>
    <w:next w:val="Normal"/>
    <w:semiHidden/>
    <w:rsid w:val="001030C6"/>
    <w:pPr>
      <w:tabs>
        <w:tab w:val="right" w:pos="4176"/>
      </w:tabs>
      <w:ind w:left="568" w:hanging="284"/>
    </w:pPr>
    <w:rPr>
      <w:rFonts w:ascii="Garamond" w:hAnsi="Garamond"/>
    </w:rPr>
  </w:style>
  <w:style w:type="paragraph" w:customStyle="1" w:styleId="Byline">
    <w:name w:val="Byline"/>
    <w:rsid w:val="00103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0C6"/>
    <w:pPr>
      <w:tabs>
        <w:tab w:val="clear" w:pos="3600"/>
        <w:tab w:val="clear" w:pos="3958"/>
      </w:tabs>
      <w:jc w:val="right"/>
    </w:pPr>
  </w:style>
  <w:style w:type="character" w:styleId="Emphasis">
    <w:name w:val="Emphasis"/>
    <w:basedOn w:val="DefaultParagraphFont"/>
    <w:qFormat/>
    <w:rsid w:val="001030C6"/>
    <w:rPr>
      <w:i/>
    </w:rPr>
  </w:style>
  <w:style w:type="paragraph" w:styleId="Caption">
    <w:name w:val="caption"/>
    <w:basedOn w:val="BodyText"/>
    <w:next w:val="Normal"/>
    <w:qFormat/>
    <w:rsid w:val="001030C6"/>
    <w:pPr>
      <w:framePr w:w="2268" w:hSpace="181" w:vSpace="181" w:wrap="around" w:vAnchor="text" w:hAnchor="page" w:x="1135" w:y="285" w:anchorLock="1"/>
    </w:pPr>
    <w:rPr>
      <w:i/>
    </w:rPr>
  </w:style>
  <w:style w:type="paragraph" w:customStyle="1" w:styleId="MiniTOCTitle">
    <w:name w:val="MiniTOCTitle"/>
    <w:basedOn w:val="Heading4"/>
    <w:rsid w:val="001030C6"/>
    <w:pPr>
      <w:spacing w:before="240"/>
      <w:outlineLvl w:val="9"/>
    </w:pPr>
    <w:rPr>
      <w:noProof/>
      <w:sz w:val="24"/>
    </w:rPr>
  </w:style>
  <w:style w:type="paragraph" w:customStyle="1" w:styleId="MiniTOCItem">
    <w:name w:val="MiniTOCItem"/>
    <w:basedOn w:val="ListBullet"/>
    <w:rsid w:val="001030C6"/>
    <w:pPr>
      <w:numPr>
        <w:numId w:val="0"/>
      </w:numPr>
      <w:tabs>
        <w:tab w:val="right" w:leader="dot" w:pos="6521"/>
      </w:tabs>
      <w:spacing w:before="0" w:after="0"/>
    </w:pPr>
  </w:style>
  <w:style w:type="paragraph" w:customStyle="1" w:styleId="TOFTitle">
    <w:name w:val="TOFTitle"/>
    <w:basedOn w:val="TOCTitle"/>
    <w:rsid w:val="001030C6"/>
  </w:style>
  <w:style w:type="paragraph" w:styleId="TableofFigures">
    <w:name w:val="table of figures"/>
    <w:basedOn w:val="Normal"/>
    <w:next w:val="Normal"/>
    <w:semiHidden/>
    <w:rsid w:val="001030C6"/>
    <w:pPr>
      <w:tabs>
        <w:tab w:val="right" w:leader="dot" w:pos="9072"/>
      </w:tabs>
      <w:ind w:left="970" w:hanging="403"/>
    </w:pPr>
    <w:rPr>
      <w:rFonts w:ascii="Times New Roman" w:hAnsi="Times New Roman"/>
      <w:b/>
    </w:rPr>
  </w:style>
  <w:style w:type="paragraph" w:styleId="ListNumber">
    <w:name w:val="List Number"/>
    <w:basedOn w:val="List"/>
    <w:rsid w:val="001030C6"/>
    <w:pPr>
      <w:numPr>
        <w:numId w:val="15"/>
      </w:numPr>
      <w:tabs>
        <w:tab w:val="clear" w:pos="340"/>
      </w:tabs>
    </w:pPr>
  </w:style>
  <w:style w:type="character" w:customStyle="1" w:styleId="WingdingSymbols">
    <w:name w:val="Wingding Symbols"/>
    <w:rsid w:val="001030C6"/>
    <w:rPr>
      <w:rFonts w:ascii="Wingdings" w:hAnsi="Wingdings"/>
    </w:rPr>
  </w:style>
  <w:style w:type="paragraph" w:customStyle="1" w:styleId="TableHeading">
    <w:name w:val="Table Heading"/>
    <w:basedOn w:val="HeadingBase"/>
    <w:rsid w:val="001030C6"/>
    <w:pPr>
      <w:keepLines/>
      <w:pBdr>
        <w:bottom w:val="single" w:sz="6" w:space="1" w:color="918585"/>
      </w:pBdr>
      <w:spacing w:before="240"/>
    </w:pPr>
  </w:style>
  <w:style w:type="character" w:customStyle="1" w:styleId="HotSpot">
    <w:name w:val="HotSpot"/>
    <w:rsid w:val="001030C6"/>
    <w:rPr>
      <w:color w:val="0033CC"/>
      <w:u w:val="none"/>
    </w:rPr>
  </w:style>
  <w:style w:type="paragraph" w:customStyle="1" w:styleId="BodyTextRight">
    <w:name w:val="Body Text Right"/>
    <w:basedOn w:val="BodyText"/>
    <w:rsid w:val="001030C6"/>
    <w:pPr>
      <w:spacing w:before="0" w:after="0"/>
      <w:jc w:val="right"/>
    </w:pPr>
  </w:style>
  <w:style w:type="paragraph" w:styleId="Index3">
    <w:name w:val="index 3"/>
    <w:basedOn w:val="ListNumber2"/>
    <w:next w:val="Normal"/>
    <w:semiHidden/>
    <w:rsid w:val="001030C6"/>
    <w:pPr>
      <w:numPr>
        <w:numId w:val="0"/>
      </w:numPr>
      <w:tabs>
        <w:tab w:val="right" w:leader="dot" w:pos="4176"/>
      </w:tabs>
    </w:pPr>
  </w:style>
  <w:style w:type="paragraph" w:styleId="ListNumber2">
    <w:name w:val="List Number 2"/>
    <w:basedOn w:val="List2"/>
    <w:rsid w:val="001030C6"/>
    <w:pPr>
      <w:numPr>
        <w:numId w:val="10"/>
      </w:numPr>
      <w:tabs>
        <w:tab w:val="clear" w:pos="1060"/>
      </w:tabs>
    </w:pPr>
  </w:style>
  <w:style w:type="paragraph" w:customStyle="1" w:styleId="MarginNote">
    <w:name w:val="Margin Note"/>
    <w:basedOn w:val="BodyText"/>
    <w:rsid w:val="00103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0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0C6"/>
    <w:rPr>
      <w:sz w:val="32"/>
    </w:rPr>
  </w:style>
  <w:style w:type="paragraph" w:customStyle="1" w:styleId="HeadingProcedure">
    <w:name w:val="Heading Procedure"/>
    <w:basedOn w:val="HeadingBase"/>
    <w:next w:val="Normal"/>
    <w:rsid w:val="001030C6"/>
    <w:pPr>
      <w:tabs>
        <w:tab w:val="left" w:pos="0"/>
      </w:tabs>
      <w:spacing w:before="120" w:after="60"/>
    </w:pPr>
    <w:rPr>
      <w:i/>
      <w:color w:val="918585"/>
      <w:sz w:val="22"/>
    </w:rPr>
  </w:style>
  <w:style w:type="paragraph" w:customStyle="1" w:styleId="TableBodyText">
    <w:name w:val="Table Body Text"/>
    <w:basedOn w:val="BodyText"/>
    <w:rsid w:val="001030C6"/>
    <w:pPr>
      <w:spacing w:before="60" w:after="60"/>
    </w:pPr>
  </w:style>
  <w:style w:type="paragraph" w:styleId="ListContinue">
    <w:name w:val="List Continue"/>
    <w:basedOn w:val="List"/>
    <w:rsid w:val="001030C6"/>
    <w:pPr>
      <w:ind w:firstLine="0"/>
    </w:pPr>
  </w:style>
  <w:style w:type="paragraph" w:customStyle="1" w:styleId="ListNote">
    <w:name w:val="List Note"/>
    <w:basedOn w:val="List"/>
    <w:rsid w:val="001030C6"/>
    <w:pPr>
      <w:pBdr>
        <w:top w:val="single" w:sz="6" w:space="2" w:color="918585"/>
        <w:bottom w:val="single" w:sz="6" w:space="2" w:color="918585"/>
      </w:pBdr>
      <w:tabs>
        <w:tab w:val="left" w:pos="1021"/>
      </w:tabs>
      <w:ind w:firstLine="0"/>
    </w:pPr>
  </w:style>
  <w:style w:type="paragraph" w:customStyle="1" w:styleId="Warning">
    <w:name w:val="Warning"/>
    <w:basedOn w:val="BodyText"/>
    <w:rsid w:val="001030C6"/>
    <w:pPr>
      <w:shd w:val="clear" w:color="auto" w:fill="D9D9D9"/>
      <w:tabs>
        <w:tab w:val="left" w:pos="992"/>
      </w:tabs>
      <w:ind w:left="119" w:right="119"/>
    </w:pPr>
    <w:rPr>
      <w:sz w:val="20"/>
    </w:rPr>
  </w:style>
  <w:style w:type="paragraph" w:customStyle="1" w:styleId="MarginIcons">
    <w:name w:val="Margin Icons"/>
    <w:basedOn w:val="BodyText"/>
    <w:rsid w:val="00103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0C6"/>
    <w:rPr>
      <w:rFonts w:ascii="Courier New" w:hAnsi="Courier New"/>
    </w:rPr>
  </w:style>
  <w:style w:type="paragraph" w:customStyle="1" w:styleId="NoteBullet">
    <w:name w:val="Note Bullet"/>
    <w:basedOn w:val="Note"/>
    <w:rsid w:val="001030C6"/>
    <w:pPr>
      <w:tabs>
        <w:tab w:val="clear" w:pos="680"/>
      </w:tabs>
      <w:spacing w:before="60" w:after="60"/>
    </w:pPr>
  </w:style>
  <w:style w:type="paragraph" w:customStyle="1" w:styleId="SubHeading2">
    <w:name w:val="SubHeading2"/>
    <w:basedOn w:val="HeadingBase"/>
    <w:rsid w:val="001030C6"/>
    <w:pPr>
      <w:spacing w:before="240" w:after="60"/>
    </w:pPr>
    <w:rPr>
      <w:sz w:val="20"/>
    </w:rPr>
  </w:style>
  <w:style w:type="paragraph" w:customStyle="1" w:styleId="SubHeading1">
    <w:name w:val="SubHeading1"/>
    <w:basedOn w:val="HeadingBase"/>
    <w:rsid w:val="001030C6"/>
    <w:pPr>
      <w:spacing w:before="240" w:after="60"/>
    </w:pPr>
    <w:rPr>
      <w:color w:val="918585"/>
      <w:sz w:val="22"/>
    </w:rPr>
  </w:style>
  <w:style w:type="paragraph" w:customStyle="1" w:styleId="SideHeading">
    <w:name w:val="Side Heading"/>
    <w:basedOn w:val="HeadingBase"/>
    <w:rsid w:val="00103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0C6"/>
    <w:pPr>
      <w:tabs>
        <w:tab w:val="num" w:pos="360"/>
      </w:tabs>
    </w:pPr>
  </w:style>
  <w:style w:type="paragraph" w:styleId="PlainText">
    <w:name w:val="Plain Text"/>
    <w:basedOn w:val="Normal"/>
    <w:link w:val="PlainTextChar"/>
    <w:rsid w:val="001030C6"/>
    <w:rPr>
      <w:sz w:val="20"/>
    </w:rPr>
  </w:style>
  <w:style w:type="character" w:customStyle="1" w:styleId="PlainTextChar">
    <w:name w:val="Plain Text Char"/>
    <w:basedOn w:val="DefaultParagraphFont"/>
    <w:link w:val="PlainText"/>
    <w:rsid w:val="001030C6"/>
    <w:rPr>
      <w:rFonts w:ascii="Courier New" w:eastAsia="Times New Roman" w:hAnsi="Courier New" w:cs="Times New Roman"/>
      <w:sz w:val="20"/>
      <w:szCs w:val="20"/>
      <w:lang w:eastAsia="en-US"/>
    </w:rPr>
  </w:style>
  <w:style w:type="character" w:customStyle="1" w:styleId="MenuOption">
    <w:name w:val="Menu Option"/>
    <w:basedOn w:val="DefaultParagraphFont"/>
    <w:rsid w:val="001030C6"/>
    <w:rPr>
      <w:b/>
      <w:smallCaps/>
    </w:rPr>
  </w:style>
  <w:style w:type="paragraph" w:customStyle="1" w:styleId="TableListNumber">
    <w:name w:val="Table List Number"/>
    <w:basedOn w:val="ListNumber"/>
    <w:rsid w:val="001030C6"/>
    <w:pPr>
      <w:numPr>
        <w:numId w:val="0"/>
      </w:numPr>
    </w:pPr>
  </w:style>
  <w:style w:type="paragraph" w:styleId="TOC4">
    <w:name w:val="toc 4"/>
    <w:basedOn w:val="TOCBase"/>
    <w:next w:val="Normal"/>
    <w:semiHidden/>
    <w:rsid w:val="001030C6"/>
    <w:pPr>
      <w:tabs>
        <w:tab w:val="right" w:leader="dot" w:pos="9071"/>
      </w:tabs>
      <w:ind w:left="1701"/>
    </w:pPr>
  </w:style>
  <w:style w:type="paragraph" w:customStyle="1" w:styleId="ListAlpha">
    <w:name w:val="List Alpha"/>
    <w:basedOn w:val="List"/>
    <w:rsid w:val="001030C6"/>
    <w:pPr>
      <w:numPr>
        <w:numId w:val="9"/>
      </w:numPr>
    </w:pPr>
  </w:style>
  <w:style w:type="paragraph" w:customStyle="1" w:styleId="ListAlpha2">
    <w:name w:val="List Alpha 2"/>
    <w:basedOn w:val="List2"/>
    <w:rsid w:val="001030C6"/>
    <w:pPr>
      <w:numPr>
        <w:numId w:val="8"/>
      </w:numPr>
    </w:pPr>
  </w:style>
  <w:style w:type="paragraph" w:styleId="List2">
    <w:name w:val="List 2"/>
    <w:basedOn w:val="BodyText"/>
    <w:rsid w:val="001030C6"/>
    <w:pPr>
      <w:tabs>
        <w:tab w:val="left" w:pos="680"/>
      </w:tabs>
      <w:spacing w:before="60" w:after="60"/>
      <w:ind w:left="680" w:hanging="340"/>
    </w:pPr>
  </w:style>
  <w:style w:type="paragraph" w:styleId="List3">
    <w:name w:val="List 3"/>
    <w:basedOn w:val="BodyText"/>
    <w:rsid w:val="001030C6"/>
    <w:pPr>
      <w:tabs>
        <w:tab w:val="left" w:pos="1021"/>
      </w:tabs>
      <w:spacing w:before="60" w:after="60"/>
      <w:ind w:left="1020" w:hanging="340"/>
    </w:pPr>
  </w:style>
  <w:style w:type="paragraph" w:styleId="List4">
    <w:name w:val="List 4"/>
    <w:basedOn w:val="BodyText"/>
    <w:rsid w:val="001030C6"/>
    <w:pPr>
      <w:tabs>
        <w:tab w:val="left" w:pos="1361"/>
      </w:tabs>
      <w:spacing w:before="60" w:after="60"/>
      <w:ind w:left="1361" w:hanging="340"/>
    </w:pPr>
  </w:style>
  <w:style w:type="paragraph" w:styleId="List5">
    <w:name w:val="List 5"/>
    <w:basedOn w:val="BodyText"/>
    <w:rsid w:val="001030C6"/>
    <w:pPr>
      <w:tabs>
        <w:tab w:val="left" w:pos="1701"/>
      </w:tabs>
      <w:spacing w:before="60" w:after="60"/>
      <w:ind w:left="1701" w:hanging="340"/>
    </w:pPr>
  </w:style>
  <w:style w:type="paragraph" w:styleId="ListBullet3">
    <w:name w:val="List Bullet 3"/>
    <w:basedOn w:val="List3"/>
    <w:rsid w:val="001030C6"/>
    <w:pPr>
      <w:numPr>
        <w:numId w:val="14"/>
      </w:numPr>
      <w:tabs>
        <w:tab w:val="clear" w:pos="1021"/>
      </w:tabs>
      <w:ind w:left="1037" w:hanging="357"/>
    </w:pPr>
  </w:style>
  <w:style w:type="paragraph" w:styleId="ListBullet4">
    <w:name w:val="List Bullet 4"/>
    <w:basedOn w:val="List4"/>
    <w:rsid w:val="001030C6"/>
    <w:pPr>
      <w:numPr>
        <w:numId w:val="3"/>
      </w:numPr>
      <w:tabs>
        <w:tab w:val="clear" w:pos="1361"/>
      </w:tabs>
    </w:pPr>
  </w:style>
  <w:style w:type="paragraph" w:styleId="ListBullet5">
    <w:name w:val="List Bullet 5"/>
    <w:basedOn w:val="List5"/>
    <w:rsid w:val="001030C6"/>
    <w:pPr>
      <w:numPr>
        <w:numId w:val="4"/>
      </w:numPr>
    </w:pPr>
  </w:style>
  <w:style w:type="paragraph" w:styleId="ListContinue2">
    <w:name w:val="List Continue 2"/>
    <w:basedOn w:val="List2"/>
    <w:rsid w:val="001030C6"/>
    <w:pPr>
      <w:ind w:firstLine="0"/>
    </w:pPr>
  </w:style>
  <w:style w:type="paragraph" w:styleId="ListContinue3">
    <w:name w:val="List Continue 3"/>
    <w:basedOn w:val="List3"/>
    <w:rsid w:val="001030C6"/>
    <w:pPr>
      <w:ind w:left="1021" w:firstLine="0"/>
    </w:pPr>
  </w:style>
  <w:style w:type="paragraph" w:styleId="ListContinue4">
    <w:name w:val="List Continue 4"/>
    <w:basedOn w:val="List4"/>
    <w:rsid w:val="001030C6"/>
    <w:pPr>
      <w:ind w:firstLine="0"/>
    </w:pPr>
  </w:style>
  <w:style w:type="paragraph" w:styleId="ListContinue5">
    <w:name w:val="List Continue 5"/>
    <w:basedOn w:val="List5"/>
    <w:rsid w:val="001030C6"/>
    <w:pPr>
      <w:ind w:firstLine="0"/>
    </w:pPr>
  </w:style>
  <w:style w:type="paragraph" w:styleId="ListNumber3">
    <w:name w:val="List Number 3"/>
    <w:basedOn w:val="List3"/>
    <w:rsid w:val="001030C6"/>
    <w:pPr>
      <w:numPr>
        <w:numId w:val="5"/>
      </w:numPr>
    </w:pPr>
  </w:style>
  <w:style w:type="paragraph" w:styleId="ListNumber4">
    <w:name w:val="List Number 4"/>
    <w:basedOn w:val="List4"/>
    <w:rsid w:val="001030C6"/>
    <w:pPr>
      <w:numPr>
        <w:numId w:val="6"/>
      </w:numPr>
    </w:pPr>
  </w:style>
  <w:style w:type="paragraph" w:styleId="ListNumber5">
    <w:name w:val="List Number 5"/>
    <w:basedOn w:val="List5"/>
    <w:rsid w:val="001030C6"/>
    <w:pPr>
      <w:numPr>
        <w:numId w:val="7"/>
      </w:numPr>
    </w:pPr>
  </w:style>
  <w:style w:type="paragraph" w:styleId="BlockText">
    <w:name w:val="Block Text"/>
    <w:basedOn w:val="Normal"/>
    <w:rsid w:val="001030C6"/>
    <w:pPr>
      <w:spacing w:after="120"/>
      <w:ind w:left="1440" w:right="1440"/>
    </w:pPr>
  </w:style>
  <w:style w:type="character" w:customStyle="1" w:styleId="Subscript">
    <w:name w:val="Subscript"/>
    <w:basedOn w:val="DefaultParagraphFont"/>
    <w:rsid w:val="001030C6"/>
    <w:rPr>
      <w:sz w:val="16"/>
      <w:vertAlign w:val="subscript"/>
    </w:rPr>
  </w:style>
  <w:style w:type="character" w:customStyle="1" w:styleId="Superscript">
    <w:name w:val="Superscript"/>
    <w:basedOn w:val="DefaultParagraphFont"/>
    <w:rsid w:val="001030C6"/>
    <w:rPr>
      <w:sz w:val="16"/>
      <w:vertAlign w:val="superscript"/>
    </w:rPr>
  </w:style>
  <w:style w:type="character" w:customStyle="1" w:styleId="Symbols">
    <w:name w:val="Symbols"/>
    <w:basedOn w:val="DefaultParagraphFont"/>
    <w:rsid w:val="001030C6"/>
    <w:rPr>
      <w:rFonts w:ascii="Symbol" w:hAnsi="Symbol"/>
    </w:rPr>
  </w:style>
  <w:style w:type="character" w:customStyle="1" w:styleId="MenuOptions">
    <w:name w:val="Menu Options"/>
    <w:basedOn w:val="DefaultParagraphFont"/>
    <w:rsid w:val="001030C6"/>
    <w:rPr>
      <w:rFonts w:ascii="Arial Narrow" w:hAnsi="Arial Narrow"/>
      <w:smallCaps/>
    </w:rPr>
  </w:style>
  <w:style w:type="character" w:customStyle="1" w:styleId="Buttons">
    <w:name w:val="Buttons"/>
    <w:basedOn w:val="DefaultParagraphFont"/>
    <w:rsid w:val="001030C6"/>
    <w:rPr>
      <w:b/>
    </w:rPr>
  </w:style>
  <w:style w:type="character" w:customStyle="1" w:styleId="Underlined">
    <w:name w:val="Underlined"/>
    <w:basedOn w:val="DefaultParagraphFont"/>
    <w:rsid w:val="001030C6"/>
    <w:rPr>
      <w:u w:val="single"/>
    </w:rPr>
  </w:style>
  <w:style w:type="paragraph" w:customStyle="1" w:styleId="TableBodyTextRight">
    <w:name w:val="Table Body Text Right"/>
    <w:basedOn w:val="TableBodyText"/>
    <w:rsid w:val="001030C6"/>
    <w:pPr>
      <w:widowControl w:val="0"/>
      <w:autoSpaceDE w:val="0"/>
      <w:autoSpaceDN w:val="0"/>
      <w:adjustRightInd w:val="0"/>
      <w:jc w:val="right"/>
    </w:pPr>
    <w:rPr>
      <w:rFonts w:cs="Arial"/>
      <w:szCs w:val="18"/>
    </w:rPr>
  </w:style>
  <w:style w:type="paragraph" w:customStyle="1" w:styleId="CopyrightText">
    <w:name w:val="Copyright Text"/>
    <w:basedOn w:val="BodyText"/>
    <w:rsid w:val="001030C6"/>
    <w:rPr>
      <w:sz w:val="18"/>
    </w:rPr>
  </w:style>
  <w:style w:type="paragraph" w:customStyle="1" w:styleId="BodySmallRight">
    <w:name w:val="Body Small Right"/>
    <w:basedOn w:val="BodyTextRight"/>
    <w:rsid w:val="001030C6"/>
    <w:rPr>
      <w:sz w:val="18"/>
      <w:szCs w:val="18"/>
    </w:rPr>
  </w:style>
  <w:style w:type="paragraph" w:customStyle="1" w:styleId="MarginEdition">
    <w:name w:val="Margin Edition"/>
    <w:basedOn w:val="MarginNote"/>
    <w:rsid w:val="001030C6"/>
    <w:pPr>
      <w:spacing w:before="0" w:after="0"/>
    </w:pPr>
    <w:rPr>
      <w:rFonts w:ascii="Times New Roman" w:hAnsi="Times New Roman"/>
      <w:color w:val="999999"/>
    </w:rPr>
  </w:style>
  <w:style w:type="paragraph" w:customStyle="1" w:styleId="Spacer">
    <w:name w:val="Spacer"/>
    <w:basedOn w:val="Normal"/>
    <w:rsid w:val="001030C6"/>
    <w:rPr>
      <w:sz w:val="2"/>
      <w:szCs w:val="2"/>
    </w:rPr>
  </w:style>
  <w:style w:type="character" w:customStyle="1" w:styleId="Small">
    <w:name w:val="Small"/>
    <w:basedOn w:val="DefaultParagraphFont"/>
    <w:rsid w:val="001030C6"/>
    <w:rPr>
      <w:sz w:val="16"/>
    </w:rPr>
  </w:style>
  <w:style w:type="paragraph" w:customStyle="1" w:styleId="WideTable">
    <w:name w:val="Wide Table"/>
    <w:basedOn w:val="Normal"/>
    <w:rsid w:val="001030C6"/>
    <w:pPr>
      <w:ind w:left="-1418"/>
    </w:pPr>
    <w:rPr>
      <w:sz w:val="2"/>
      <w:szCs w:val="2"/>
    </w:rPr>
  </w:style>
  <w:style w:type="character" w:styleId="PageNumber">
    <w:name w:val="page number"/>
    <w:basedOn w:val="DefaultParagraphFont"/>
    <w:rsid w:val="001030C6"/>
  </w:style>
  <w:style w:type="paragraph" w:styleId="Quote">
    <w:name w:val="Quote"/>
    <w:basedOn w:val="Heading1"/>
    <w:link w:val="QuoteChar"/>
    <w:qFormat/>
    <w:rsid w:val="001030C6"/>
    <w:rPr>
      <w:b w:val="0"/>
      <w:sz w:val="72"/>
      <w:szCs w:val="72"/>
      <w:lang w:val="en-NZ"/>
    </w:rPr>
  </w:style>
  <w:style w:type="character" w:customStyle="1" w:styleId="QuoteChar">
    <w:name w:val="Quote Char"/>
    <w:basedOn w:val="DefaultParagraphFont"/>
    <w:link w:val="Quote"/>
    <w:rsid w:val="00103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0C6"/>
    <w:pPr>
      <w:pageBreakBefore/>
    </w:pPr>
  </w:style>
  <w:style w:type="paragraph" w:customStyle="1" w:styleId="Border">
    <w:name w:val="Border"/>
    <w:basedOn w:val="Normal"/>
    <w:qFormat/>
    <w:rsid w:val="00103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0C6"/>
    <w:rPr>
      <w:b/>
      <w:bCs/>
      <w:i/>
      <w:iCs/>
      <w:color w:val="auto"/>
    </w:rPr>
  </w:style>
  <w:style w:type="paragraph" w:styleId="IntenseQuote">
    <w:name w:val="Intense Quote"/>
    <w:basedOn w:val="Normal"/>
    <w:next w:val="Normal"/>
    <w:link w:val="IntenseQuoteChar"/>
    <w:uiPriority w:val="30"/>
    <w:qFormat/>
    <w:rsid w:val="00103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0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0C6"/>
    <w:rPr>
      <w:smallCaps/>
      <w:color w:val="auto"/>
      <w:u w:val="single"/>
    </w:rPr>
  </w:style>
  <w:style w:type="character" w:styleId="IntenseReference">
    <w:name w:val="Intense Reference"/>
    <w:basedOn w:val="DefaultParagraphFont"/>
    <w:uiPriority w:val="32"/>
    <w:qFormat/>
    <w:rsid w:val="001030C6"/>
    <w:rPr>
      <w:b/>
      <w:bCs/>
      <w:smallCaps/>
      <w:color w:val="auto"/>
      <w:spacing w:val="5"/>
      <w:u w:val="single"/>
    </w:rPr>
  </w:style>
  <w:style w:type="paragraph" w:customStyle="1" w:styleId="2ColumnHeading">
    <w:name w:val="2Column Heading"/>
    <w:basedOn w:val="BodyText"/>
    <w:qFormat/>
    <w:rsid w:val="001030C6"/>
    <w:pPr>
      <w:spacing w:after="60"/>
      <w:ind w:left="-2268"/>
    </w:pPr>
    <w:rPr>
      <w:b/>
    </w:rPr>
  </w:style>
  <w:style w:type="paragraph" w:customStyle="1" w:styleId="Heading1TOC">
    <w:name w:val="Heading1 TOC"/>
    <w:basedOn w:val="Normal"/>
    <w:qFormat/>
    <w:rsid w:val="001030C6"/>
    <w:pPr>
      <w:spacing w:before="240" w:after="120"/>
    </w:pPr>
    <w:rPr>
      <w:rFonts w:ascii="Times New Roman" w:hAnsi="Times New Roman"/>
      <w:b/>
      <w:sz w:val="32"/>
    </w:rPr>
  </w:style>
  <w:style w:type="paragraph" w:customStyle="1" w:styleId="Heading2TOC">
    <w:name w:val="Heading2 TOC"/>
    <w:basedOn w:val="Normal"/>
    <w:qFormat/>
    <w:rsid w:val="001030C6"/>
    <w:pPr>
      <w:spacing w:before="240" w:after="60"/>
    </w:pPr>
    <w:rPr>
      <w:rFonts w:ascii="Times New Roman" w:hAnsi="Times New Roman"/>
      <w:b/>
      <w:sz w:val="28"/>
    </w:rPr>
  </w:style>
  <w:style w:type="character" w:customStyle="1" w:styleId="Underline">
    <w:name w:val="Underline"/>
    <w:basedOn w:val="DefaultParagraphFont"/>
    <w:qFormat/>
    <w:rsid w:val="001030C6"/>
    <w:rPr>
      <w:u w:val="single"/>
    </w:rPr>
  </w:style>
  <w:style w:type="character" w:customStyle="1" w:styleId="BoldandItalics">
    <w:name w:val="Bold and Italics"/>
    <w:qFormat/>
    <w:rsid w:val="001030C6"/>
    <w:rPr>
      <w:b/>
      <w:i/>
      <w:u w:val="none"/>
    </w:rPr>
  </w:style>
  <w:style w:type="paragraph" w:styleId="BalloonText">
    <w:name w:val="Balloon Text"/>
    <w:basedOn w:val="Normal"/>
    <w:link w:val="BalloonTextChar"/>
    <w:rsid w:val="001030C6"/>
    <w:rPr>
      <w:rFonts w:ascii="Tahoma" w:hAnsi="Tahoma" w:cs="Tahoma"/>
      <w:sz w:val="16"/>
      <w:szCs w:val="16"/>
    </w:rPr>
  </w:style>
  <w:style w:type="character" w:customStyle="1" w:styleId="BalloonTextChar">
    <w:name w:val="Balloon Text Char"/>
    <w:basedOn w:val="DefaultParagraphFont"/>
    <w:link w:val="BalloonText"/>
    <w:rsid w:val="001030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0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0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0C6"/>
    <w:rPr>
      <w:b/>
      <w:color w:val="660033"/>
      <w:spacing w:val="0"/>
    </w:rPr>
  </w:style>
  <w:style w:type="paragraph" w:customStyle="1" w:styleId="Nameditemlist">
    <w:name w:val="Named item list"/>
    <w:basedOn w:val="BodyText"/>
    <w:qFormat/>
    <w:rsid w:val="001030C6"/>
    <w:pPr>
      <w:tabs>
        <w:tab w:val="left" w:pos="2835"/>
      </w:tabs>
      <w:ind w:left="2835" w:hanging="2835"/>
    </w:pPr>
  </w:style>
  <w:style w:type="paragraph" w:customStyle="1" w:styleId="BodyTextnopadding">
    <w:name w:val="Body Text no padding"/>
    <w:basedOn w:val="BodyText"/>
    <w:qFormat/>
    <w:rsid w:val="001030C6"/>
    <w:pPr>
      <w:spacing w:before="0" w:after="0"/>
    </w:pPr>
  </w:style>
  <w:style w:type="paragraph" w:customStyle="1" w:styleId="BodyTextBold">
    <w:name w:val="Body Text Bold"/>
    <w:basedOn w:val="BodyText"/>
    <w:qFormat/>
    <w:rsid w:val="001030C6"/>
    <w:rPr>
      <w:b/>
    </w:rPr>
  </w:style>
  <w:style w:type="character" w:styleId="Hyperlink">
    <w:name w:val="Hyperlink"/>
    <w:basedOn w:val="DefaultParagraphFont"/>
    <w:uiPriority w:val="99"/>
    <w:unhideWhenUsed/>
    <w:rsid w:val="00C74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6890</Characters>
  <Application>Microsoft Office Word</Application>
  <DocSecurity>0</DocSecurity>
  <Lines>313</Lines>
  <Paragraphs>184</Paragraphs>
  <ScaleCrop>false</ScaleCrop>
  <Company>Author-it Software Corporation Ltd.</Company>
  <LinksUpToDate>false</LinksUpToDate>
  <CharactersWithSpaces>7757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MSTFD5022 Develop digital costing markers</dc:title>
  <dc:subject>Approved</dc:subject>
  <dc:creator>Skills Insight</dc:creator>
  <cp:keywords>Release: 1</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