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1A46" w:rsidP="00F21A46">
      <w:pPr>
        <w:pStyle w:val="Title"/>
      </w:pPr>
      <w:r>
        <w:fldChar w:fldCharType="begin"/>
      </w:r>
      <w:r>
        <w:instrText xml:space="preserve"> TITLE   \* MERGEFORMAT </w:instrText>
      </w:r>
      <w:r>
        <w:fldChar w:fldCharType="separate"/>
      </w:r>
      <w:r>
        <w:t>MSTFD5015 Develop patterns for complex fashion garments</w:t>
      </w:r>
      <w:r>
        <w:fldChar w:fldCharType="end"/>
      </w:r>
    </w:p>
    <w:p w:rsidR="00F21A46" w:rsidP="00F21A46">
      <w:pPr>
        <w:pStyle w:val="Version"/>
        <w:sectPr w:rsidSect="007718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18BA" w:rsidP="007718BA">
      <w:pPr>
        <w:pStyle w:val="SuperHeading"/>
      </w:pPr>
      <w:r w:rsidRPr="007718BA">
        <w:t>MSTFD5015 Develop patterns for complex fashion garments</w:t>
      </w:r>
    </w:p>
    <w:p w:rsidR="00000000" w:rsidRPr="007718BA" w:rsidP="007718BA">
      <w:pPr>
        <w:pStyle w:val="Heading1"/>
      </w:pPr>
      <w:bookmarkStart w:id="1" w:name="O_930647"/>
      <w:bookmarkEnd w:id="1"/>
      <w:r w:rsidRPr="007718BA">
        <w:t>Modification History</w:t>
      </w:r>
    </w:p>
    <w:p w:rsidR="00000000" w:rsidRPr="007718BA" w:rsidP="00F21A46">
      <w:pPr>
        <w:pStyle w:val="BodyText"/>
      </w:pPr>
      <w:r w:rsidRPr="007718BA">
        <w:t>Release 1. Supersedes and is equivalent to LMTFD5015B Develop patterns for complex fashion garments</w:t>
      </w:r>
    </w:p>
    <w:p w:rsidR="00000000" w:rsidRPr="007718BA" w:rsidP="007718BA">
      <w:pPr>
        <w:pStyle w:val="Heading1"/>
      </w:pPr>
      <w:bookmarkStart w:id="2" w:name="O_930655"/>
      <w:bookmarkEnd w:id="2"/>
      <w:r w:rsidRPr="007718BA">
        <w:t>Application</w:t>
      </w:r>
    </w:p>
    <w:p w:rsidR="00000000" w:rsidRPr="007718BA" w:rsidP="00F21A46">
      <w:pPr>
        <w:pStyle w:val="BodyText"/>
      </w:pPr>
      <w:r w:rsidRPr="007718BA">
        <w:t>This unit of competency covers the skills and knowledge required to develop patterns for t</w:t>
      </w:r>
      <w:r w:rsidRPr="007718BA">
        <w:t>he production of complex fashion garments with advanced styling requirements.</w:t>
      </w:r>
    </w:p>
    <w:p w:rsidR="00000000" w:rsidRPr="007718BA" w:rsidP="00F21A46">
      <w:pPr>
        <w:pStyle w:val="BodyText"/>
      </w:pPr>
      <w:r w:rsidRPr="007718BA">
        <w:t xml:space="preserve">The unit of competency applies to the development of patterns using an existing block and applying advanced patternmaking principles. </w:t>
      </w:r>
    </w:p>
    <w:p w:rsidR="00000000" w:rsidRPr="007718BA" w:rsidP="00F21A46">
      <w:pPr>
        <w:pStyle w:val="BodyText"/>
      </w:pPr>
      <w:r w:rsidRPr="007718BA">
        <w:t>Work may be conducted in small to large s</w:t>
      </w:r>
      <w:r w:rsidRPr="007718BA">
        <w:t>cale enterprises and may involve individual and team activities.</w:t>
      </w:r>
    </w:p>
    <w:p w:rsidR="00000000" w:rsidRPr="007718BA" w:rsidP="00F21A46">
      <w:pPr>
        <w:pStyle w:val="BodyText"/>
      </w:pPr>
      <w:r w:rsidRPr="007718BA">
        <w:t>No licensing, legislative or certification requirements apply to this unit at the time of publication.</w:t>
      </w:r>
    </w:p>
    <w:p w:rsidR="00000000" w:rsidRPr="007718BA" w:rsidP="007718BA">
      <w:pPr>
        <w:pStyle w:val="Heading1"/>
      </w:pPr>
      <w:bookmarkStart w:id="3" w:name="O_930654"/>
      <w:bookmarkEnd w:id="3"/>
      <w:r w:rsidRPr="007718BA">
        <w:t>Pre-requisite Unit</w:t>
      </w:r>
    </w:p>
    <w:tbl>
      <w:tblPr>
        <w:tblW w:w="9322" w:type="dxa"/>
        <w:tblLayout w:type="fixed"/>
        <w:tblCellMar>
          <w:left w:w="62" w:type="dxa"/>
          <w:right w:w="62" w:type="dxa"/>
        </w:tblCellMar>
        <w:tblLook w:val="0000"/>
      </w:tblPr>
      <w:tblGrid>
        <w:gridCol w:w="2295"/>
        <w:gridCol w:w="7027"/>
      </w:tblGrid>
      <w:tr w:rsidTr="007718BA">
        <w:tblPrEx>
          <w:tblW w:w="9322" w:type="dxa"/>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7718BA">
            <w:pPr>
              <w:pStyle w:val="BodyText"/>
              <w:rPr>
                <w:lang w:val="en-NZ"/>
              </w:rPr>
            </w:pPr>
            <w:r w:rsidRPr="007718BA">
              <w:t>MSTCL3009</w:t>
            </w:r>
          </w:p>
        </w:tc>
        <w:tc>
          <w:tcPr>
            <w:tcW w:w="7027" w:type="dxa"/>
            <w:tcBorders>
              <w:top w:val="nil"/>
              <w:left w:val="nil"/>
              <w:bottom w:val="nil"/>
              <w:right w:val="nil"/>
            </w:tcBorders>
            <w:tcMar>
              <w:top w:w="0" w:type="dxa"/>
              <w:left w:w="62" w:type="dxa"/>
              <w:bottom w:w="0" w:type="dxa"/>
              <w:right w:w="62" w:type="dxa"/>
            </w:tcMar>
          </w:tcPr>
          <w:p w:rsidR="00000000" w:rsidP="007718BA">
            <w:pPr>
              <w:pStyle w:val="BodyText"/>
              <w:rPr>
                <w:lang w:val="en-NZ"/>
              </w:rPr>
            </w:pPr>
            <w:r w:rsidRPr="007718BA">
              <w:t>Develop patterns from a block using basic</w:t>
            </w:r>
            <w:r w:rsidRPr="007718BA">
              <w:t xml:space="preserve"> patternmaking principles</w:t>
            </w:r>
          </w:p>
        </w:tc>
      </w:tr>
      <w:tr w:rsidTr="007718BA">
        <w:tblPrEx>
          <w:tblW w:w="9322" w:type="dxa"/>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7718BA">
            <w:pPr>
              <w:pStyle w:val="BodyText"/>
              <w:rPr>
                <w:lang w:val="en-NZ"/>
              </w:rPr>
            </w:pPr>
            <w:r w:rsidRPr="007718BA">
              <w:t>MSTFD4010</w:t>
            </w:r>
          </w:p>
        </w:tc>
        <w:tc>
          <w:tcPr>
            <w:tcW w:w="7027" w:type="dxa"/>
            <w:tcBorders>
              <w:top w:val="nil"/>
              <w:left w:val="nil"/>
              <w:bottom w:val="nil"/>
              <w:right w:val="nil"/>
            </w:tcBorders>
            <w:tcMar>
              <w:top w:w="0" w:type="dxa"/>
              <w:left w:w="62" w:type="dxa"/>
              <w:bottom w:w="0" w:type="dxa"/>
              <w:right w:w="62" w:type="dxa"/>
            </w:tcMar>
          </w:tcPr>
          <w:p w:rsidR="00000000" w:rsidP="007718BA">
            <w:pPr>
              <w:pStyle w:val="BodyText"/>
              <w:rPr>
                <w:lang w:val="en-NZ"/>
              </w:rPr>
            </w:pPr>
            <w:r w:rsidRPr="007718BA">
              <w:t>Create pattern to meet design specifications applying advanced patternmaking principles</w:t>
            </w:r>
          </w:p>
        </w:tc>
      </w:tr>
      <w:tr w:rsidTr="007718BA">
        <w:tblPrEx>
          <w:tblW w:w="9322" w:type="dxa"/>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7718BA">
            <w:pPr>
              <w:pStyle w:val="BodyText"/>
              <w:rPr>
                <w:lang w:val="en-NZ"/>
              </w:rPr>
            </w:pPr>
            <w:r w:rsidRPr="007718BA">
              <w:t>MSTFD4015</w:t>
            </w:r>
          </w:p>
        </w:tc>
        <w:tc>
          <w:tcPr>
            <w:tcW w:w="7027" w:type="dxa"/>
            <w:tcBorders>
              <w:top w:val="nil"/>
              <w:left w:val="nil"/>
              <w:bottom w:val="nil"/>
              <w:right w:val="nil"/>
            </w:tcBorders>
            <w:tcMar>
              <w:top w:w="0" w:type="dxa"/>
              <w:left w:w="62" w:type="dxa"/>
              <w:bottom w:w="0" w:type="dxa"/>
              <w:right w:w="62" w:type="dxa"/>
            </w:tcMar>
          </w:tcPr>
          <w:p w:rsidR="00000000" w:rsidRPr="007718BA" w:rsidP="007718BA">
            <w:pPr>
              <w:pStyle w:val="BodyText"/>
            </w:pPr>
            <w:r w:rsidRPr="007718BA">
              <w:t>Create pattern from block to meet customer specifications</w:t>
            </w:r>
          </w:p>
        </w:tc>
      </w:tr>
    </w:tbl>
    <w:p w:rsidR="00000000" w:rsidRPr="007718BA" w:rsidP="007718BA">
      <w:pPr>
        <w:pStyle w:val="BodyText"/>
      </w:pPr>
    </w:p>
    <w:p w:rsidR="00000000" w:rsidRPr="007718BA" w:rsidP="007718BA">
      <w:pPr>
        <w:pStyle w:val="AllowPageBreak"/>
      </w:pPr>
    </w:p>
    <w:p w:rsidR="00000000" w:rsidRPr="007718BA" w:rsidP="007718BA">
      <w:pPr>
        <w:pStyle w:val="Heading1"/>
      </w:pPr>
      <w:bookmarkStart w:id="4" w:name="O_930653"/>
      <w:bookmarkEnd w:id="4"/>
      <w:r w:rsidRPr="007718BA">
        <w:t>Competency Field</w:t>
      </w:r>
    </w:p>
    <w:p w:rsidR="00000000" w:rsidRPr="007718BA" w:rsidP="00F21A46">
      <w:pPr>
        <w:pStyle w:val="BodyText"/>
      </w:pPr>
      <w:r w:rsidRPr="007718BA">
        <w:t>Fashion design and technology</w:t>
      </w:r>
    </w:p>
    <w:p w:rsidR="00000000" w:rsidRPr="007718BA" w:rsidP="007718BA">
      <w:pPr>
        <w:pStyle w:val="Heading1"/>
      </w:pPr>
      <w:bookmarkStart w:id="5" w:name="O_930652"/>
      <w:bookmarkEnd w:id="5"/>
      <w:r w:rsidRPr="007718BA">
        <w:t>Unit Sector</w:t>
      </w:r>
    </w:p>
    <w:p w:rsidR="00000000" w:rsidRPr="007718BA" w:rsidP="00F21A46">
      <w:pPr>
        <w:pStyle w:val="BodyText"/>
      </w:pPr>
      <w:r w:rsidRPr="007718BA">
        <w:t>Not applicable</w:t>
      </w:r>
    </w:p>
    <w:p w:rsidR="00000000" w:rsidRPr="007718BA" w:rsidP="007718BA">
      <w:pPr>
        <w:pStyle w:val="Heading1"/>
      </w:pPr>
      <w:bookmarkStart w:id="6" w:name="O_930651"/>
      <w:bookmarkEnd w:id="6"/>
      <w:r w:rsidRPr="007718B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718B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718BA">
            <w:pPr>
              <w:pStyle w:val="BodyText"/>
              <w:rPr>
                <w:lang w:val="en-NZ"/>
              </w:rPr>
            </w:pPr>
            <w:r w:rsidRPr="007718B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718BA">
            <w:pPr>
              <w:pStyle w:val="BodyText"/>
              <w:rPr>
                <w:lang w:val="en-NZ"/>
              </w:rPr>
            </w:pPr>
            <w:r w:rsidRPr="007718BA">
              <w:t>Performance criteria describe the performance needed to demonstrate achievement of the e</w:t>
            </w:r>
            <w:r w:rsidRPr="007718BA">
              <w:t>lement.</w:t>
            </w:r>
          </w:p>
        </w:tc>
      </w:tr>
      <w:tr w:rsidTr="007718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718BA" w:rsidP="007718BA">
            <w:pPr>
              <w:pStyle w:val="BodyText"/>
            </w:pPr>
            <w:r w:rsidRPr="007718BA">
              <w:t>1</w:t>
            </w:r>
          </w:p>
        </w:tc>
        <w:tc>
          <w:tcPr>
            <w:tcW w:w="1962" w:type="dxa"/>
            <w:vMerge w:val="restart"/>
            <w:tcBorders>
              <w:top w:val="nil"/>
              <w:left w:val="nil"/>
              <w:bottom w:val="nil"/>
              <w:right w:val="nil"/>
            </w:tcBorders>
            <w:tcMar>
              <w:top w:w="0" w:type="dxa"/>
              <w:left w:w="62" w:type="dxa"/>
              <w:bottom w:w="0" w:type="dxa"/>
              <w:right w:w="62" w:type="dxa"/>
            </w:tcMar>
          </w:tcPr>
          <w:p w:rsidR="00000000" w:rsidP="007718BA">
            <w:pPr>
              <w:pStyle w:val="BodyText"/>
              <w:rPr>
                <w:lang w:val="en-NZ"/>
              </w:rPr>
            </w:pPr>
            <w:r w:rsidRPr="007718BA">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7718BA">
            <w:pPr>
              <w:pStyle w:val="BodyText"/>
              <w:rPr>
                <w:lang w:val="en-NZ"/>
              </w:rPr>
            </w:pPr>
            <w:r w:rsidRPr="007718BA">
              <w:t>1.1</w:t>
            </w:r>
          </w:p>
        </w:tc>
        <w:tc>
          <w:tcPr>
            <w:tcW w:w="5610" w:type="dxa"/>
            <w:tcBorders>
              <w:top w:val="nil"/>
              <w:left w:val="nil"/>
              <w:bottom w:val="nil"/>
              <w:right w:val="nil"/>
            </w:tcBorders>
            <w:tcMar>
              <w:top w:w="0" w:type="dxa"/>
              <w:left w:w="62" w:type="dxa"/>
              <w:bottom w:w="0" w:type="dxa"/>
              <w:right w:w="62" w:type="dxa"/>
            </w:tcMar>
          </w:tcPr>
          <w:p w:rsidR="00000000" w:rsidP="007718BA">
            <w:pPr>
              <w:pStyle w:val="BodyText"/>
              <w:rPr>
                <w:lang w:val="en-NZ"/>
              </w:rPr>
            </w:pPr>
            <w:r w:rsidRPr="007718BA">
              <w:t>Follow standard operating procedures (SOPs)</w:t>
            </w:r>
          </w:p>
        </w:tc>
      </w:tr>
      <w:tr w:rsidTr="007718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18BA">
            <w:pPr>
              <w:pStyle w:val="BodyText"/>
              <w:rPr>
                <w:lang w:val="en-NZ"/>
              </w:rPr>
            </w:pPr>
            <w:r w:rsidRPr="007718BA">
              <w:t>1.2</w:t>
            </w:r>
          </w:p>
        </w:tc>
        <w:tc>
          <w:tcPr>
            <w:tcW w:w="5610" w:type="dxa"/>
            <w:tcBorders>
              <w:top w:val="nil"/>
              <w:left w:val="nil"/>
              <w:bottom w:val="nil"/>
              <w:right w:val="nil"/>
            </w:tcBorders>
            <w:tcMar>
              <w:top w:w="0" w:type="dxa"/>
              <w:left w:w="62" w:type="dxa"/>
              <w:bottom w:w="0" w:type="dxa"/>
              <w:right w:w="62" w:type="dxa"/>
            </w:tcMar>
          </w:tcPr>
          <w:p w:rsidR="00000000" w:rsidP="007718BA">
            <w:pPr>
              <w:pStyle w:val="BodyText"/>
              <w:rPr>
                <w:lang w:val="en-NZ"/>
              </w:rPr>
            </w:pPr>
            <w:r w:rsidRPr="007718BA">
              <w:t>Comply with work health and safety (WHS) requirements at all times</w:t>
            </w:r>
          </w:p>
        </w:tc>
      </w:tr>
      <w:tr w:rsidTr="007718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18BA">
            <w:pPr>
              <w:pStyle w:val="BodyText"/>
              <w:rPr>
                <w:lang w:val="en-NZ"/>
              </w:rPr>
            </w:pPr>
            <w:r w:rsidRPr="007718BA">
              <w:t>1.3</w:t>
            </w:r>
          </w:p>
        </w:tc>
        <w:tc>
          <w:tcPr>
            <w:tcW w:w="5610" w:type="dxa"/>
            <w:tcBorders>
              <w:top w:val="nil"/>
              <w:left w:val="nil"/>
              <w:bottom w:val="nil"/>
              <w:right w:val="nil"/>
            </w:tcBorders>
            <w:tcMar>
              <w:top w:w="0" w:type="dxa"/>
              <w:left w:w="62" w:type="dxa"/>
              <w:bottom w:w="0" w:type="dxa"/>
              <w:right w:w="62" w:type="dxa"/>
            </w:tcMar>
          </w:tcPr>
          <w:p w:rsidR="00000000" w:rsidP="007718BA">
            <w:pPr>
              <w:pStyle w:val="BodyText"/>
              <w:rPr>
                <w:lang w:val="en-NZ"/>
              </w:rPr>
            </w:pPr>
            <w:r w:rsidRPr="007718BA">
              <w:t>Use appropriate personal protective equipment (PPE) in accordance with SOPs</w:t>
            </w:r>
          </w:p>
        </w:tc>
      </w:tr>
      <w:tr w:rsidTr="007718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18BA">
            <w:pPr>
              <w:pStyle w:val="BodyText"/>
              <w:rPr>
                <w:lang w:val="en-NZ"/>
              </w:rPr>
            </w:pPr>
            <w:r w:rsidRPr="007718BA">
              <w:t>1.4</w:t>
            </w:r>
          </w:p>
        </w:tc>
        <w:tc>
          <w:tcPr>
            <w:tcW w:w="5610" w:type="dxa"/>
            <w:tcBorders>
              <w:top w:val="nil"/>
              <w:left w:val="nil"/>
              <w:bottom w:val="nil"/>
              <w:right w:val="nil"/>
            </w:tcBorders>
            <w:tcMar>
              <w:top w:w="0" w:type="dxa"/>
              <w:left w:w="62" w:type="dxa"/>
              <w:bottom w:w="0" w:type="dxa"/>
              <w:right w:w="62" w:type="dxa"/>
            </w:tcMar>
          </w:tcPr>
          <w:p w:rsidR="00000000" w:rsidP="007718BA">
            <w:pPr>
              <w:pStyle w:val="BodyText"/>
              <w:rPr>
                <w:lang w:val="en-NZ"/>
              </w:rPr>
            </w:pPr>
            <w:r w:rsidRPr="007718BA">
              <w:t>Identify job requirements from specifications, drawings, job sheets or work instructions</w:t>
            </w:r>
          </w:p>
        </w:tc>
      </w:tr>
      <w:tr w:rsidTr="007718B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718BA">
            <w:pPr>
              <w:pStyle w:val="BodyText"/>
              <w:rPr>
                <w:lang w:val="en-NZ"/>
              </w:rPr>
            </w:pPr>
          </w:p>
        </w:tc>
      </w:tr>
      <w:tr w:rsidTr="007718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718BA" w:rsidP="007718BA">
            <w:pPr>
              <w:pStyle w:val="BodyText"/>
            </w:pPr>
            <w:r w:rsidRPr="007718BA">
              <w:t>2</w:t>
            </w:r>
          </w:p>
        </w:tc>
        <w:tc>
          <w:tcPr>
            <w:tcW w:w="1962" w:type="dxa"/>
            <w:vMerge w:val="restart"/>
            <w:tcBorders>
              <w:top w:val="nil"/>
              <w:left w:val="nil"/>
              <w:bottom w:val="nil"/>
              <w:right w:val="nil"/>
            </w:tcBorders>
            <w:tcMar>
              <w:top w:w="0" w:type="dxa"/>
              <w:left w:w="62" w:type="dxa"/>
              <w:bottom w:w="0" w:type="dxa"/>
              <w:right w:w="62" w:type="dxa"/>
            </w:tcMar>
          </w:tcPr>
          <w:p w:rsidR="00000000" w:rsidP="007718BA">
            <w:pPr>
              <w:pStyle w:val="BodyText"/>
              <w:rPr>
                <w:lang w:val="en-NZ"/>
              </w:rPr>
            </w:pPr>
            <w:r w:rsidRPr="007718BA">
              <w:rPr>
                <w:rStyle w:val="SpecialBold"/>
              </w:rPr>
              <w:t>Prepare to create patterns</w:t>
            </w:r>
          </w:p>
        </w:tc>
        <w:tc>
          <w:tcPr>
            <w:tcW w:w="770" w:type="dxa"/>
            <w:tcBorders>
              <w:top w:val="nil"/>
              <w:left w:val="nil"/>
              <w:bottom w:val="nil"/>
              <w:right w:val="nil"/>
            </w:tcBorders>
            <w:tcMar>
              <w:top w:w="0" w:type="dxa"/>
              <w:left w:w="62" w:type="dxa"/>
              <w:bottom w:w="0" w:type="dxa"/>
              <w:right w:w="62" w:type="dxa"/>
            </w:tcMar>
          </w:tcPr>
          <w:p w:rsidR="00000000" w:rsidP="007718BA">
            <w:pPr>
              <w:pStyle w:val="BodyText"/>
              <w:rPr>
                <w:lang w:val="en-NZ"/>
              </w:rPr>
            </w:pPr>
            <w:r w:rsidRPr="007718BA">
              <w:t>2.1</w:t>
            </w:r>
          </w:p>
        </w:tc>
        <w:tc>
          <w:tcPr>
            <w:tcW w:w="5610" w:type="dxa"/>
            <w:tcBorders>
              <w:top w:val="nil"/>
              <w:left w:val="nil"/>
              <w:bottom w:val="nil"/>
              <w:right w:val="nil"/>
            </w:tcBorders>
            <w:tcMar>
              <w:top w:w="0" w:type="dxa"/>
              <w:left w:w="62" w:type="dxa"/>
              <w:bottom w:w="0" w:type="dxa"/>
              <w:right w:w="62" w:type="dxa"/>
            </w:tcMar>
          </w:tcPr>
          <w:p w:rsidR="00000000" w:rsidP="007718BA">
            <w:pPr>
              <w:pStyle w:val="BodyText"/>
              <w:rPr>
                <w:lang w:val="en-NZ"/>
              </w:rPr>
            </w:pPr>
            <w:r w:rsidRPr="007718BA">
              <w:t>Select and prepare patternmaking tools, equipment, additional materials, if required, and workstation</w:t>
            </w:r>
          </w:p>
        </w:tc>
      </w:tr>
      <w:tr w:rsidTr="007718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18BA">
            <w:pPr>
              <w:pStyle w:val="BodyText"/>
              <w:rPr>
                <w:lang w:val="en-NZ"/>
              </w:rPr>
            </w:pPr>
            <w:r w:rsidRPr="007718BA">
              <w:t>2.2</w:t>
            </w:r>
          </w:p>
        </w:tc>
        <w:tc>
          <w:tcPr>
            <w:tcW w:w="5610" w:type="dxa"/>
            <w:tcBorders>
              <w:top w:val="nil"/>
              <w:left w:val="nil"/>
              <w:bottom w:val="nil"/>
              <w:right w:val="nil"/>
            </w:tcBorders>
            <w:tcMar>
              <w:top w:w="0" w:type="dxa"/>
              <w:left w:w="62" w:type="dxa"/>
              <w:bottom w:w="0" w:type="dxa"/>
              <w:right w:w="62" w:type="dxa"/>
            </w:tcMar>
          </w:tcPr>
          <w:p w:rsidR="00000000" w:rsidP="007718BA">
            <w:pPr>
              <w:pStyle w:val="BodyText"/>
              <w:rPr>
                <w:lang w:val="en-NZ"/>
              </w:rPr>
            </w:pPr>
            <w:r w:rsidRPr="007718BA">
              <w:t>Interpret and clarify design drawings and specifications, and identify design lines and style features</w:t>
            </w:r>
          </w:p>
        </w:tc>
      </w:tr>
      <w:tr w:rsidTr="007718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18BA">
            <w:pPr>
              <w:pStyle w:val="BodyText"/>
              <w:rPr>
                <w:lang w:val="en-NZ"/>
              </w:rPr>
            </w:pPr>
            <w:r w:rsidRPr="007718BA">
              <w:t>2.3</w:t>
            </w:r>
          </w:p>
        </w:tc>
        <w:tc>
          <w:tcPr>
            <w:tcW w:w="5610" w:type="dxa"/>
            <w:tcBorders>
              <w:top w:val="nil"/>
              <w:left w:val="nil"/>
              <w:bottom w:val="nil"/>
              <w:right w:val="nil"/>
            </w:tcBorders>
            <w:tcMar>
              <w:top w:w="0" w:type="dxa"/>
              <w:left w:w="62" w:type="dxa"/>
              <w:bottom w:w="0" w:type="dxa"/>
              <w:right w:w="62" w:type="dxa"/>
            </w:tcMar>
          </w:tcPr>
          <w:p w:rsidR="00000000" w:rsidP="007718BA">
            <w:pPr>
              <w:pStyle w:val="BodyText"/>
              <w:rPr>
                <w:lang w:val="en-NZ"/>
              </w:rPr>
            </w:pPr>
            <w:r w:rsidRPr="007718BA">
              <w:t>Confirm garments in range, intended purpose and target market with designer</w:t>
            </w:r>
          </w:p>
        </w:tc>
      </w:tr>
      <w:tr w:rsidTr="007718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18BA">
            <w:pPr>
              <w:pStyle w:val="BodyText"/>
              <w:rPr>
                <w:lang w:val="en-NZ"/>
              </w:rPr>
            </w:pPr>
            <w:r w:rsidRPr="007718BA">
              <w:t>2.4</w:t>
            </w:r>
          </w:p>
        </w:tc>
        <w:tc>
          <w:tcPr>
            <w:tcW w:w="5610" w:type="dxa"/>
            <w:tcBorders>
              <w:top w:val="nil"/>
              <w:left w:val="nil"/>
              <w:bottom w:val="nil"/>
              <w:right w:val="nil"/>
            </w:tcBorders>
            <w:tcMar>
              <w:top w:w="0" w:type="dxa"/>
              <w:left w:w="62" w:type="dxa"/>
              <w:bottom w:w="0" w:type="dxa"/>
              <w:right w:w="62" w:type="dxa"/>
            </w:tcMar>
          </w:tcPr>
          <w:p w:rsidR="00000000" w:rsidP="007718BA">
            <w:pPr>
              <w:pStyle w:val="BodyText"/>
              <w:rPr>
                <w:lang w:val="en-NZ"/>
              </w:rPr>
            </w:pPr>
            <w:r w:rsidRPr="007718BA">
              <w:t>Obtain profile of target market, check sketches or drawings and interpret specifications with designer, as required</w:t>
            </w:r>
          </w:p>
        </w:tc>
      </w:tr>
      <w:tr w:rsidTr="007718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18BA">
            <w:pPr>
              <w:pStyle w:val="BodyText"/>
              <w:rPr>
                <w:lang w:val="en-NZ"/>
              </w:rPr>
            </w:pPr>
            <w:r w:rsidRPr="007718BA">
              <w:t>2.5</w:t>
            </w:r>
          </w:p>
        </w:tc>
        <w:tc>
          <w:tcPr>
            <w:tcW w:w="5610" w:type="dxa"/>
            <w:tcBorders>
              <w:top w:val="nil"/>
              <w:left w:val="nil"/>
              <w:bottom w:val="nil"/>
              <w:right w:val="nil"/>
            </w:tcBorders>
            <w:tcMar>
              <w:top w:w="0" w:type="dxa"/>
              <w:left w:w="62" w:type="dxa"/>
              <w:bottom w:w="0" w:type="dxa"/>
              <w:right w:w="62" w:type="dxa"/>
            </w:tcMar>
          </w:tcPr>
          <w:p w:rsidR="00000000" w:rsidP="007718BA">
            <w:pPr>
              <w:pStyle w:val="BodyText"/>
              <w:rPr>
                <w:lang w:val="en-NZ"/>
              </w:rPr>
            </w:pPr>
            <w:r w:rsidRPr="007718BA">
              <w:t>Evaluate and record all design and advanced styling requirements</w:t>
            </w:r>
          </w:p>
        </w:tc>
      </w:tr>
      <w:tr w:rsidTr="007718B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718BA">
            <w:pPr>
              <w:pStyle w:val="BodyText"/>
              <w:rPr>
                <w:lang w:val="en-NZ"/>
              </w:rPr>
            </w:pPr>
          </w:p>
        </w:tc>
      </w:tr>
      <w:tr w:rsidTr="007718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718BA" w:rsidP="007718BA">
            <w:pPr>
              <w:pStyle w:val="BodyText"/>
            </w:pPr>
            <w:r w:rsidRPr="007718BA">
              <w:t>3</w:t>
            </w:r>
          </w:p>
        </w:tc>
        <w:tc>
          <w:tcPr>
            <w:tcW w:w="1962" w:type="dxa"/>
            <w:vMerge w:val="restart"/>
            <w:tcBorders>
              <w:top w:val="nil"/>
              <w:left w:val="nil"/>
              <w:bottom w:val="nil"/>
              <w:right w:val="nil"/>
            </w:tcBorders>
            <w:tcMar>
              <w:top w:w="0" w:type="dxa"/>
              <w:left w:w="62" w:type="dxa"/>
              <w:bottom w:w="0" w:type="dxa"/>
              <w:right w:w="62" w:type="dxa"/>
            </w:tcMar>
          </w:tcPr>
          <w:p w:rsidR="00000000" w:rsidP="007718BA">
            <w:pPr>
              <w:pStyle w:val="BodyText"/>
              <w:rPr>
                <w:lang w:val="en-NZ"/>
              </w:rPr>
            </w:pPr>
            <w:r w:rsidRPr="007718BA">
              <w:rPr>
                <w:rStyle w:val="SpecialBold"/>
              </w:rPr>
              <w:t>Create pattern for complex garments</w:t>
            </w:r>
          </w:p>
        </w:tc>
        <w:tc>
          <w:tcPr>
            <w:tcW w:w="770" w:type="dxa"/>
            <w:tcBorders>
              <w:top w:val="nil"/>
              <w:left w:val="nil"/>
              <w:bottom w:val="nil"/>
              <w:right w:val="nil"/>
            </w:tcBorders>
            <w:tcMar>
              <w:top w:w="0" w:type="dxa"/>
              <w:left w:w="62" w:type="dxa"/>
              <w:bottom w:w="0" w:type="dxa"/>
              <w:right w:w="62" w:type="dxa"/>
            </w:tcMar>
          </w:tcPr>
          <w:p w:rsidR="00000000" w:rsidP="007718BA">
            <w:pPr>
              <w:pStyle w:val="BodyText"/>
              <w:rPr>
                <w:lang w:val="en-NZ"/>
              </w:rPr>
            </w:pPr>
            <w:r w:rsidRPr="007718BA">
              <w:t>3.1</w:t>
            </w:r>
          </w:p>
        </w:tc>
        <w:tc>
          <w:tcPr>
            <w:tcW w:w="5610" w:type="dxa"/>
            <w:tcBorders>
              <w:top w:val="nil"/>
              <w:left w:val="nil"/>
              <w:bottom w:val="nil"/>
              <w:right w:val="nil"/>
            </w:tcBorders>
            <w:tcMar>
              <w:top w:w="0" w:type="dxa"/>
              <w:left w:w="62" w:type="dxa"/>
              <w:bottom w:w="0" w:type="dxa"/>
              <w:right w:w="62" w:type="dxa"/>
            </w:tcMar>
          </w:tcPr>
          <w:p w:rsidR="00000000" w:rsidP="007718BA">
            <w:pPr>
              <w:pStyle w:val="BodyText"/>
              <w:rPr>
                <w:lang w:val="en-NZ"/>
              </w:rPr>
            </w:pPr>
            <w:r w:rsidRPr="007718BA">
              <w:t>Plan pattern production according to quality standards and workplace procedures</w:t>
            </w:r>
          </w:p>
        </w:tc>
      </w:tr>
      <w:tr w:rsidTr="007718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18BA">
            <w:pPr>
              <w:pStyle w:val="BodyText"/>
              <w:rPr>
                <w:lang w:val="en-NZ"/>
              </w:rPr>
            </w:pPr>
            <w:r w:rsidRPr="007718BA">
              <w:t>3.2</w:t>
            </w:r>
          </w:p>
        </w:tc>
        <w:tc>
          <w:tcPr>
            <w:tcW w:w="5610" w:type="dxa"/>
            <w:tcBorders>
              <w:top w:val="nil"/>
              <w:left w:val="nil"/>
              <w:bottom w:val="nil"/>
              <w:right w:val="nil"/>
            </w:tcBorders>
            <w:tcMar>
              <w:top w:w="0" w:type="dxa"/>
              <w:left w:w="62" w:type="dxa"/>
              <w:bottom w:w="0" w:type="dxa"/>
              <w:right w:w="62" w:type="dxa"/>
            </w:tcMar>
          </w:tcPr>
          <w:p w:rsidR="00000000" w:rsidP="007718BA">
            <w:pPr>
              <w:pStyle w:val="BodyText"/>
              <w:rPr>
                <w:lang w:val="en-NZ"/>
              </w:rPr>
            </w:pPr>
            <w:r w:rsidRPr="007718BA">
              <w:t>Select blocks for block portfolio and check they are accurate and appropriate</w:t>
            </w:r>
          </w:p>
        </w:tc>
      </w:tr>
      <w:tr w:rsidTr="007718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18BA">
            <w:pPr>
              <w:pStyle w:val="BodyText"/>
              <w:rPr>
                <w:lang w:val="en-NZ"/>
              </w:rPr>
            </w:pPr>
            <w:r w:rsidRPr="007718BA">
              <w:t>3.3</w:t>
            </w:r>
          </w:p>
        </w:tc>
        <w:tc>
          <w:tcPr>
            <w:tcW w:w="5610" w:type="dxa"/>
            <w:tcBorders>
              <w:top w:val="nil"/>
              <w:left w:val="nil"/>
              <w:bottom w:val="nil"/>
              <w:right w:val="nil"/>
            </w:tcBorders>
            <w:tcMar>
              <w:top w:w="0" w:type="dxa"/>
              <w:left w:w="62" w:type="dxa"/>
              <w:bottom w:w="0" w:type="dxa"/>
              <w:right w:w="62" w:type="dxa"/>
            </w:tcMar>
          </w:tcPr>
          <w:p w:rsidR="00000000" w:rsidP="007718BA">
            <w:pPr>
              <w:pStyle w:val="BodyText"/>
              <w:rPr>
                <w:lang w:val="en-NZ"/>
              </w:rPr>
            </w:pPr>
            <w:r w:rsidRPr="007718BA">
              <w:t>Make necessary adjustments to seams to create silhouette to match design brief</w:t>
            </w:r>
          </w:p>
        </w:tc>
      </w:tr>
      <w:tr w:rsidTr="007718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18BA">
            <w:pPr>
              <w:pStyle w:val="BodyText"/>
              <w:rPr>
                <w:lang w:val="en-NZ"/>
              </w:rPr>
            </w:pPr>
            <w:r w:rsidRPr="007718BA">
              <w:t>3.4</w:t>
            </w:r>
          </w:p>
        </w:tc>
        <w:tc>
          <w:tcPr>
            <w:tcW w:w="5610" w:type="dxa"/>
            <w:tcBorders>
              <w:top w:val="nil"/>
              <w:left w:val="nil"/>
              <w:bottom w:val="nil"/>
              <w:right w:val="nil"/>
            </w:tcBorders>
            <w:tcMar>
              <w:top w:w="0" w:type="dxa"/>
              <w:left w:w="62" w:type="dxa"/>
              <w:bottom w:w="0" w:type="dxa"/>
              <w:right w:w="62" w:type="dxa"/>
            </w:tcMar>
          </w:tcPr>
          <w:p w:rsidR="00000000" w:rsidP="007718BA">
            <w:pPr>
              <w:pStyle w:val="BodyText"/>
              <w:rPr>
                <w:lang w:val="en-NZ"/>
              </w:rPr>
            </w:pPr>
            <w:r w:rsidRPr="007718BA">
              <w:t>Produce pattern using advanced patternmaking principles and document methods and formulas used</w:t>
            </w:r>
          </w:p>
        </w:tc>
      </w:tr>
      <w:tr w:rsidTr="007718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18BA">
            <w:pPr>
              <w:pStyle w:val="BodyText"/>
              <w:rPr>
                <w:lang w:val="en-NZ"/>
              </w:rPr>
            </w:pPr>
            <w:r w:rsidRPr="007718BA">
              <w:t>3.5</w:t>
            </w:r>
          </w:p>
        </w:tc>
        <w:tc>
          <w:tcPr>
            <w:tcW w:w="5610" w:type="dxa"/>
            <w:tcBorders>
              <w:top w:val="nil"/>
              <w:left w:val="nil"/>
              <w:bottom w:val="nil"/>
              <w:right w:val="nil"/>
            </w:tcBorders>
            <w:tcMar>
              <w:top w:w="0" w:type="dxa"/>
              <w:left w:w="62" w:type="dxa"/>
              <w:bottom w:w="0" w:type="dxa"/>
              <w:right w:w="62" w:type="dxa"/>
            </w:tcMar>
          </w:tcPr>
          <w:p w:rsidR="00000000" w:rsidP="007718BA">
            <w:pPr>
              <w:pStyle w:val="BodyText"/>
              <w:rPr>
                <w:lang w:val="en-NZ"/>
              </w:rPr>
            </w:pPr>
            <w:r w:rsidRPr="007718BA">
              <w:t>Check pattern pieces, label and complete markings</w:t>
            </w:r>
          </w:p>
        </w:tc>
      </w:tr>
      <w:tr w:rsidTr="007718B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718BA">
            <w:pPr>
              <w:pStyle w:val="BodyText"/>
              <w:rPr>
                <w:lang w:val="en-NZ"/>
              </w:rPr>
            </w:pPr>
          </w:p>
        </w:tc>
      </w:tr>
      <w:tr w:rsidTr="007718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718BA" w:rsidP="007718BA">
            <w:pPr>
              <w:pStyle w:val="BodyText"/>
            </w:pPr>
            <w:r w:rsidRPr="007718BA">
              <w:t>4</w:t>
            </w:r>
          </w:p>
        </w:tc>
        <w:tc>
          <w:tcPr>
            <w:tcW w:w="1962" w:type="dxa"/>
            <w:vMerge w:val="restart"/>
            <w:tcBorders>
              <w:top w:val="nil"/>
              <w:left w:val="nil"/>
              <w:bottom w:val="nil"/>
              <w:right w:val="nil"/>
            </w:tcBorders>
            <w:tcMar>
              <w:top w:w="0" w:type="dxa"/>
              <w:left w:w="62" w:type="dxa"/>
              <w:bottom w:w="0" w:type="dxa"/>
              <w:right w:w="62" w:type="dxa"/>
            </w:tcMar>
          </w:tcPr>
          <w:p w:rsidR="00000000" w:rsidP="007718BA">
            <w:pPr>
              <w:pStyle w:val="BodyText"/>
              <w:rPr>
                <w:lang w:val="en-NZ"/>
              </w:rPr>
            </w:pPr>
            <w:r w:rsidRPr="007718BA">
              <w:rPr>
                <w:rStyle w:val="SpecialBold"/>
              </w:rPr>
              <w:t>Check and finalise patterns</w:t>
            </w:r>
          </w:p>
        </w:tc>
        <w:tc>
          <w:tcPr>
            <w:tcW w:w="770" w:type="dxa"/>
            <w:tcBorders>
              <w:top w:val="nil"/>
              <w:left w:val="nil"/>
              <w:bottom w:val="nil"/>
              <w:right w:val="nil"/>
            </w:tcBorders>
            <w:tcMar>
              <w:top w:w="0" w:type="dxa"/>
              <w:left w:w="62" w:type="dxa"/>
              <w:bottom w:w="0" w:type="dxa"/>
              <w:right w:w="62" w:type="dxa"/>
            </w:tcMar>
          </w:tcPr>
          <w:p w:rsidR="00000000" w:rsidP="007718BA">
            <w:pPr>
              <w:pStyle w:val="BodyText"/>
              <w:rPr>
                <w:lang w:val="en-NZ"/>
              </w:rPr>
            </w:pPr>
            <w:r w:rsidRPr="007718BA">
              <w:t>4.1</w:t>
            </w:r>
          </w:p>
        </w:tc>
        <w:tc>
          <w:tcPr>
            <w:tcW w:w="5610" w:type="dxa"/>
            <w:tcBorders>
              <w:top w:val="nil"/>
              <w:left w:val="nil"/>
              <w:bottom w:val="nil"/>
              <w:right w:val="nil"/>
            </w:tcBorders>
            <w:tcMar>
              <w:top w:w="0" w:type="dxa"/>
              <w:left w:w="62" w:type="dxa"/>
              <w:bottom w:w="0" w:type="dxa"/>
              <w:right w:w="62" w:type="dxa"/>
            </w:tcMar>
          </w:tcPr>
          <w:p w:rsidR="00000000" w:rsidP="007718BA">
            <w:pPr>
              <w:pStyle w:val="BodyText"/>
              <w:rPr>
                <w:lang w:val="en-NZ"/>
              </w:rPr>
            </w:pPr>
            <w:r w:rsidRPr="007718BA">
              <w:t>Test toile or garment segments for proportioning and fit</w:t>
            </w:r>
          </w:p>
        </w:tc>
      </w:tr>
      <w:tr w:rsidTr="007718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18BA">
            <w:pPr>
              <w:pStyle w:val="BodyText"/>
              <w:rPr>
                <w:lang w:val="en-NZ"/>
              </w:rPr>
            </w:pPr>
            <w:r w:rsidRPr="007718BA">
              <w:t>4.2</w:t>
            </w:r>
          </w:p>
        </w:tc>
        <w:tc>
          <w:tcPr>
            <w:tcW w:w="5610" w:type="dxa"/>
            <w:tcBorders>
              <w:top w:val="nil"/>
              <w:left w:val="nil"/>
              <w:bottom w:val="nil"/>
              <w:right w:val="nil"/>
            </w:tcBorders>
            <w:tcMar>
              <w:top w:w="0" w:type="dxa"/>
              <w:left w:w="62" w:type="dxa"/>
              <w:bottom w:w="0" w:type="dxa"/>
              <w:right w:w="62" w:type="dxa"/>
            </w:tcMar>
          </w:tcPr>
          <w:p w:rsidR="00000000" w:rsidP="007718BA">
            <w:pPr>
              <w:pStyle w:val="BodyText"/>
              <w:rPr>
                <w:lang w:val="en-NZ"/>
              </w:rPr>
            </w:pPr>
            <w:r w:rsidRPr="007718BA">
              <w:t>Fit prototype to ensure that pattern is satisfactory to customer</w:t>
            </w:r>
          </w:p>
        </w:tc>
      </w:tr>
      <w:tr w:rsidTr="007718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18BA">
            <w:pPr>
              <w:pStyle w:val="BodyText"/>
              <w:rPr>
                <w:lang w:val="en-NZ"/>
              </w:rPr>
            </w:pPr>
            <w:r w:rsidRPr="007718BA">
              <w:t>4.3</w:t>
            </w:r>
          </w:p>
        </w:tc>
        <w:tc>
          <w:tcPr>
            <w:tcW w:w="5610" w:type="dxa"/>
            <w:tcBorders>
              <w:top w:val="nil"/>
              <w:left w:val="nil"/>
              <w:bottom w:val="nil"/>
              <w:right w:val="nil"/>
            </w:tcBorders>
            <w:tcMar>
              <w:top w:w="0" w:type="dxa"/>
              <w:left w:w="62" w:type="dxa"/>
              <w:bottom w:w="0" w:type="dxa"/>
              <w:right w:w="62" w:type="dxa"/>
            </w:tcMar>
          </w:tcPr>
          <w:p w:rsidR="00000000" w:rsidP="007718BA">
            <w:pPr>
              <w:pStyle w:val="BodyText"/>
              <w:rPr>
                <w:lang w:val="en-NZ"/>
              </w:rPr>
            </w:pPr>
            <w:r w:rsidRPr="007718BA">
              <w:t>Complete any pattern alterations and assess pattern meets fit and design requirements</w:t>
            </w:r>
          </w:p>
        </w:tc>
      </w:tr>
      <w:tr w:rsidTr="007718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18BA">
            <w:pPr>
              <w:pStyle w:val="BodyText"/>
              <w:rPr>
                <w:lang w:val="en-NZ"/>
              </w:rPr>
            </w:pPr>
            <w:r w:rsidRPr="007718BA">
              <w:t>4.4</w:t>
            </w:r>
          </w:p>
        </w:tc>
        <w:tc>
          <w:tcPr>
            <w:tcW w:w="5610" w:type="dxa"/>
            <w:tcBorders>
              <w:top w:val="nil"/>
              <w:left w:val="nil"/>
              <w:bottom w:val="nil"/>
              <w:right w:val="nil"/>
            </w:tcBorders>
            <w:tcMar>
              <w:top w:w="0" w:type="dxa"/>
              <w:left w:w="62" w:type="dxa"/>
              <w:bottom w:w="0" w:type="dxa"/>
              <w:right w:w="62" w:type="dxa"/>
            </w:tcMar>
          </w:tcPr>
          <w:p w:rsidR="00000000" w:rsidP="007718BA">
            <w:pPr>
              <w:pStyle w:val="BodyText"/>
              <w:rPr>
                <w:lang w:val="en-NZ"/>
              </w:rPr>
            </w:pPr>
            <w:r w:rsidRPr="007718BA">
              <w:t>Finalise pattern and check it is a</w:t>
            </w:r>
            <w:r w:rsidRPr="007718BA">
              <w:t>ccurate, complete and complies with design specifications</w:t>
            </w:r>
          </w:p>
        </w:tc>
      </w:tr>
      <w:tr w:rsidTr="007718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18BA">
            <w:pPr>
              <w:pStyle w:val="BodyText"/>
              <w:rPr>
                <w:lang w:val="en-NZ"/>
              </w:rPr>
            </w:pPr>
            <w:r w:rsidRPr="007718BA">
              <w:t>4.5</w:t>
            </w:r>
          </w:p>
        </w:tc>
        <w:tc>
          <w:tcPr>
            <w:tcW w:w="5610" w:type="dxa"/>
            <w:tcBorders>
              <w:top w:val="nil"/>
              <w:left w:val="nil"/>
              <w:bottom w:val="nil"/>
              <w:right w:val="nil"/>
            </w:tcBorders>
            <w:tcMar>
              <w:top w:w="0" w:type="dxa"/>
              <w:left w:w="62" w:type="dxa"/>
              <w:bottom w:w="0" w:type="dxa"/>
              <w:right w:w="62" w:type="dxa"/>
            </w:tcMar>
          </w:tcPr>
          <w:p w:rsidR="00000000" w:rsidRPr="007718BA" w:rsidP="007718BA">
            <w:pPr>
              <w:pStyle w:val="BodyText"/>
            </w:pPr>
            <w:r w:rsidRPr="007718BA">
              <w:t>Complete pattern specification sheet, attach to patterns for storage and file appropriately</w:t>
            </w:r>
          </w:p>
        </w:tc>
      </w:tr>
    </w:tbl>
    <w:p w:rsidR="00000000" w:rsidRPr="007718BA" w:rsidP="007718BA">
      <w:pPr>
        <w:pStyle w:val="BodyText"/>
      </w:pPr>
    </w:p>
    <w:p w:rsidR="00000000" w:rsidRPr="007718BA" w:rsidP="007718BA">
      <w:pPr>
        <w:pStyle w:val="AllowPageBreak"/>
      </w:pPr>
    </w:p>
    <w:p w:rsidR="00000000" w:rsidRPr="007718BA" w:rsidP="007718BA">
      <w:pPr>
        <w:pStyle w:val="Heading1"/>
      </w:pPr>
      <w:bookmarkStart w:id="7" w:name="O_930650"/>
      <w:bookmarkEnd w:id="7"/>
      <w:r w:rsidRPr="007718BA">
        <w:t>Foundation Skills</w:t>
      </w:r>
    </w:p>
    <w:p w:rsidR="00000000" w:rsidRPr="007718BA" w:rsidP="00F21A46">
      <w:pPr>
        <w:pStyle w:val="BodyText"/>
      </w:pPr>
      <w:r w:rsidRPr="007718BA">
        <w:t>This section describes those required skills (language, litera</w:t>
      </w:r>
      <w:r w:rsidRPr="007718BA">
        <w:t>cy and numeracy) that are essential to performance.</w:t>
      </w:r>
    </w:p>
    <w:p w:rsidR="00000000" w:rsidRPr="007718BA" w:rsidP="00F21A46">
      <w:pPr>
        <w:pStyle w:val="BodyText"/>
      </w:pPr>
      <w:r w:rsidRPr="007718BA">
        <w:t>Foundation skills essential to performance are explicit in the performance criteria of this unit of competency.</w:t>
      </w:r>
    </w:p>
    <w:p w:rsidR="00000000" w:rsidRPr="007718BA" w:rsidP="007718BA">
      <w:pPr>
        <w:pStyle w:val="Heading1"/>
      </w:pPr>
      <w:bookmarkStart w:id="8" w:name="O_930649"/>
      <w:bookmarkEnd w:id="8"/>
      <w:r w:rsidRPr="007718BA">
        <w:t>Range of Conditions</w:t>
      </w:r>
    </w:p>
    <w:tbl>
      <w:tblPr>
        <w:tblW w:w="9322" w:type="dxa"/>
        <w:tblLayout w:type="fixed"/>
        <w:tblCellMar>
          <w:left w:w="62" w:type="dxa"/>
          <w:right w:w="62" w:type="dxa"/>
        </w:tblCellMar>
        <w:tblLook w:val="0000"/>
      </w:tblPr>
      <w:tblGrid>
        <w:gridCol w:w="2295"/>
        <w:gridCol w:w="7027"/>
      </w:tblGrid>
      <w:tr w:rsidTr="007718BA">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7718BA">
            <w:pPr>
              <w:pStyle w:val="BodyText"/>
              <w:rPr>
                <w:lang w:val="en-NZ"/>
              </w:rPr>
            </w:pPr>
            <w:r w:rsidRPr="007718BA">
              <w:t xml:space="preserve">This field allows for different work environments and </w:t>
            </w:r>
            <w:r w:rsidRPr="007718BA">
              <w:t>conditions that may affect performance. Essential operating conditions that may be present (depending on the work situation, needs of the candidate, accessibility of the item, and local industry and regional contexts) are included.</w:t>
            </w:r>
          </w:p>
        </w:tc>
      </w:tr>
      <w:tr w:rsidTr="007718BA">
        <w:tblPrEx>
          <w:tblW w:w="9322" w:type="dxa"/>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7718BA">
            <w:pPr>
              <w:pStyle w:val="BodyText"/>
              <w:rPr>
                <w:lang w:val="en-NZ"/>
              </w:rPr>
            </w:pPr>
            <w:r w:rsidRPr="007718BA">
              <w:rPr>
                <w:rStyle w:val="SpecialBold"/>
              </w:rPr>
              <w:t>Workplace procedures include one or more of the following:</w:t>
            </w:r>
          </w:p>
        </w:tc>
        <w:tc>
          <w:tcPr>
            <w:tcW w:w="7027" w:type="dxa"/>
            <w:tcBorders>
              <w:top w:val="nil"/>
              <w:left w:val="nil"/>
              <w:bottom w:val="nil"/>
              <w:right w:val="nil"/>
            </w:tcBorders>
            <w:tcMar>
              <w:top w:w="0" w:type="dxa"/>
              <w:left w:w="62" w:type="dxa"/>
              <w:bottom w:w="0" w:type="dxa"/>
              <w:right w:w="62" w:type="dxa"/>
            </w:tcMar>
          </w:tcPr>
          <w:p w:rsidR="00000000" w:rsidRPr="007718BA" w:rsidP="007718BA">
            <w:pPr>
              <w:pStyle w:val="ListBullet"/>
            </w:pPr>
            <w:r w:rsidRPr="007718BA">
              <w:t>requirements prescribed by legislation, awards, agreements and conditions of employment</w:t>
            </w:r>
          </w:p>
          <w:p w:rsidR="00000000" w:rsidRPr="007718BA" w:rsidP="007718BA">
            <w:pPr>
              <w:pStyle w:val="ListBullet"/>
            </w:pPr>
            <w:r w:rsidRPr="007718BA">
              <w:t>SOPs</w:t>
            </w:r>
          </w:p>
          <w:p w:rsidR="00000000" w:rsidRPr="007718BA" w:rsidP="007718BA">
            <w:pPr>
              <w:pStyle w:val="ListBullet"/>
            </w:pPr>
            <w:r w:rsidRPr="007718BA">
              <w:t>work instructions</w:t>
            </w:r>
          </w:p>
          <w:p w:rsidR="00000000" w:rsidRPr="007718BA" w:rsidP="007718BA">
            <w:pPr>
              <w:pStyle w:val="ListBullet"/>
            </w:pPr>
            <w:r w:rsidRPr="007718BA">
              <w:t>oral, written and visual communication</w:t>
            </w:r>
          </w:p>
          <w:p w:rsidR="00000000" w:rsidRPr="007718BA" w:rsidP="007718BA">
            <w:pPr>
              <w:pStyle w:val="ListBullet"/>
            </w:pPr>
            <w:r w:rsidRPr="007718BA">
              <w:t>quality practices, including responsibility fo</w:t>
            </w:r>
            <w:r w:rsidRPr="007718BA">
              <w:t>r maintenance of own work quality and contribution to quality improvement of team or section output</w:t>
            </w:r>
          </w:p>
          <w:p w:rsidR="00000000" w:rsidRPr="007718BA" w:rsidP="007718BA">
            <w:pPr>
              <w:pStyle w:val="ListBullet"/>
            </w:pPr>
            <w:r w:rsidRPr="007718BA">
              <w:t>housekeeping</w:t>
            </w:r>
          </w:p>
          <w:p w:rsidR="00000000" w:rsidRPr="007718BA" w:rsidP="007718BA">
            <w:pPr>
              <w:pStyle w:val="ListBullet"/>
            </w:pPr>
            <w:r w:rsidRPr="007718BA">
              <w:t>tasks related to environmental protection, waste disposal, pollution control and recycling</w:t>
            </w:r>
          </w:p>
          <w:p w:rsidR="00000000" w:rsidRPr="007718BA" w:rsidP="007718BA">
            <w:pPr>
              <w:pStyle w:val="ListBullet"/>
            </w:pPr>
            <w:r w:rsidRPr="007718BA">
              <w:t>WHS practices</w:t>
            </w:r>
          </w:p>
          <w:p w:rsidR="00000000" w:rsidP="007718BA">
            <w:pPr>
              <w:pStyle w:val="BodyText"/>
              <w:rPr>
                <w:lang w:val="en-NZ"/>
              </w:rPr>
            </w:pPr>
          </w:p>
        </w:tc>
      </w:tr>
      <w:tr w:rsidTr="007718BA">
        <w:tblPrEx>
          <w:tblW w:w="9322" w:type="dxa"/>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7718BA">
            <w:pPr>
              <w:pStyle w:val="BodyText"/>
              <w:rPr>
                <w:lang w:val="en-NZ"/>
              </w:rPr>
            </w:pPr>
            <w:r w:rsidRPr="007718BA">
              <w:rPr>
                <w:rStyle w:val="SpecialBold"/>
              </w:rPr>
              <w:t>Australian Standards include:</w:t>
            </w:r>
          </w:p>
        </w:tc>
        <w:tc>
          <w:tcPr>
            <w:tcW w:w="7027" w:type="dxa"/>
            <w:tcBorders>
              <w:top w:val="nil"/>
              <w:left w:val="nil"/>
              <w:bottom w:val="nil"/>
              <w:right w:val="nil"/>
            </w:tcBorders>
            <w:tcMar>
              <w:top w:w="0" w:type="dxa"/>
              <w:left w:w="62" w:type="dxa"/>
              <w:bottom w:w="0" w:type="dxa"/>
              <w:right w:w="62" w:type="dxa"/>
            </w:tcMar>
          </w:tcPr>
          <w:p w:rsidR="00000000" w:rsidRPr="007718BA" w:rsidP="007718BA">
            <w:pPr>
              <w:pStyle w:val="ListBullet"/>
            </w:pPr>
            <w:r w:rsidRPr="007718BA">
              <w:t>the relevant industry or Australian Standards that are current at the time this unit is being undertaken</w:t>
            </w:r>
          </w:p>
          <w:p w:rsidR="00000000" w:rsidP="007718BA">
            <w:pPr>
              <w:pStyle w:val="BodyText"/>
              <w:rPr>
                <w:lang w:val="en-NZ"/>
              </w:rPr>
            </w:pPr>
          </w:p>
        </w:tc>
      </w:tr>
      <w:tr w:rsidTr="007718BA">
        <w:tblPrEx>
          <w:tblW w:w="9322" w:type="dxa"/>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7718BA">
            <w:pPr>
              <w:pStyle w:val="BodyText"/>
              <w:rPr>
                <w:lang w:val="en-NZ"/>
              </w:rPr>
            </w:pPr>
            <w:r w:rsidRPr="007718BA">
              <w:rPr>
                <w:rStyle w:val="SpecialBold"/>
              </w:rPr>
              <w:t>Design requirements include :</w:t>
            </w:r>
          </w:p>
        </w:tc>
        <w:tc>
          <w:tcPr>
            <w:tcW w:w="7027" w:type="dxa"/>
            <w:tcBorders>
              <w:top w:val="nil"/>
              <w:left w:val="nil"/>
              <w:bottom w:val="nil"/>
              <w:right w:val="nil"/>
            </w:tcBorders>
            <w:tcMar>
              <w:top w:w="0" w:type="dxa"/>
              <w:left w:w="62" w:type="dxa"/>
              <w:bottom w:w="0" w:type="dxa"/>
              <w:right w:w="62" w:type="dxa"/>
            </w:tcMar>
          </w:tcPr>
          <w:p w:rsidR="00000000" w:rsidRPr="007718BA" w:rsidP="007718BA">
            <w:pPr>
              <w:pStyle w:val="ListBullet"/>
            </w:pPr>
            <w:r w:rsidRPr="007718BA">
              <w:t>fabric characteristics and performance</w:t>
            </w:r>
          </w:p>
          <w:p w:rsidR="00000000" w:rsidRPr="007718BA" w:rsidP="007718BA">
            <w:pPr>
              <w:pStyle w:val="ListBullet"/>
            </w:pPr>
            <w:r w:rsidRPr="007718BA">
              <w:t>trim details and finishings</w:t>
            </w:r>
          </w:p>
          <w:p w:rsidR="00000000" w:rsidRPr="007718BA" w:rsidP="007718BA">
            <w:pPr>
              <w:pStyle w:val="ListBullet"/>
            </w:pPr>
            <w:r w:rsidRPr="007718BA">
              <w:t>special construction method</w:t>
            </w:r>
          </w:p>
          <w:p w:rsidR="00000000" w:rsidRPr="007718BA" w:rsidP="007718BA">
            <w:pPr>
              <w:pStyle w:val="ListBullet"/>
            </w:pPr>
            <w:r w:rsidRPr="007718BA">
              <w:t>ease allowances</w:t>
            </w:r>
          </w:p>
          <w:p w:rsidR="00000000" w:rsidRPr="007718BA" w:rsidP="007718BA">
            <w:pPr>
              <w:pStyle w:val="ListBullet"/>
            </w:pPr>
            <w:r w:rsidRPr="007718BA">
              <w:t>identif</w:t>
            </w:r>
            <w:r w:rsidRPr="007718BA">
              <w:t>ication of fabrics not suitable to the design</w:t>
            </w:r>
          </w:p>
          <w:p w:rsidR="00000000" w:rsidRPr="007718BA" w:rsidP="007718BA">
            <w:pPr>
              <w:pStyle w:val="ListBullet"/>
            </w:pPr>
            <w:r w:rsidRPr="007718BA">
              <w:t>budget constraints</w:t>
            </w:r>
          </w:p>
          <w:p w:rsidR="00000000" w:rsidRPr="007718BA" w:rsidP="007718BA">
            <w:pPr>
              <w:pStyle w:val="ListBullet"/>
            </w:pPr>
            <w:r w:rsidRPr="007718BA">
              <w:t>specification of fit model</w:t>
            </w:r>
          </w:p>
          <w:p w:rsidR="00000000" w:rsidRPr="007718BA" w:rsidP="007718BA">
            <w:pPr>
              <w:pStyle w:val="ListBullet"/>
            </w:pPr>
            <w:r w:rsidRPr="007718BA">
              <w:t>body movement</w:t>
            </w:r>
          </w:p>
          <w:p w:rsidR="00000000" w:rsidRPr="007718BA" w:rsidP="007718BA">
            <w:pPr>
              <w:pStyle w:val="ListBullet"/>
            </w:pPr>
            <w:r w:rsidRPr="007718BA">
              <w:t>comfort</w:t>
            </w:r>
          </w:p>
          <w:p w:rsidR="00000000" w:rsidP="007718BA">
            <w:pPr>
              <w:pStyle w:val="BodyText"/>
              <w:rPr>
                <w:lang w:val="en-NZ"/>
              </w:rPr>
            </w:pPr>
          </w:p>
        </w:tc>
      </w:tr>
      <w:tr w:rsidTr="007718BA">
        <w:tblPrEx>
          <w:tblW w:w="9322" w:type="dxa"/>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7718BA">
            <w:pPr>
              <w:pStyle w:val="BodyText"/>
              <w:rPr>
                <w:lang w:val="en-NZ"/>
              </w:rPr>
            </w:pPr>
            <w:r w:rsidRPr="007718BA">
              <w:rPr>
                <w:rStyle w:val="SpecialBold"/>
              </w:rPr>
              <w:t>Style features include one or more of the following:</w:t>
            </w:r>
          </w:p>
        </w:tc>
        <w:tc>
          <w:tcPr>
            <w:tcW w:w="7027" w:type="dxa"/>
            <w:tcBorders>
              <w:top w:val="nil"/>
              <w:left w:val="nil"/>
              <w:bottom w:val="nil"/>
              <w:right w:val="nil"/>
            </w:tcBorders>
            <w:tcMar>
              <w:top w:w="0" w:type="dxa"/>
              <w:left w:w="62" w:type="dxa"/>
              <w:bottom w:w="0" w:type="dxa"/>
              <w:right w:w="62" w:type="dxa"/>
            </w:tcMar>
          </w:tcPr>
          <w:p w:rsidR="00000000" w:rsidRPr="007718BA" w:rsidP="007718BA">
            <w:pPr>
              <w:pStyle w:val="ListBullet"/>
            </w:pPr>
            <w:r w:rsidRPr="007718BA">
              <w:t>garment type</w:t>
            </w:r>
          </w:p>
          <w:p w:rsidR="00000000" w:rsidRPr="007718BA" w:rsidP="007718BA">
            <w:pPr>
              <w:pStyle w:val="ListBullet"/>
            </w:pPr>
            <w:r w:rsidRPr="007718BA">
              <w:t>collar</w:t>
            </w:r>
          </w:p>
          <w:p w:rsidR="00000000" w:rsidRPr="007718BA" w:rsidP="007718BA">
            <w:pPr>
              <w:pStyle w:val="ListBullet"/>
            </w:pPr>
            <w:r w:rsidRPr="007718BA">
              <w:t>sleeves</w:t>
            </w:r>
          </w:p>
          <w:p w:rsidR="00000000" w:rsidRPr="007718BA" w:rsidP="007718BA">
            <w:pPr>
              <w:pStyle w:val="ListBullet"/>
            </w:pPr>
            <w:r w:rsidRPr="007718BA">
              <w:t>yoke</w:t>
            </w:r>
          </w:p>
          <w:p w:rsidR="00000000" w:rsidRPr="007718BA" w:rsidP="007718BA">
            <w:pPr>
              <w:pStyle w:val="ListBullet"/>
            </w:pPr>
            <w:r w:rsidRPr="007718BA">
              <w:t>sides</w:t>
            </w:r>
          </w:p>
          <w:p w:rsidR="00000000" w:rsidRPr="007718BA" w:rsidP="007718BA">
            <w:pPr>
              <w:pStyle w:val="ListBullet"/>
            </w:pPr>
            <w:r w:rsidRPr="007718BA">
              <w:t>openings</w:t>
            </w:r>
          </w:p>
          <w:p w:rsidR="00000000" w:rsidRPr="007718BA" w:rsidP="007718BA">
            <w:pPr>
              <w:pStyle w:val="ListBullet"/>
            </w:pPr>
            <w:r w:rsidRPr="007718BA">
              <w:t>neckline</w:t>
            </w:r>
          </w:p>
          <w:p w:rsidR="00000000" w:rsidRPr="007718BA" w:rsidP="007718BA">
            <w:pPr>
              <w:pStyle w:val="ListBullet"/>
            </w:pPr>
            <w:r w:rsidRPr="007718BA">
              <w:t>buttons</w:t>
            </w:r>
          </w:p>
          <w:p w:rsidR="00000000" w:rsidRPr="007718BA" w:rsidP="007718BA">
            <w:pPr>
              <w:pStyle w:val="ListBullet"/>
            </w:pPr>
            <w:r w:rsidRPr="007718BA">
              <w:t>seams</w:t>
            </w:r>
          </w:p>
          <w:p w:rsidR="00000000" w:rsidRPr="007718BA" w:rsidP="007718BA">
            <w:pPr>
              <w:pStyle w:val="ListBullet"/>
            </w:pPr>
            <w:r w:rsidRPr="007718BA">
              <w:t>zips</w:t>
            </w:r>
          </w:p>
          <w:p w:rsidR="00000000" w:rsidRPr="007718BA" w:rsidP="007718BA">
            <w:pPr>
              <w:pStyle w:val="ListBullet"/>
            </w:pPr>
            <w:r w:rsidRPr="007718BA">
              <w:t>gathers</w:t>
            </w:r>
          </w:p>
          <w:p w:rsidR="00000000" w:rsidRPr="007718BA" w:rsidP="007718BA">
            <w:pPr>
              <w:pStyle w:val="ListBullet"/>
            </w:pPr>
            <w:r w:rsidRPr="007718BA">
              <w:t>pleats</w:t>
            </w:r>
          </w:p>
          <w:p w:rsidR="00000000" w:rsidRPr="007718BA" w:rsidP="007718BA">
            <w:pPr>
              <w:pStyle w:val="ListBullet"/>
            </w:pPr>
            <w:r w:rsidRPr="007718BA">
              <w:t>panels</w:t>
            </w:r>
          </w:p>
          <w:p w:rsidR="00000000" w:rsidRPr="007718BA" w:rsidP="007718BA">
            <w:pPr>
              <w:pStyle w:val="ListBullet"/>
            </w:pPr>
            <w:r w:rsidRPr="007718BA">
              <w:t>tucks</w:t>
            </w:r>
          </w:p>
          <w:p w:rsidR="00000000" w:rsidP="007718BA">
            <w:pPr>
              <w:pStyle w:val="BodyText"/>
              <w:rPr>
                <w:lang w:val="en-NZ"/>
              </w:rPr>
            </w:pPr>
          </w:p>
        </w:tc>
      </w:tr>
      <w:tr w:rsidTr="007718BA">
        <w:tblPrEx>
          <w:tblW w:w="9322" w:type="dxa"/>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7718BA">
            <w:pPr>
              <w:pStyle w:val="BodyText"/>
              <w:rPr>
                <w:lang w:val="en-NZ"/>
              </w:rPr>
            </w:pPr>
            <w:r w:rsidRPr="007718BA">
              <w:rPr>
                <w:rStyle w:val="SpecialBold"/>
              </w:rPr>
              <w:t>Advanced styling includes one or more of the following</w:t>
            </w:r>
          </w:p>
        </w:tc>
        <w:tc>
          <w:tcPr>
            <w:tcW w:w="7027" w:type="dxa"/>
            <w:tcBorders>
              <w:top w:val="nil"/>
              <w:left w:val="nil"/>
              <w:bottom w:val="nil"/>
              <w:right w:val="nil"/>
            </w:tcBorders>
            <w:tcMar>
              <w:top w:w="0" w:type="dxa"/>
              <w:left w:w="62" w:type="dxa"/>
              <w:bottom w:w="0" w:type="dxa"/>
              <w:right w:w="62" w:type="dxa"/>
            </w:tcMar>
          </w:tcPr>
          <w:p w:rsidR="00000000" w:rsidRPr="007718BA" w:rsidP="007718BA">
            <w:pPr>
              <w:pStyle w:val="ListBullet"/>
            </w:pPr>
            <w:r w:rsidRPr="007718BA">
              <w:t>label house</w:t>
            </w:r>
          </w:p>
          <w:p w:rsidR="00000000" w:rsidRPr="007718BA" w:rsidP="007718BA">
            <w:pPr>
              <w:pStyle w:val="ListBullet"/>
            </w:pPr>
            <w:r w:rsidRPr="007718BA">
              <w:t>couture</w:t>
            </w:r>
          </w:p>
          <w:p w:rsidR="00000000" w:rsidRPr="007718BA" w:rsidP="007718BA">
            <w:pPr>
              <w:pStyle w:val="ListBullet"/>
            </w:pPr>
            <w:r w:rsidRPr="007718BA">
              <w:t>designer label</w:t>
            </w:r>
          </w:p>
          <w:p w:rsidR="00000000" w:rsidRPr="007718BA" w:rsidP="007718BA">
            <w:pPr>
              <w:pStyle w:val="ListBullet"/>
            </w:pPr>
            <w:r w:rsidRPr="007718BA">
              <w:t>made-to-measure</w:t>
            </w:r>
          </w:p>
          <w:p w:rsidR="00000000" w:rsidRPr="007718BA" w:rsidP="007718BA">
            <w:pPr>
              <w:pStyle w:val="ListBullet"/>
            </w:pPr>
            <w:r w:rsidRPr="007718BA">
              <w:t>bridal</w:t>
            </w:r>
          </w:p>
          <w:p w:rsidR="00000000" w:rsidRPr="007718BA" w:rsidP="007718BA">
            <w:pPr>
              <w:pStyle w:val="ListBullet"/>
            </w:pPr>
            <w:r w:rsidRPr="007718BA">
              <w:t>corsetry</w:t>
            </w:r>
          </w:p>
          <w:p w:rsidR="00000000" w:rsidP="007718BA">
            <w:pPr>
              <w:pStyle w:val="BodyText"/>
              <w:rPr>
                <w:lang w:val="en-NZ"/>
              </w:rPr>
            </w:pPr>
          </w:p>
        </w:tc>
      </w:tr>
      <w:tr w:rsidTr="007718BA">
        <w:tblPrEx>
          <w:tblW w:w="9322" w:type="dxa"/>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RPr="007718BA" w:rsidP="007718BA">
            <w:pPr>
              <w:pStyle w:val="BodyText"/>
            </w:pPr>
            <w:r w:rsidRPr="007718BA">
              <w:rPr>
                <w:rStyle w:val="SpecialBold"/>
              </w:rPr>
              <w:t>Complex garments include one or more of the following:</w:t>
            </w:r>
          </w:p>
          <w:p w:rsidR="00000000" w:rsidP="007718BA">
            <w:pPr>
              <w:pStyle w:val="BodyText"/>
              <w:rPr>
                <w:lang w:val="en-NZ"/>
              </w:rPr>
            </w:pPr>
          </w:p>
        </w:tc>
        <w:tc>
          <w:tcPr>
            <w:tcW w:w="7027" w:type="dxa"/>
            <w:tcBorders>
              <w:top w:val="nil"/>
              <w:left w:val="nil"/>
              <w:bottom w:val="nil"/>
              <w:right w:val="nil"/>
            </w:tcBorders>
            <w:tcMar>
              <w:top w:w="0" w:type="dxa"/>
              <w:left w:w="62" w:type="dxa"/>
              <w:bottom w:w="0" w:type="dxa"/>
              <w:right w:w="62" w:type="dxa"/>
            </w:tcMar>
          </w:tcPr>
          <w:p w:rsidR="00000000" w:rsidRPr="007718BA" w:rsidP="007718BA">
            <w:pPr>
              <w:pStyle w:val="ListBullet"/>
            </w:pPr>
            <w:r w:rsidRPr="007718BA">
              <w:t>tailored suits</w:t>
            </w:r>
          </w:p>
          <w:p w:rsidR="00000000" w:rsidRPr="007718BA" w:rsidP="007718BA">
            <w:pPr>
              <w:pStyle w:val="ListBullet"/>
            </w:pPr>
            <w:r w:rsidRPr="007718BA">
              <w:t>eveningwear</w:t>
            </w:r>
          </w:p>
          <w:p w:rsidR="00000000" w:rsidRPr="007718BA" w:rsidP="007718BA">
            <w:pPr>
              <w:pStyle w:val="ListBullet"/>
            </w:pPr>
            <w:r w:rsidRPr="007718BA">
              <w:t>bridal wear</w:t>
            </w:r>
          </w:p>
          <w:p w:rsidR="00000000" w:rsidRPr="007718BA" w:rsidP="007718BA">
            <w:pPr>
              <w:pStyle w:val="ListBullet"/>
            </w:pPr>
            <w:r w:rsidRPr="007718BA">
              <w:t>couture</w:t>
            </w:r>
          </w:p>
          <w:p w:rsidR="00000000" w:rsidRPr="007718BA" w:rsidP="007718BA">
            <w:pPr>
              <w:pStyle w:val="ListBullet"/>
            </w:pPr>
            <w:r w:rsidRPr="007718BA">
              <w:t>trousers</w:t>
            </w:r>
          </w:p>
          <w:p w:rsidR="00000000" w:rsidRPr="007718BA" w:rsidP="007718BA">
            <w:pPr>
              <w:pStyle w:val="ListBullet"/>
            </w:pPr>
            <w:r w:rsidRPr="007718BA">
              <w:t>pants</w:t>
            </w:r>
          </w:p>
          <w:p w:rsidR="00000000" w:rsidRPr="007718BA" w:rsidP="007718BA">
            <w:pPr>
              <w:pStyle w:val="ListBullet"/>
            </w:pPr>
            <w:r w:rsidRPr="007718BA">
              <w:t>suits</w:t>
            </w:r>
          </w:p>
          <w:p w:rsidR="00000000" w:rsidRPr="007718BA" w:rsidP="007718BA">
            <w:pPr>
              <w:pStyle w:val="ListBullet"/>
            </w:pPr>
            <w:r w:rsidRPr="007718BA">
              <w:t>corsetry</w:t>
            </w:r>
          </w:p>
          <w:p w:rsidR="00000000" w:rsidP="007718BA">
            <w:pPr>
              <w:pStyle w:val="BodyText"/>
              <w:rPr>
                <w:lang w:val="en-NZ"/>
              </w:rPr>
            </w:pPr>
          </w:p>
        </w:tc>
      </w:tr>
      <w:tr w:rsidTr="007718BA">
        <w:tblPrEx>
          <w:tblW w:w="9322" w:type="dxa"/>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7718BA">
            <w:pPr>
              <w:pStyle w:val="BodyText"/>
              <w:rPr>
                <w:lang w:val="en-NZ"/>
              </w:rPr>
            </w:pPr>
            <w:r w:rsidRPr="007718BA">
              <w:rPr>
                <w:rStyle w:val="SpecialBold"/>
              </w:rPr>
              <w:t>Advanced patternmaking methods and formulas include the following:</w:t>
            </w:r>
          </w:p>
        </w:tc>
        <w:tc>
          <w:tcPr>
            <w:tcW w:w="7027" w:type="dxa"/>
            <w:tcBorders>
              <w:top w:val="nil"/>
              <w:left w:val="nil"/>
              <w:bottom w:val="nil"/>
              <w:right w:val="nil"/>
            </w:tcBorders>
            <w:tcMar>
              <w:top w:w="0" w:type="dxa"/>
              <w:left w:w="62" w:type="dxa"/>
              <w:bottom w:w="0" w:type="dxa"/>
              <w:right w:w="62" w:type="dxa"/>
            </w:tcMar>
          </w:tcPr>
          <w:p w:rsidR="00000000" w:rsidRPr="007718BA" w:rsidP="007718BA">
            <w:pPr>
              <w:pStyle w:val="ListBullet"/>
            </w:pPr>
            <w:r w:rsidRPr="007718BA">
              <w:t>deviations from standard patterns</w:t>
            </w:r>
          </w:p>
          <w:p w:rsidR="00000000" w:rsidRPr="007718BA" w:rsidP="007718BA">
            <w:pPr>
              <w:pStyle w:val="ListBullet"/>
            </w:pPr>
            <w:r w:rsidRPr="007718BA">
              <w:t>sources of pattern components</w:t>
            </w:r>
          </w:p>
          <w:p w:rsidR="00000000" w:rsidRPr="007718BA" w:rsidP="007718BA">
            <w:pPr>
              <w:pStyle w:val="ListBullet"/>
            </w:pPr>
            <w:r w:rsidRPr="007718BA">
              <w:t>pattern derivation methods and formulas</w:t>
            </w:r>
          </w:p>
          <w:p w:rsidR="00000000" w:rsidRPr="007718BA" w:rsidP="007718BA">
            <w:pPr>
              <w:pStyle w:val="ListBullet"/>
            </w:pPr>
            <w:r w:rsidRPr="007718BA">
              <w:t>block construction methods and formulas</w:t>
            </w:r>
          </w:p>
          <w:p w:rsidR="00000000" w:rsidRPr="007718BA" w:rsidP="007718BA">
            <w:pPr>
              <w:pStyle w:val="ListBullet"/>
            </w:pPr>
            <w:r w:rsidRPr="007718BA">
              <w:t>application of current industry practice</w:t>
            </w:r>
          </w:p>
          <w:p w:rsidR="00000000" w:rsidP="007718BA">
            <w:pPr>
              <w:pStyle w:val="BodyText"/>
              <w:rPr>
                <w:lang w:val="en-NZ"/>
              </w:rPr>
            </w:pPr>
          </w:p>
        </w:tc>
      </w:tr>
      <w:tr w:rsidTr="007718BA">
        <w:tblPrEx>
          <w:tblW w:w="9322" w:type="dxa"/>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7718BA">
            <w:pPr>
              <w:pStyle w:val="BodyText"/>
              <w:rPr>
                <w:lang w:val="en-NZ"/>
              </w:rPr>
            </w:pPr>
            <w:r w:rsidRPr="007718BA">
              <w:rPr>
                <w:rStyle w:val="SpecialBold"/>
              </w:rPr>
              <w:t>Check pattern pieces includes the following:</w:t>
            </w:r>
          </w:p>
        </w:tc>
        <w:tc>
          <w:tcPr>
            <w:tcW w:w="7027" w:type="dxa"/>
            <w:tcBorders>
              <w:top w:val="nil"/>
              <w:left w:val="nil"/>
              <w:bottom w:val="nil"/>
              <w:right w:val="nil"/>
            </w:tcBorders>
            <w:tcMar>
              <w:top w:w="0" w:type="dxa"/>
              <w:left w:w="62" w:type="dxa"/>
              <w:bottom w:w="0" w:type="dxa"/>
              <w:right w:w="62" w:type="dxa"/>
            </w:tcMar>
          </w:tcPr>
          <w:p w:rsidR="00000000" w:rsidRPr="007718BA" w:rsidP="007718BA">
            <w:pPr>
              <w:pStyle w:val="ListBullet"/>
            </w:pPr>
            <w:r w:rsidRPr="007718BA">
              <w:t>accuracy of seam allowances</w:t>
            </w:r>
          </w:p>
          <w:p w:rsidR="00000000" w:rsidRPr="007718BA" w:rsidP="007718BA">
            <w:pPr>
              <w:pStyle w:val="ListBullet"/>
            </w:pPr>
            <w:r w:rsidRPr="007718BA">
              <w:t>ease allowance</w:t>
            </w:r>
          </w:p>
          <w:p w:rsidR="00000000" w:rsidRPr="007718BA" w:rsidP="007718BA">
            <w:pPr>
              <w:pStyle w:val="ListBullet"/>
            </w:pPr>
            <w:r w:rsidRPr="007718BA">
              <w:t>seam match</w:t>
            </w:r>
          </w:p>
          <w:p w:rsidR="00000000" w:rsidRPr="007718BA" w:rsidP="007718BA">
            <w:pPr>
              <w:pStyle w:val="ListBullet"/>
            </w:pPr>
            <w:r w:rsidRPr="007718BA">
              <w:t>hems</w:t>
            </w:r>
          </w:p>
          <w:p w:rsidR="00000000" w:rsidRPr="007718BA" w:rsidP="007718BA">
            <w:pPr>
              <w:pStyle w:val="ListBullet"/>
            </w:pPr>
            <w:r w:rsidRPr="007718BA">
              <w:t>functional openings</w:t>
            </w:r>
          </w:p>
          <w:p w:rsidR="00000000" w:rsidRPr="007718BA" w:rsidP="007718BA">
            <w:pPr>
              <w:pStyle w:val="ListBullet"/>
            </w:pPr>
            <w:r w:rsidRPr="007718BA">
              <w:t>flow through</w:t>
            </w:r>
          </w:p>
          <w:p w:rsidR="00000000" w:rsidP="007718BA">
            <w:pPr>
              <w:pStyle w:val="BodyText"/>
              <w:rPr>
                <w:lang w:val="en-NZ"/>
              </w:rPr>
            </w:pPr>
          </w:p>
        </w:tc>
      </w:tr>
      <w:tr w:rsidTr="007718BA">
        <w:tblPrEx>
          <w:tblW w:w="9322" w:type="dxa"/>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7718BA">
            <w:pPr>
              <w:pStyle w:val="BodyText"/>
              <w:rPr>
                <w:lang w:val="en-NZ"/>
              </w:rPr>
            </w:pPr>
            <w:r w:rsidRPr="007718BA">
              <w:rPr>
                <w:rStyle w:val="SpecialBold"/>
              </w:rPr>
              <w:t>Specification documents include the following:</w:t>
            </w:r>
          </w:p>
        </w:tc>
        <w:tc>
          <w:tcPr>
            <w:tcW w:w="7027" w:type="dxa"/>
            <w:tcBorders>
              <w:top w:val="nil"/>
              <w:left w:val="nil"/>
              <w:bottom w:val="nil"/>
              <w:right w:val="nil"/>
            </w:tcBorders>
            <w:tcMar>
              <w:top w:w="0" w:type="dxa"/>
              <w:left w:w="62" w:type="dxa"/>
              <w:bottom w:w="0" w:type="dxa"/>
              <w:right w:w="62" w:type="dxa"/>
            </w:tcMar>
          </w:tcPr>
          <w:p w:rsidR="00000000" w:rsidRPr="007718BA" w:rsidP="007718BA">
            <w:pPr>
              <w:pStyle w:val="ListBullet"/>
            </w:pPr>
            <w:r w:rsidRPr="007718BA">
              <w:t>number of pattern pieces</w:t>
            </w:r>
          </w:p>
          <w:p w:rsidR="00000000" w:rsidRPr="007718BA" w:rsidP="007718BA">
            <w:pPr>
              <w:pStyle w:val="ListBullet"/>
            </w:pPr>
            <w:r w:rsidRPr="007718BA">
              <w:t>what the pattern consists of (e.g. 2 bodice, 1 sleeve)</w:t>
            </w:r>
          </w:p>
          <w:p w:rsidR="00000000" w:rsidRPr="007718BA" w:rsidP="007718BA">
            <w:pPr>
              <w:pStyle w:val="ListBullet"/>
            </w:pPr>
            <w:r w:rsidRPr="007718BA">
              <w:t>measurement table</w:t>
            </w:r>
          </w:p>
          <w:p w:rsidR="00000000" w:rsidRPr="007718BA" w:rsidP="007718BA">
            <w:pPr>
              <w:pStyle w:val="ListBullet"/>
            </w:pPr>
            <w:r w:rsidRPr="007718BA">
              <w:t>size table</w:t>
            </w:r>
          </w:p>
          <w:p w:rsidR="00000000" w:rsidRPr="007718BA" w:rsidP="007718BA">
            <w:pPr>
              <w:pStyle w:val="ListBullet"/>
            </w:pPr>
            <w:r w:rsidRPr="007718BA">
              <w:t>technical drawing</w:t>
            </w:r>
          </w:p>
          <w:p w:rsidR="00000000" w:rsidRPr="007718BA" w:rsidP="007718BA">
            <w:pPr>
              <w:pStyle w:val="ListBullet"/>
            </w:pPr>
            <w:r w:rsidRPr="007718BA">
              <w:t>details of types of materials (fabric, lining, fusing, elastic, closures and trims)</w:t>
            </w:r>
          </w:p>
          <w:p w:rsidR="00000000" w:rsidRPr="007718BA" w:rsidP="007718BA">
            <w:pPr>
              <w:pStyle w:val="ListBullet"/>
            </w:pPr>
            <w:r w:rsidRPr="007718BA">
              <w:t>sign-off</w:t>
            </w:r>
          </w:p>
          <w:p w:rsidR="00000000" w:rsidRPr="007718BA" w:rsidP="007718BA">
            <w:pPr>
              <w:pStyle w:val="ListBullet"/>
            </w:pPr>
            <w:r w:rsidRPr="007718BA">
              <w:t>recommendations for stitching</w:t>
            </w:r>
          </w:p>
        </w:tc>
      </w:tr>
    </w:tbl>
    <w:p w:rsidR="00000000" w:rsidRPr="007718BA" w:rsidP="007718BA">
      <w:pPr>
        <w:pStyle w:val="BodyText"/>
      </w:pPr>
    </w:p>
    <w:p w:rsidR="00000000" w:rsidRPr="007718BA" w:rsidP="007718BA">
      <w:pPr>
        <w:pStyle w:val="AllowPageBreak"/>
      </w:pPr>
    </w:p>
    <w:p w:rsidR="00000000" w:rsidRPr="007718BA" w:rsidP="007718BA">
      <w:pPr>
        <w:pStyle w:val="Heading1"/>
      </w:pPr>
      <w:bookmarkStart w:id="9" w:name="O_930648"/>
      <w:bookmarkEnd w:id="9"/>
      <w:r w:rsidRPr="007718BA">
        <w:t>Unit Mapping Information</w:t>
      </w:r>
    </w:p>
    <w:p w:rsidR="00000000" w:rsidRPr="007718BA" w:rsidP="00F21A46">
      <w:pPr>
        <w:pStyle w:val="BodyText"/>
      </w:pPr>
      <w:r w:rsidRPr="007718BA">
        <w:t>Release 1. Supersedes and is equivalent to LMTFD5015B Develop patterns for complex fashion garments</w:t>
      </w:r>
    </w:p>
    <w:p w:rsidR="00000000" w:rsidRPr="007718BA" w:rsidP="007718BA">
      <w:pPr>
        <w:pStyle w:val="Heading1"/>
      </w:pPr>
      <w:bookmarkStart w:id="10" w:name="O_930641"/>
      <w:bookmarkEnd w:id="10"/>
      <w:r w:rsidRPr="007718BA">
        <w:t>Links</w:t>
      </w:r>
    </w:p>
    <w:p w:rsidR="00000000" w:rsidRPr="007718BA" w:rsidP="00F21A46">
      <w:pPr>
        <w:pStyle w:val="BodyText"/>
      </w:pPr>
      <w:r w:rsidRPr="007718BA">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D30DCD">
        <w:rPr>
          <w:rStyle w:val="Hyperlink"/>
        </w:rPr>
        <w:t>https://vetnet.gov.au/Pages/TrainingDocs.aspx?q=a203ec5c-de7d-406b-b3e1-8f1a9b76e92e</w:t>
      </w:r>
      <w:r>
        <w:fldChar w:fldCharType="end"/>
      </w:r>
    </w:p>
    <w:p w:rsidR="00000000" w:rsidRPr="007718BA" w:rsidP="00F21A46">
      <w:pPr>
        <w:pStyle w:val="BodyText"/>
        <w:sectPr w:rsidSect="007718BA">
          <w:headerReference w:type="default" r:id="rId10"/>
          <w:footerReference w:type="default" r:id="rId11"/>
          <w:pgSz w:w="11908" w:h="16833"/>
          <w:pgMar w:top="1702" w:right="1418" w:bottom="1702" w:left="1418" w:header="992" w:footer="992" w:gutter="0"/>
          <w:cols w:space="720"/>
          <w:noEndnote/>
          <w:docGrid w:linePitch="299"/>
        </w:sectPr>
      </w:pPr>
    </w:p>
    <w:p w:rsidR="00000000" w:rsidRPr="007718BA" w:rsidP="007718BA">
      <w:pPr>
        <w:pStyle w:val="SuperHeading"/>
      </w:pPr>
      <w:r w:rsidRPr="007718BA">
        <w:t>Assessment Requirements for MSTFD5015 Develop patterns for complex fashion garments</w:t>
      </w:r>
    </w:p>
    <w:p w:rsidR="00000000" w:rsidRPr="007718BA" w:rsidP="007718BA">
      <w:pPr>
        <w:pStyle w:val="Heading1"/>
      </w:pPr>
      <w:bookmarkStart w:id="11" w:name="O_930643"/>
      <w:bookmarkEnd w:id="11"/>
      <w:r w:rsidRPr="007718BA">
        <w:t>Modification History</w:t>
      </w:r>
    </w:p>
    <w:p w:rsidR="00000000" w:rsidRPr="007718BA" w:rsidP="00F21A46">
      <w:pPr>
        <w:pStyle w:val="BodyText"/>
      </w:pPr>
      <w:r w:rsidRPr="007718BA">
        <w:t>Release 1. Supersedes and is equivalent to LMTFD5015B Develop patterns for complex fashion garments</w:t>
      </w:r>
    </w:p>
    <w:p w:rsidR="00000000" w:rsidRPr="007718BA" w:rsidP="007718BA">
      <w:pPr>
        <w:pStyle w:val="Heading1"/>
      </w:pPr>
      <w:bookmarkStart w:id="12" w:name="O_930646"/>
      <w:bookmarkEnd w:id="12"/>
      <w:r w:rsidRPr="007718BA">
        <w:t>Performance Evidence</w:t>
      </w:r>
    </w:p>
    <w:p w:rsidR="00000000" w:rsidRPr="007718BA" w:rsidP="00F21A46">
      <w:pPr>
        <w:pStyle w:val="BodyText"/>
      </w:pPr>
      <w:r w:rsidRPr="007718BA">
        <w:t>Evidence required to demonstrate competence in this unit must be relevant to and satisfy the requirements of the eleme</w:t>
      </w:r>
      <w:r w:rsidRPr="007718BA">
        <w:t>nts and performance criteria, and include:</w:t>
      </w:r>
    </w:p>
    <w:p w:rsidR="00000000" w:rsidRPr="007718BA" w:rsidP="007718BA">
      <w:pPr>
        <w:pStyle w:val="ListBullet"/>
      </w:pPr>
      <w:r w:rsidRPr="007718BA">
        <w:t>reading and following work instructions, standard operating procedures (SOPs) and safe work practices</w:t>
      </w:r>
    </w:p>
    <w:p w:rsidR="00000000" w:rsidRPr="007718BA" w:rsidP="007718BA">
      <w:pPr>
        <w:pStyle w:val="ListBullet"/>
      </w:pPr>
      <w:r w:rsidRPr="007718BA">
        <w:t>applying relevant standards</w:t>
      </w:r>
    </w:p>
    <w:p w:rsidR="00000000" w:rsidRPr="007718BA" w:rsidP="007718BA">
      <w:pPr>
        <w:pStyle w:val="ListBullet"/>
      </w:pPr>
      <w:r w:rsidRPr="007718BA">
        <w:t>interpreting and clarifying design drawings and specifications, design lines and s</w:t>
      </w:r>
      <w:r w:rsidRPr="007718BA">
        <w:t>tyle features</w:t>
      </w:r>
    </w:p>
    <w:p w:rsidR="00000000" w:rsidRPr="007718BA" w:rsidP="007718BA">
      <w:pPr>
        <w:pStyle w:val="ListBullet"/>
      </w:pPr>
      <w:r w:rsidRPr="007718BA">
        <w:t>confirming garments in range, intended purpose and target market with designer</w:t>
      </w:r>
    </w:p>
    <w:p w:rsidR="00000000" w:rsidRPr="007718BA" w:rsidP="007718BA">
      <w:pPr>
        <w:pStyle w:val="ListBullet"/>
      </w:pPr>
      <w:r w:rsidRPr="007718BA">
        <w:t>obtaining profile of target market, checking sketches or drawings, interpreting specifications with designer, as required</w:t>
      </w:r>
    </w:p>
    <w:p w:rsidR="00000000" w:rsidRPr="007718BA" w:rsidP="007718BA">
      <w:pPr>
        <w:pStyle w:val="ListBullet"/>
      </w:pPr>
      <w:r w:rsidRPr="007718BA">
        <w:t>re</w:t>
      </w:r>
      <w:r w:rsidRPr="007718BA">
        <w:t>cording all design and advanced styling requirements</w:t>
      </w:r>
    </w:p>
    <w:p w:rsidR="00000000" w:rsidRPr="007718BA" w:rsidP="007718BA">
      <w:pPr>
        <w:pStyle w:val="ListBullet"/>
      </w:pPr>
      <w:r w:rsidRPr="007718BA">
        <w:t>using patternmaking tools and equipment and applying industry standards for advanced patternmaking and complex garment construction</w:t>
      </w:r>
    </w:p>
    <w:p w:rsidR="00000000" w:rsidRPr="007718BA" w:rsidP="007718BA">
      <w:pPr>
        <w:pStyle w:val="ListBullet"/>
      </w:pPr>
      <w:r w:rsidRPr="007718BA">
        <w:t>choosing appropriate block portfolio to develop a complex pattern to su</w:t>
      </w:r>
      <w:r w:rsidRPr="007718BA">
        <w:t>it work specifications</w:t>
      </w:r>
    </w:p>
    <w:p w:rsidR="00000000" w:rsidRPr="007718BA" w:rsidP="007718BA">
      <w:pPr>
        <w:pStyle w:val="ListBullet"/>
      </w:pPr>
      <w:r w:rsidRPr="007718BA">
        <w:t>producing a pattern using advanced patternmaking principles for at least two (2) complex garments with advanced styling, and documenting methods and formulas used</w:t>
      </w:r>
    </w:p>
    <w:p w:rsidR="00000000" w:rsidRPr="007718BA" w:rsidP="007718BA">
      <w:pPr>
        <w:pStyle w:val="ListBullet"/>
      </w:pPr>
      <w:r w:rsidRPr="007718BA">
        <w:t>checking pattern pieces, labelling and completing markings</w:t>
      </w:r>
    </w:p>
    <w:p w:rsidR="00000000" w:rsidRPr="007718BA" w:rsidP="007718BA">
      <w:pPr>
        <w:pStyle w:val="ListBullet"/>
      </w:pPr>
      <w:r w:rsidRPr="007718BA">
        <w:t>fitting toi</w:t>
      </w:r>
      <w:r w:rsidRPr="007718BA">
        <w:t>le, prototype or garment segments to check for correct fit, and adjusting patterns to suit customer and design requirements</w:t>
      </w:r>
    </w:p>
    <w:p w:rsidR="00000000" w:rsidRPr="007718BA" w:rsidP="007718BA">
      <w:pPr>
        <w:pStyle w:val="ListBullet"/>
      </w:pPr>
      <w:r w:rsidRPr="007718BA">
        <w:t xml:space="preserve">finalising pattern, checking it is accurate, complete and complies with design specifications, and completing pattern specification </w:t>
      </w:r>
      <w:r w:rsidRPr="007718BA">
        <w:t>sheet to attach to patterns</w:t>
      </w:r>
    </w:p>
    <w:p w:rsidR="00000000" w:rsidRPr="007718BA" w:rsidP="007718BA">
      <w:pPr>
        <w:pStyle w:val="ListBullet"/>
      </w:pPr>
      <w:r w:rsidRPr="007718BA">
        <w:t>filing patterns according to workplace procedures and maintaining accurate records.</w:t>
      </w:r>
    </w:p>
    <w:p w:rsidR="00000000" w:rsidRPr="007718BA" w:rsidP="007718BA">
      <w:pPr>
        <w:pStyle w:val="AllowPageBreak"/>
      </w:pPr>
    </w:p>
    <w:p w:rsidR="00000000" w:rsidRPr="007718BA" w:rsidP="007718BA">
      <w:pPr>
        <w:pStyle w:val="Heading1"/>
      </w:pPr>
      <w:bookmarkStart w:id="13" w:name="O_930645"/>
      <w:bookmarkEnd w:id="13"/>
      <w:r w:rsidRPr="007718BA">
        <w:t>Knowledge Evidence</w:t>
      </w:r>
    </w:p>
    <w:p w:rsidR="00000000" w:rsidRPr="007718BA" w:rsidP="00F21A46">
      <w:pPr>
        <w:pStyle w:val="BodyText"/>
      </w:pPr>
      <w:r w:rsidRPr="007718BA">
        <w:t>Evidence must be provided that demonstrates knowledge of:</w:t>
      </w:r>
    </w:p>
    <w:p w:rsidR="00000000" w:rsidRPr="007718BA" w:rsidP="007718BA">
      <w:pPr>
        <w:pStyle w:val="ListBullet"/>
      </w:pPr>
      <w:r w:rsidRPr="007718BA">
        <w:t>safe work practices and procedures and use of per</w:t>
      </w:r>
      <w:r w:rsidRPr="007718BA">
        <w:t>sonal protective equipment (PPE)</w:t>
      </w:r>
    </w:p>
    <w:p w:rsidR="00000000" w:rsidRPr="007718BA" w:rsidP="007718BA">
      <w:pPr>
        <w:pStyle w:val="ListBullet"/>
      </w:pPr>
      <w:r w:rsidRPr="007718BA">
        <w:t>Australian Standards for patterns and garment construction</w:t>
      </w:r>
    </w:p>
    <w:p w:rsidR="00000000" w:rsidRPr="007718BA" w:rsidP="007718BA">
      <w:pPr>
        <w:pStyle w:val="ListBullet"/>
      </w:pPr>
      <w:r w:rsidRPr="007718BA">
        <w:t>patternmaking tools and equipment:</w:t>
      </w:r>
    </w:p>
    <w:p w:rsidR="00000000" w:rsidRPr="007718BA" w:rsidP="007718BA">
      <w:pPr>
        <w:pStyle w:val="ListBullet2"/>
      </w:pPr>
      <w:r w:rsidRPr="007718BA">
        <w:t>blocks</w:t>
      </w:r>
    </w:p>
    <w:p w:rsidR="00000000" w:rsidRPr="007718BA" w:rsidP="007718BA">
      <w:pPr>
        <w:pStyle w:val="ListBullet2"/>
      </w:pPr>
      <w:r w:rsidRPr="007718BA">
        <w:t>dress form</w:t>
      </w:r>
    </w:p>
    <w:p w:rsidR="00000000" w:rsidRPr="007718BA" w:rsidP="007718BA">
      <w:pPr>
        <w:pStyle w:val="ListBullet2"/>
      </w:pPr>
      <w:r w:rsidRPr="007718BA">
        <w:t>scissors</w:t>
      </w:r>
    </w:p>
    <w:p w:rsidR="00000000" w:rsidRPr="007718BA" w:rsidP="007718BA">
      <w:pPr>
        <w:pStyle w:val="ListBullet2"/>
      </w:pPr>
      <w:r w:rsidRPr="007718BA">
        <w:t>square rule</w:t>
      </w:r>
    </w:p>
    <w:p w:rsidR="00000000" w:rsidRPr="007718BA" w:rsidP="007718BA">
      <w:pPr>
        <w:pStyle w:val="ListBullet2"/>
      </w:pPr>
      <w:r w:rsidRPr="007718BA">
        <w:t>marker pens</w:t>
      </w:r>
    </w:p>
    <w:p w:rsidR="00000000" w:rsidRPr="007718BA" w:rsidP="007718BA">
      <w:pPr>
        <w:pStyle w:val="ListBullet2"/>
      </w:pPr>
      <w:r w:rsidRPr="007718BA">
        <w:t>hole punch</w:t>
      </w:r>
    </w:p>
    <w:p w:rsidR="00000000" w:rsidRPr="007718BA" w:rsidP="007718BA">
      <w:pPr>
        <w:pStyle w:val="ListBullet2"/>
      </w:pPr>
      <w:r w:rsidRPr="007718BA">
        <w:t>pins</w:t>
      </w:r>
    </w:p>
    <w:p w:rsidR="00000000" w:rsidRPr="007718BA" w:rsidP="007718BA">
      <w:pPr>
        <w:pStyle w:val="ListBullet2"/>
      </w:pPr>
      <w:r w:rsidRPr="007718BA">
        <w:t>fashion triangle</w:t>
      </w:r>
    </w:p>
    <w:p w:rsidR="00000000" w:rsidRPr="007718BA" w:rsidP="007718BA">
      <w:pPr>
        <w:pStyle w:val="ListBullet2"/>
      </w:pPr>
      <w:r w:rsidRPr="007718BA">
        <w:t>French curve</w:t>
      </w:r>
    </w:p>
    <w:p w:rsidR="00000000" w:rsidRPr="007718BA" w:rsidP="007718BA">
      <w:pPr>
        <w:pStyle w:val="ListBullet2"/>
      </w:pPr>
      <w:r w:rsidRPr="007718BA">
        <w:t>pattern notcher</w:t>
      </w:r>
    </w:p>
    <w:p w:rsidR="00000000" w:rsidRPr="007718BA" w:rsidP="007718BA">
      <w:pPr>
        <w:pStyle w:val="ListBullet2"/>
      </w:pPr>
      <w:r w:rsidRPr="007718BA">
        <w:t>weights</w:t>
      </w:r>
    </w:p>
    <w:p w:rsidR="00000000" w:rsidRPr="007718BA" w:rsidP="007718BA">
      <w:pPr>
        <w:pStyle w:val="ListBullet2"/>
      </w:pPr>
      <w:r w:rsidRPr="007718BA">
        <w:t>tape measure</w:t>
      </w:r>
    </w:p>
    <w:p w:rsidR="00000000" w:rsidRPr="007718BA" w:rsidP="007718BA">
      <w:pPr>
        <w:pStyle w:val="ListBullet"/>
      </w:pPr>
      <w:r w:rsidRPr="007718BA">
        <w:t>design specifications and procedures</w:t>
      </w:r>
    </w:p>
    <w:p w:rsidR="00000000" w:rsidRPr="007718BA" w:rsidP="007718BA">
      <w:pPr>
        <w:pStyle w:val="ListBullet"/>
      </w:pPr>
      <w:r w:rsidRPr="007718BA">
        <w:t>target market profile:</w:t>
      </w:r>
    </w:p>
    <w:p w:rsidR="00000000" w:rsidRPr="007718BA" w:rsidP="007718BA">
      <w:pPr>
        <w:pStyle w:val="ListBullet2"/>
      </w:pPr>
      <w:r w:rsidRPr="007718BA">
        <w:t>age</w:t>
      </w:r>
    </w:p>
    <w:p w:rsidR="00000000" w:rsidRPr="007718BA" w:rsidP="007718BA">
      <w:pPr>
        <w:pStyle w:val="ListBullet2"/>
      </w:pPr>
      <w:r w:rsidRPr="007718BA">
        <w:t>ethnicity</w:t>
      </w:r>
    </w:p>
    <w:p w:rsidR="00000000" w:rsidRPr="007718BA" w:rsidP="007718BA">
      <w:pPr>
        <w:pStyle w:val="ListBullet2"/>
      </w:pPr>
      <w:r w:rsidRPr="007718BA">
        <w:t>gender</w:t>
      </w:r>
    </w:p>
    <w:p w:rsidR="00000000" w:rsidRPr="007718BA" w:rsidP="007718BA">
      <w:pPr>
        <w:pStyle w:val="ListBullet2"/>
      </w:pPr>
      <w:r w:rsidRPr="007718BA">
        <w:t>size</w:t>
      </w:r>
    </w:p>
    <w:p w:rsidR="00000000" w:rsidRPr="007718BA" w:rsidP="007718BA">
      <w:pPr>
        <w:pStyle w:val="ListBullet2"/>
      </w:pPr>
      <w:r w:rsidRPr="007718BA">
        <w:t>body characteristics</w:t>
      </w:r>
    </w:p>
    <w:p w:rsidR="00000000" w:rsidRPr="007718BA" w:rsidP="007718BA">
      <w:pPr>
        <w:pStyle w:val="ListBullet2"/>
      </w:pPr>
      <w:r w:rsidRPr="007718BA">
        <w:t>economic and social expectations</w:t>
      </w:r>
    </w:p>
    <w:p w:rsidR="00000000" w:rsidRPr="007718BA" w:rsidP="007718BA">
      <w:pPr>
        <w:pStyle w:val="ListBullet"/>
      </w:pPr>
      <w:r w:rsidRPr="007718BA">
        <w:t>advanced patternmaking methods and formulas:</w:t>
      </w:r>
    </w:p>
    <w:p w:rsidR="00000000" w:rsidRPr="007718BA" w:rsidP="007718BA">
      <w:pPr>
        <w:pStyle w:val="ListBullet2"/>
      </w:pPr>
      <w:r w:rsidRPr="007718BA">
        <w:t>deviations from standard patterns</w:t>
      </w:r>
    </w:p>
    <w:p w:rsidR="00000000" w:rsidRPr="007718BA" w:rsidP="007718BA">
      <w:pPr>
        <w:pStyle w:val="ListBullet2"/>
      </w:pPr>
      <w:r w:rsidRPr="007718BA">
        <w:t>sources of pattern components</w:t>
      </w:r>
    </w:p>
    <w:p w:rsidR="00000000" w:rsidRPr="007718BA" w:rsidP="007718BA">
      <w:pPr>
        <w:pStyle w:val="ListBullet2"/>
      </w:pPr>
      <w:r w:rsidRPr="007718BA">
        <w:t>pattern derivation methods and formulas</w:t>
      </w:r>
    </w:p>
    <w:p w:rsidR="00000000" w:rsidRPr="007718BA" w:rsidP="007718BA">
      <w:pPr>
        <w:pStyle w:val="ListBullet2"/>
      </w:pPr>
      <w:r w:rsidRPr="007718BA">
        <w:t>block construction methods and formulas</w:t>
      </w:r>
    </w:p>
    <w:p w:rsidR="00000000" w:rsidRPr="007718BA" w:rsidP="007718BA">
      <w:pPr>
        <w:pStyle w:val="ListBullet2"/>
      </w:pPr>
      <w:r w:rsidRPr="007718BA">
        <w:t>application of current industry practice</w:t>
      </w:r>
    </w:p>
    <w:p w:rsidR="00000000" w:rsidRPr="007718BA" w:rsidP="007718BA">
      <w:pPr>
        <w:pStyle w:val="ListBullet"/>
      </w:pPr>
      <w:r w:rsidRPr="007718BA">
        <w:t>advanced patternmaking procedures:</w:t>
      </w:r>
    </w:p>
    <w:p w:rsidR="00000000" w:rsidRPr="007718BA" w:rsidP="007718BA">
      <w:pPr>
        <w:pStyle w:val="ListBullet2"/>
      </w:pPr>
      <w:r w:rsidRPr="007718BA">
        <w:t>dart manipulation</w:t>
      </w:r>
    </w:p>
    <w:p w:rsidR="00000000" w:rsidRPr="007718BA" w:rsidP="007718BA">
      <w:pPr>
        <w:pStyle w:val="ListBullet2"/>
      </w:pPr>
      <w:r w:rsidRPr="007718BA">
        <w:t>adding fullness</w:t>
      </w:r>
    </w:p>
    <w:p w:rsidR="00000000" w:rsidRPr="007718BA" w:rsidP="007718BA">
      <w:pPr>
        <w:pStyle w:val="ListBullet2"/>
      </w:pPr>
      <w:r w:rsidRPr="007718BA">
        <w:t>pivoting</w:t>
      </w:r>
    </w:p>
    <w:p w:rsidR="00000000" w:rsidRPr="007718BA" w:rsidP="007718BA">
      <w:pPr>
        <w:pStyle w:val="ListBullet2"/>
      </w:pPr>
      <w:r w:rsidRPr="007718BA">
        <w:t>square blocking</w:t>
      </w:r>
    </w:p>
    <w:p w:rsidR="00000000" w:rsidRPr="007718BA" w:rsidP="007718BA">
      <w:pPr>
        <w:pStyle w:val="ListBullet2"/>
      </w:pPr>
      <w:r w:rsidRPr="007718BA">
        <w:t>contouring</w:t>
      </w:r>
    </w:p>
    <w:p w:rsidR="00000000" w:rsidRPr="007718BA" w:rsidP="007718BA">
      <w:pPr>
        <w:pStyle w:val="ListBullet2"/>
      </w:pPr>
      <w:r w:rsidRPr="007718BA">
        <w:t>advanced dart manipulation</w:t>
      </w:r>
    </w:p>
    <w:p w:rsidR="00000000" w:rsidRPr="007718BA" w:rsidP="007718BA">
      <w:pPr>
        <w:pStyle w:val="ListBullet"/>
      </w:pPr>
      <w:r w:rsidRPr="007718BA">
        <w:t>advanced styling requirements, such as:</w:t>
      </w:r>
    </w:p>
    <w:p w:rsidR="00000000" w:rsidRPr="007718BA" w:rsidP="007718BA">
      <w:pPr>
        <w:pStyle w:val="ListBullet2"/>
      </w:pPr>
      <w:r w:rsidRPr="007718BA">
        <w:t>label house</w:t>
      </w:r>
    </w:p>
    <w:p w:rsidR="00000000" w:rsidRPr="007718BA" w:rsidP="007718BA">
      <w:pPr>
        <w:pStyle w:val="ListBullet2"/>
      </w:pPr>
      <w:r w:rsidRPr="007718BA">
        <w:t>couture</w:t>
      </w:r>
    </w:p>
    <w:p w:rsidR="00000000" w:rsidRPr="007718BA" w:rsidP="007718BA">
      <w:pPr>
        <w:pStyle w:val="ListBullet2"/>
      </w:pPr>
      <w:r w:rsidRPr="007718BA">
        <w:t>designer label</w:t>
      </w:r>
    </w:p>
    <w:p w:rsidR="00000000" w:rsidRPr="007718BA" w:rsidP="007718BA">
      <w:pPr>
        <w:pStyle w:val="ListBullet2"/>
      </w:pPr>
      <w:r w:rsidRPr="007718BA">
        <w:t>made-to-measure</w:t>
      </w:r>
    </w:p>
    <w:p w:rsidR="00000000" w:rsidRPr="007718BA" w:rsidP="007718BA">
      <w:pPr>
        <w:pStyle w:val="ListBullet2"/>
      </w:pPr>
      <w:r w:rsidRPr="007718BA">
        <w:t>bridal</w:t>
      </w:r>
    </w:p>
    <w:p w:rsidR="00000000" w:rsidRPr="007718BA" w:rsidP="007718BA">
      <w:pPr>
        <w:pStyle w:val="ListBullet2"/>
      </w:pPr>
      <w:r w:rsidRPr="007718BA">
        <w:t>corsetry</w:t>
      </w:r>
    </w:p>
    <w:p w:rsidR="00000000" w:rsidRPr="007718BA" w:rsidP="007718BA">
      <w:pPr>
        <w:pStyle w:val="ListBullet"/>
      </w:pPr>
      <w:r w:rsidRPr="007718BA">
        <w:t>design requirements and style features:</w:t>
      </w:r>
    </w:p>
    <w:p w:rsidR="00000000" w:rsidRPr="007718BA" w:rsidP="007718BA">
      <w:pPr>
        <w:pStyle w:val="ListBullet2"/>
      </w:pPr>
      <w:r w:rsidRPr="007718BA">
        <w:t>garment type</w:t>
      </w:r>
    </w:p>
    <w:p w:rsidR="00000000" w:rsidRPr="007718BA" w:rsidP="007718BA">
      <w:pPr>
        <w:pStyle w:val="ListBullet2"/>
      </w:pPr>
      <w:r w:rsidRPr="007718BA">
        <w:t>collar</w:t>
      </w:r>
    </w:p>
    <w:p w:rsidR="00000000" w:rsidRPr="007718BA" w:rsidP="007718BA">
      <w:pPr>
        <w:pStyle w:val="ListBullet2"/>
      </w:pPr>
      <w:r w:rsidRPr="007718BA">
        <w:t>sleeves</w:t>
      </w:r>
    </w:p>
    <w:p w:rsidR="00000000" w:rsidRPr="007718BA" w:rsidP="007718BA">
      <w:pPr>
        <w:pStyle w:val="ListBullet2"/>
      </w:pPr>
      <w:r w:rsidRPr="007718BA">
        <w:t>yoke</w:t>
      </w:r>
    </w:p>
    <w:p w:rsidR="00000000" w:rsidRPr="007718BA" w:rsidP="007718BA">
      <w:pPr>
        <w:pStyle w:val="ListBullet2"/>
      </w:pPr>
      <w:r w:rsidRPr="007718BA">
        <w:t>sides</w:t>
      </w:r>
    </w:p>
    <w:p w:rsidR="00000000" w:rsidRPr="007718BA" w:rsidP="007718BA">
      <w:pPr>
        <w:pStyle w:val="ListBullet2"/>
      </w:pPr>
      <w:r w:rsidRPr="007718BA">
        <w:t>openings</w:t>
      </w:r>
    </w:p>
    <w:p w:rsidR="00000000" w:rsidRPr="007718BA" w:rsidP="007718BA">
      <w:pPr>
        <w:pStyle w:val="ListBullet2"/>
      </w:pPr>
      <w:r w:rsidRPr="007718BA">
        <w:t>neckline</w:t>
      </w:r>
    </w:p>
    <w:p w:rsidR="00000000" w:rsidRPr="007718BA" w:rsidP="007718BA">
      <w:pPr>
        <w:pStyle w:val="ListBullet2"/>
      </w:pPr>
      <w:r w:rsidRPr="007718BA">
        <w:t>buttons</w:t>
      </w:r>
    </w:p>
    <w:p w:rsidR="00000000" w:rsidRPr="007718BA" w:rsidP="007718BA">
      <w:pPr>
        <w:pStyle w:val="ListBullet2"/>
      </w:pPr>
      <w:r w:rsidRPr="007718BA">
        <w:t>seams</w:t>
      </w:r>
    </w:p>
    <w:p w:rsidR="00000000" w:rsidRPr="007718BA" w:rsidP="007718BA">
      <w:pPr>
        <w:pStyle w:val="ListBullet2"/>
      </w:pPr>
      <w:r w:rsidRPr="007718BA">
        <w:t>zips</w:t>
      </w:r>
    </w:p>
    <w:p w:rsidR="00000000" w:rsidRPr="007718BA" w:rsidP="007718BA">
      <w:pPr>
        <w:pStyle w:val="ListBullet2"/>
      </w:pPr>
      <w:r w:rsidRPr="007718BA">
        <w:t>gathers</w:t>
      </w:r>
    </w:p>
    <w:p w:rsidR="00000000" w:rsidRPr="007718BA" w:rsidP="007718BA">
      <w:pPr>
        <w:pStyle w:val="ListBullet2"/>
      </w:pPr>
      <w:r w:rsidRPr="007718BA">
        <w:t>pleats</w:t>
      </w:r>
    </w:p>
    <w:p w:rsidR="00000000" w:rsidRPr="007718BA" w:rsidP="007718BA">
      <w:pPr>
        <w:pStyle w:val="ListBullet2"/>
      </w:pPr>
      <w:r w:rsidRPr="007718BA">
        <w:t>panels</w:t>
      </w:r>
    </w:p>
    <w:p w:rsidR="00000000" w:rsidRPr="007718BA" w:rsidP="007718BA">
      <w:pPr>
        <w:pStyle w:val="ListBullet2"/>
      </w:pPr>
      <w:r w:rsidRPr="007718BA">
        <w:t>tucks</w:t>
      </w:r>
    </w:p>
    <w:p w:rsidR="00000000" w:rsidRPr="007718BA" w:rsidP="007718BA">
      <w:pPr>
        <w:pStyle w:val="ListBullet"/>
      </w:pPr>
      <w:r w:rsidRPr="007718BA">
        <w:t>customer and workplace fit requirements</w:t>
      </w:r>
    </w:p>
    <w:p w:rsidR="00000000" w:rsidRPr="007718BA" w:rsidP="007718BA">
      <w:pPr>
        <w:pStyle w:val="ListBullet"/>
      </w:pPr>
      <w:r w:rsidRPr="007718BA">
        <w:t>fabric characteristics</w:t>
      </w:r>
    </w:p>
    <w:p w:rsidR="00000000" w:rsidRPr="007718BA" w:rsidP="007718BA">
      <w:pPr>
        <w:pStyle w:val="ListBullet"/>
      </w:pPr>
      <w:r w:rsidRPr="007718BA">
        <w:t>marker making procedures</w:t>
      </w:r>
    </w:p>
    <w:p w:rsidR="00000000" w:rsidRPr="007718BA" w:rsidP="007718BA">
      <w:pPr>
        <w:pStyle w:val="ListBullet"/>
      </w:pPr>
      <w:r w:rsidRPr="007718BA">
        <w:t>pattern markings:</w:t>
      </w:r>
    </w:p>
    <w:p w:rsidR="00000000" w:rsidRPr="007718BA" w:rsidP="007718BA">
      <w:pPr>
        <w:pStyle w:val="ListBullet2"/>
      </w:pPr>
      <w:r w:rsidRPr="007718BA">
        <w:t>appropriate seam allowance</w:t>
      </w:r>
    </w:p>
    <w:p w:rsidR="00000000" w:rsidRPr="007718BA" w:rsidP="007718BA">
      <w:pPr>
        <w:pStyle w:val="ListBullet2"/>
      </w:pPr>
      <w:r w:rsidRPr="007718BA">
        <w:t>notching</w:t>
      </w:r>
    </w:p>
    <w:p w:rsidR="00000000" w:rsidRPr="007718BA" w:rsidP="007718BA">
      <w:pPr>
        <w:pStyle w:val="ListBullet2"/>
      </w:pPr>
      <w:r w:rsidRPr="007718BA">
        <w:t>pattern information (size, style number, cutting instr</w:t>
      </w:r>
      <w:r w:rsidRPr="007718BA">
        <w:t>uctions and identity)</w:t>
      </w:r>
    </w:p>
    <w:p w:rsidR="00000000" w:rsidRPr="007718BA" w:rsidP="007718BA">
      <w:pPr>
        <w:pStyle w:val="ListBullet2"/>
      </w:pPr>
      <w:r w:rsidRPr="007718BA">
        <w:t>darts</w:t>
      </w:r>
    </w:p>
    <w:p w:rsidR="00000000" w:rsidRPr="007718BA" w:rsidP="007718BA">
      <w:pPr>
        <w:pStyle w:val="ListBullet2"/>
      </w:pPr>
      <w:r w:rsidRPr="007718BA">
        <w:t>drill holes</w:t>
      </w:r>
    </w:p>
    <w:p w:rsidR="00000000" w:rsidRPr="007718BA" w:rsidP="007718BA">
      <w:pPr>
        <w:pStyle w:val="ListBullet2"/>
      </w:pPr>
      <w:r w:rsidRPr="007718BA">
        <w:t>grain line</w:t>
      </w:r>
    </w:p>
    <w:p w:rsidR="00000000" w:rsidRPr="007718BA" w:rsidP="007718BA">
      <w:pPr>
        <w:pStyle w:val="ListBullet2"/>
      </w:pPr>
      <w:r w:rsidRPr="007718BA">
        <w:t>cutting line</w:t>
      </w:r>
    </w:p>
    <w:p w:rsidR="00000000" w:rsidRPr="007718BA" w:rsidP="007718BA">
      <w:pPr>
        <w:pStyle w:val="ListBullet2"/>
      </w:pPr>
      <w:r w:rsidRPr="007718BA">
        <w:t>stitching line</w:t>
      </w:r>
    </w:p>
    <w:p w:rsidR="00000000" w:rsidRPr="007718BA" w:rsidP="007718BA">
      <w:pPr>
        <w:pStyle w:val="ListBullet"/>
      </w:pPr>
      <w:r w:rsidRPr="007718BA">
        <w:t>cutting and garment construction</w:t>
      </w:r>
    </w:p>
    <w:p w:rsidR="00000000" w:rsidRPr="007718BA" w:rsidP="007718BA">
      <w:pPr>
        <w:pStyle w:val="ListBullet"/>
      </w:pPr>
      <w:r w:rsidRPr="007718BA">
        <w:t>maintaining accurate records.</w:t>
      </w:r>
    </w:p>
    <w:p w:rsidR="00000000" w:rsidRPr="007718BA" w:rsidP="007718BA">
      <w:pPr>
        <w:pStyle w:val="AllowPageBreak"/>
      </w:pPr>
    </w:p>
    <w:p w:rsidR="00000000" w:rsidRPr="007718BA" w:rsidP="007718BA">
      <w:pPr>
        <w:pStyle w:val="Heading1"/>
      </w:pPr>
      <w:bookmarkStart w:id="14" w:name="O_930644"/>
      <w:bookmarkEnd w:id="14"/>
      <w:r w:rsidRPr="007718BA">
        <w:t>Assessment Conditions</w:t>
      </w:r>
    </w:p>
    <w:p w:rsidR="00000000" w:rsidRPr="007718BA" w:rsidP="007718BA">
      <w:pPr>
        <w:pStyle w:val="ListBullet"/>
      </w:pPr>
      <w:r w:rsidRPr="007718BA">
        <w:t>Assessors must:</w:t>
      </w:r>
    </w:p>
    <w:p w:rsidR="00000000" w:rsidRPr="007718BA" w:rsidP="007718BA">
      <w:pPr>
        <w:pStyle w:val="ListBullet2"/>
      </w:pPr>
      <w:r w:rsidRPr="007718BA">
        <w:t>satisfy the assessor competenc</w:t>
      </w:r>
      <w:r w:rsidRPr="007718BA">
        <w:t>y requirements that are in place at the time of the assessment, as set by the VET regulator</w:t>
      </w:r>
    </w:p>
    <w:p w:rsidR="00000000" w:rsidRPr="007718BA" w:rsidP="007718BA">
      <w:pPr>
        <w:pStyle w:val="ListBullet2"/>
      </w:pPr>
      <w:r w:rsidRPr="007718BA">
        <w:t>have vocational competency in pattern making, at least to the level being assessed, with relevant industry knowledge and experience.</w:t>
      </w:r>
    </w:p>
    <w:p w:rsidR="00000000" w:rsidRPr="007718BA" w:rsidP="007718BA">
      <w:pPr>
        <w:pStyle w:val="ListBullet"/>
      </w:pPr>
      <w:r w:rsidRPr="007718BA">
        <w:t>Assessment should occur in ope</w:t>
      </w:r>
      <w:r w:rsidRPr="007718BA">
        <w:t xml:space="preserve">rational workplace situations. Where this is not possible, or where personal safety or environmental damage are limiting factors, assessment must occur in a sufficiently rigorous simulated environment reflecting realistic operational workplace conditions. </w:t>
      </w:r>
      <w:r w:rsidRPr="007718BA">
        <w:t xml:space="preserve">This must cover all aspects of workplace performance, including environment, task skills, task management skills, contingency management skills and job role environment skills. </w:t>
      </w:r>
    </w:p>
    <w:p w:rsidR="00000000" w:rsidRPr="007718BA" w:rsidP="007718BA">
      <w:pPr>
        <w:pStyle w:val="ListBullet"/>
      </w:pPr>
      <w:r w:rsidRPr="007718BA">
        <w:t>Assessment processes and techniques must be appropriate to the language, liter</w:t>
      </w:r>
      <w:r w:rsidRPr="007718BA">
        <w:t>acy and numeracy requirements of the work being performed and the needs of the candidate.</w:t>
      </w:r>
    </w:p>
    <w:p w:rsidR="00000000" w:rsidRPr="007718BA" w:rsidP="007718BA">
      <w:pPr>
        <w:pStyle w:val="ListBullet"/>
      </w:pPr>
      <w:r w:rsidRPr="007718BA">
        <w:t>Conditions for assessment must include access to all tools, equipment, materials and documentation required, including relevant workplace procedures, product and manu</w:t>
      </w:r>
      <w:r w:rsidRPr="007718BA">
        <w:t>facturing specifications associated with this unit.</w:t>
      </w:r>
    </w:p>
    <w:p w:rsidR="00000000" w:rsidRPr="007718BA" w:rsidP="007718BA">
      <w:pPr>
        <w:pStyle w:val="AllowPageBreak"/>
      </w:pPr>
    </w:p>
    <w:p w:rsidR="00000000" w:rsidRPr="007718BA" w:rsidP="007718BA">
      <w:pPr>
        <w:pStyle w:val="Heading1"/>
      </w:pPr>
      <w:bookmarkStart w:id="15" w:name="O_930642"/>
      <w:bookmarkEnd w:id="15"/>
      <w:r w:rsidRPr="007718BA">
        <w:t>Links</w:t>
      </w:r>
    </w:p>
    <w:p w:rsidR="00000000" w:rsidRPr="007718BA" w:rsidP="00F21A46">
      <w:pPr>
        <w:pStyle w:val="BodyText"/>
      </w:pPr>
      <w:r w:rsidRPr="007718BA">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D30DCD">
        <w:rPr>
          <w:rStyle w:val="Hyperlink"/>
        </w:rPr>
        <w:t>https://vetnet.gov.au/Pages/TrainingDocs.aspx?q=a203ec5c-de7d-406b-b3e1-8f1a9b76e92e</w:t>
      </w:r>
      <w:r>
        <w:fldChar w:fldCharType="end"/>
      </w:r>
    </w:p>
    <w:p w:rsidR="00000000" w:rsidRPr="007718BA" w:rsidP="007718BA"/>
    <w:sectPr w:rsidSect="007718B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8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8BA" w:rsidRPr="00F21A46" w:rsidP="00F21A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8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A46" w:rsidP="007718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F21A46" w:rsidP="007718B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21A46" w:rsidP="007718B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8BA" w:rsidP="007718BA">
    <w:pPr>
      <w:pStyle w:val="Footer"/>
      <w:framePr w:wrap="around"/>
    </w:pPr>
    <w:r>
      <w:fldChar w:fldCharType="begin"/>
    </w:r>
    <w:r>
      <w:instrText xml:space="preserve"> DOCPROPERTY  Subject  \* MERGEFORMAT </w:instrText>
    </w:r>
    <w:r>
      <w:fldChar w:fldCharType="separate"/>
    </w:r>
    <w:r w:rsidR="00F21A46">
      <w:t>Approved</w:t>
    </w:r>
    <w:r w:rsidR="00F21A46">
      <w:fldChar w:fldCharType="end"/>
    </w:r>
    <w:r>
      <w:tab/>
      <w:t xml:space="preserve">Page </w:t>
    </w:r>
    <w:r>
      <w:fldChar w:fldCharType="begin"/>
    </w:r>
    <w:r>
      <w:instrText xml:space="preserve"> PAGE  \* Arabic  \* MERGEFORMAT </w:instrText>
    </w:r>
    <w:r>
      <w:fldChar w:fldCharType="separate"/>
    </w:r>
    <w:r w:rsidR="00F21A46">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1A46">
      <w:rPr>
        <w:noProof/>
      </w:rPr>
      <w:t>7</w:t>
    </w:r>
    <w:r>
      <w:rPr>
        <w:noProof/>
      </w:rPr>
      <w:fldChar w:fldCharType="end"/>
    </w:r>
  </w:p>
  <w:p w:rsidR="007718BA" w:rsidP="007718BA">
    <w:pPr>
      <w:pStyle w:val="Footer"/>
      <w:framePr w:wrap="around"/>
    </w:pPr>
    <w:r>
      <w:t xml:space="preserve">© Commonwealth of Australia, </w:t>
    </w:r>
    <w:r>
      <w:fldChar w:fldCharType="begin"/>
    </w:r>
    <w:r>
      <w:instrText xml:space="preserve"> DATE  \@ "yyyy"  \* MERGEFORMAT </w:instrText>
    </w:r>
    <w:r>
      <w:fldChar w:fldCharType="separate"/>
    </w:r>
    <w:r w:rsidR="00F21A46">
      <w:rPr>
        <w:noProof/>
      </w:rPr>
      <w:t>2025</w:t>
    </w:r>
    <w:r>
      <w:fldChar w:fldCharType="end"/>
    </w:r>
    <w:r>
      <w:tab/>
    </w:r>
    <w:r>
      <w:fldChar w:fldCharType="begin"/>
    </w:r>
    <w:r>
      <w:instrText xml:space="preserve"> DOCPROPERTY  Author  \* MERGEFORMAT </w:instrText>
    </w:r>
    <w:r>
      <w:fldChar w:fldCharType="separate"/>
    </w:r>
    <w:r w:rsidR="00F21A46">
      <w:t>Skills Insight</w:t>
    </w:r>
    <w:r w:rsidR="00F21A46">
      <w:fldChar w:fldCharType="end"/>
    </w:r>
  </w:p>
  <w:p w:rsidR="007718BA" w:rsidP="007718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8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A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18BA" w:rsidRPr="00F21A46" w:rsidP="00F21A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8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A46" w:rsidRPr="002D2AF8" w:rsidP="007718BA">
    <w:pPr>
      <w:pStyle w:val="Header"/>
      <w:framePr w:wrap="around"/>
    </w:pPr>
    <w:r>
      <w:fldChar w:fldCharType="begin"/>
    </w:r>
    <w:r>
      <w:instrText xml:space="preserve"> TITLE   \* MERGEFORMAT </w:instrText>
    </w:r>
    <w:r>
      <w:fldChar w:fldCharType="separate"/>
    </w:r>
    <w:r>
      <w:t>MSTFD5015 Develop patterns for complex fashion garments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21A46" w:rsidP="007718B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8BA" w:rsidRPr="002D2AF8" w:rsidP="007718BA">
    <w:pPr>
      <w:pStyle w:val="Header"/>
      <w:framePr w:wrap="around"/>
    </w:pPr>
    <w:r>
      <w:fldChar w:fldCharType="begin"/>
    </w:r>
    <w:r>
      <w:instrText xml:space="preserve"> TITLE   \* MERGEFORMAT </w:instrText>
    </w:r>
    <w:r>
      <w:fldChar w:fldCharType="separate"/>
    </w:r>
    <w:r w:rsidR="00F21A46">
      <w:t>MSTFD5015 Develop patterns for complex fashion garments</w:t>
    </w:r>
    <w:r w:rsidR="00F21A46">
      <w:fldChar w:fldCharType="end"/>
    </w:r>
    <w:r>
      <w:tab/>
      <w:t xml:space="preserve">Date this document was generated: </w:t>
    </w:r>
    <w:r>
      <w:fldChar w:fldCharType="begin"/>
    </w:r>
    <w:r>
      <w:instrText xml:space="preserve"> CREATEDATE  \@ "d MMMM yyyy"  \* MERGEFORMAT </w:instrText>
    </w:r>
    <w:r>
      <w:fldChar w:fldCharType="separate"/>
    </w:r>
    <w:r w:rsidR="00F21A46">
      <w:rPr>
        <w:noProof/>
      </w:rPr>
      <w:t>2 March 2025</w:t>
    </w:r>
    <w:r>
      <w:fldChar w:fldCharType="end"/>
    </w:r>
  </w:p>
  <w:p w:rsidR="007718BA" w:rsidP="007718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48E7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5C45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28E1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18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18BA"/>
    <w:pPr>
      <w:spacing w:before="360" w:after="60"/>
      <w:outlineLvl w:val="0"/>
    </w:pPr>
    <w:rPr>
      <w:sz w:val="32"/>
    </w:rPr>
  </w:style>
  <w:style w:type="paragraph" w:styleId="Heading2">
    <w:name w:val="heading 2"/>
    <w:basedOn w:val="HeadingBase"/>
    <w:next w:val="BodyText"/>
    <w:link w:val="Heading2Char"/>
    <w:qFormat/>
    <w:rsid w:val="007718BA"/>
    <w:pPr>
      <w:keepLines/>
      <w:spacing w:before="240" w:after="120"/>
      <w:outlineLvl w:val="1"/>
    </w:pPr>
    <w:rPr>
      <w:sz w:val="28"/>
      <w:szCs w:val="40"/>
    </w:rPr>
  </w:style>
  <w:style w:type="paragraph" w:styleId="Heading3">
    <w:name w:val="heading 3"/>
    <w:basedOn w:val="HeadingBase"/>
    <w:next w:val="BodyText"/>
    <w:link w:val="Heading3Char"/>
    <w:qFormat/>
    <w:rsid w:val="007718BA"/>
    <w:pPr>
      <w:spacing w:before="180" w:after="120"/>
      <w:outlineLvl w:val="2"/>
    </w:pPr>
    <w:rPr>
      <w:spacing w:val="-10"/>
      <w:kern w:val="32"/>
    </w:rPr>
  </w:style>
  <w:style w:type="paragraph" w:styleId="Heading4">
    <w:name w:val="heading 4"/>
    <w:basedOn w:val="HeadingBase"/>
    <w:next w:val="BodyText"/>
    <w:link w:val="Heading4Char"/>
    <w:qFormat/>
    <w:rsid w:val="007718BA"/>
    <w:pPr>
      <w:spacing w:before="160" w:after="120"/>
      <w:outlineLvl w:val="3"/>
    </w:pPr>
    <w:rPr>
      <w:sz w:val="22"/>
    </w:rPr>
  </w:style>
  <w:style w:type="paragraph" w:styleId="Heading5">
    <w:name w:val="heading 5"/>
    <w:basedOn w:val="HeadingBase"/>
    <w:next w:val="Normal"/>
    <w:link w:val="Heading5Char"/>
    <w:qFormat/>
    <w:rsid w:val="007718BA"/>
    <w:pPr>
      <w:spacing w:before="80"/>
      <w:outlineLvl w:val="4"/>
    </w:pPr>
    <w:rPr>
      <w:color w:val="918585"/>
      <w:sz w:val="20"/>
    </w:rPr>
  </w:style>
  <w:style w:type="paragraph" w:styleId="Heading6">
    <w:name w:val="heading 6"/>
    <w:basedOn w:val="HeadingBase"/>
    <w:next w:val="Normal"/>
    <w:link w:val="Heading6Char"/>
    <w:qFormat/>
    <w:rsid w:val="007718BA"/>
    <w:pPr>
      <w:spacing w:before="60"/>
      <w:outlineLvl w:val="5"/>
    </w:pPr>
    <w:rPr>
      <w:color w:val="918585"/>
      <w:sz w:val="20"/>
    </w:rPr>
  </w:style>
  <w:style w:type="paragraph" w:styleId="Heading7">
    <w:name w:val="heading 7"/>
    <w:basedOn w:val="Normal"/>
    <w:next w:val="Normal"/>
    <w:link w:val="Heading7Char"/>
    <w:qFormat/>
    <w:rsid w:val="007718BA"/>
    <w:pPr>
      <w:ind w:left="720"/>
      <w:outlineLvl w:val="6"/>
    </w:pPr>
    <w:rPr>
      <w:i/>
    </w:rPr>
  </w:style>
  <w:style w:type="paragraph" w:styleId="Heading8">
    <w:name w:val="heading 8"/>
    <w:basedOn w:val="Normal"/>
    <w:next w:val="Normal"/>
    <w:link w:val="Heading8Char"/>
    <w:qFormat/>
    <w:rsid w:val="007718BA"/>
    <w:pPr>
      <w:ind w:left="720"/>
      <w:outlineLvl w:val="7"/>
    </w:pPr>
    <w:rPr>
      <w:i/>
    </w:rPr>
  </w:style>
  <w:style w:type="paragraph" w:styleId="Heading9">
    <w:name w:val="heading 9"/>
    <w:basedOn w:val="Normal"/>
    <w:next w:val="Normal"/>
    <w:link w:val="Heading9Char"/>
    <w:qFormat/>
    <w:rsid w:val="007718BA"/>
    <w:pPr>
      <w:ind w:left="720"/>
      <w:outlineLvl w:val="8"/>
    </w:pPr>
    <w:rPr>
      <w:i/>
    </w:rPr>
  </w:style>
  <w:style w:type="character" w:default="1" w:styleId="DefaultParagraphFont">
    <w:name w:val="Default Paragraph Font"/>
    <w:uiPriority w:val="1"/>
    <w:unhideWhenUsed/>
    <w:rsid w:val="007718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18BA"/>
  </w:style>
  <w:style w:type="character" w:customStyle="1" w:styleId="Heading1Char">
    <w:name w:val="Heading 1 Char"/>
    <w:basedOn w:val="DefaultParagraphFont"/>
    <w:link w:val="Heading1"/>
    <w:rsid w:val="007718BA"/>
    <w:rPr>
      <w:rFonts w:ascii="Times New Roman" w:eastAsia="Times New Roman" w:hAnsi="Times New Roman" w:cs="Times New Roman"/>
      <w:b/>
      <w:sz w:val="32"/>
      <w:szCs w:val="20"/>
      <w:lang w:eastAsia="en-US"/>
    </w:rPr>
  </w:style>
  <w:style w:type="paragraph" w:styleId="BodyText">
    <w:name w:val="Body Text"/>
    <w:basedOn w:val="Normal"/>
    <w:link w:val="BodyTextChar"/>
    <w:rsid w:val="007718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18BA"/>
    <w:rPr>
      <w:rFonts w:ascii="Times New Roman" w:eastAsia="Times New Roman" w:hAnsi="Times New Roman" w:cs="Times New Roman"/>
      <w:sz w:val="24"/>
      <w:lang w:eastAsia="en-US"/>
    </w:rPr>
  </w:style>
  <w:style w:type="paragraph" w:styleId="ListBullet">
    <w:name w:val="List Bullet"/>
    <w:basedOn w:val="List"/>
    <w:rsid w:val="007718BA"/>
    <w:pPr>
      <w:numPr>
        <w:numId w:val="12"/>
      </w:numPr>
      <w:tabs>
        <w:tab w:val="clear" w:pos="340"/>
      </w:tabs>
      <w:spacing w:before="40" w:after="40"/>
    </w:pPr>
  </w:style>
  <w:style w:type="character" w:customStyle="1" w:styleId="SpecialBold">
    <w:name w:val="Special Bold"/>
    <w:basedOn w:val="DefaultParagraphFont"/>
    <w:rsid w:val="007718BA"/>
    <w:rPr>
      <w:b/>
      <w:spacing w:val="0"/>
    </w:rPr>
  </w:style>
  <w:style w:type="paragraph" w:styleId="ListBullet2">
    <w:name w:val="List Bullet 2"/>
    <w:basedOn w:val="List2"/>
    <w:rsid w:val="007718BA"/>
    <w:pPr>
      <w:numPr>
        <w:numId w:val="13"/>
      </w:numPr>
      <w:tabs>
        <w:tab w:val="clear" w:pos="680"/>
      </w:tabs>
    </w:pPr>
  </w:style>
  <w:style w:type="paragraph" w:customStyle="1" w:styleId="SuperHeading">
    <w:name w:val="SuperHeading"/>
    <w:basedOn w:val="Normal"/>
    <w:rsid w:val="007718BA"/>
    <w:pPr>
      <w:spacing w:before="240" w:after="120"/>
      <w:outlineLvl w:val="0"/>
    </w:pPr>
    <w:rPr>
      <w:rFonts w:ascii="Times New Roman" w:hAnsi="Times New Roman"/>
      <w:b/>
      <w:sz w:val="32"/>
    </w:rPr>
  </w:style>
  <w:style w:type="paragraph" w:customStyle="1" w:styleId="AllowPageBreak">
    <w:name w:val="AllowPageBreak"/>
    <w:rsid w:val="007718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18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18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18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18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18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18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18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18BA"/>
    <w:rPr>
      <w:rFonts w:ascii="Courier New" w:eastAsia="Times New Roman" w:hAnsi="Courier New" w:cs="Times New Roman"/>
      <w:i/>
      <w:szCs w:val="20"/>
      <w:lang w:eastAsia="en-US"/>
    </w:rPr>
  </w:style>
  <w:style w:type="paragraph" w:customStyle="1" w:styleId="HeadingBase">
    <w:name w:val="Heading Base"/>
    <w:rsid w:val="007718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18BA"/>
    <w:pPr>
      <w:tabs>
        <w:tab w:val="right" w:leader="dot" w:pos="9072"/>
      </w:tabs>
      <w:ind w:left="567"/>
    </w:pPr>
    <w:rPr>
      <w:szCs w:val="22"/>
    </w:rPr>
  </w:style>
  <w:style w:type="paragraph" w:customStyle="1" w:styleId="TOCBase">
    <w:name w:val="TOC Base"/>
    <w:rsid w:val="007718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18BA"/>
    <w:pPr>
      <w:tabs>
        <w:tab w:val="right" w:leader="dot" w:pos="9072"/>
      </w:tabs>
      <w:spacing w:before="40" w:after="40"/>
      <w:ind w:left="284"/>
    </w:pPr>
    <w:rPr>
      <w:rFonts w:ascii="Times New Roman" w:hAnsi="Times New Roman"/>
    </w:rPr>
  </w:style>
  <w:style w:type="paragraph" w:styleId="TOC1">
    <w:name w:val="toc 1"/>
    <w:basedOn w:val="TOCBase"/>
    <w:next w:val="Normal"/>
    <w:rsid w:val="007718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18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18BA"/>
    <w:rPr>
      <w:rFonts w:ascii="Times New Roman" w:eastAsia="Times New Roman" w:hAnsi="Times New Roman" w:cs="Times New Roman"/>
      <w:sz w:val="16"/>
      <w:lang w:eastAsia="en-US"/>
    </w:rPr>
  </w:style>
  <w:style w:type="paragraph" w:styleId="Title">
    <w:name w:val="Title"/>
    <w:basedOn w:val="HeadingBase"/>
    <w:link w:val="TitleChar"/>
    <w:qFormat/>
    <w:rsid w:val="007718BA"/>
    <w:pPr>
      <w:spacing w:before="5040"/>
      <w:jc w:val="center"/>
    </w:pPr>
    <w:rPr>
      <w:sz w:val="48"/>
      <w:szCs w:val="72"/>
      <w:lang w:val="en-US"/>
    </w:rPr>
  </w:style>
  <w:style w:type="character" w:customStyle="1" w:styleId="TitleChar">
    <w:name w:val="Title Char"/>
    <w:basedOn w:val="DefaultParagraphFont"/>
    <w:link w:val="Title"/>
    <w:rsid w:val="007718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18BA"/>
    <w:pPr>
      <w:tabs>
        <w:tab w:val="left" w:pos="3600"/>
        <w:tab w:val="left" w:pos="3958"/>
      </w:tabs>
    </w:pPr>
  </w:style>
  <w:style w:type="paragraph" w:styleId="List">
    <w:name w:val="List"/>
    <w:basedOn w:val="BodyText"/>
    <w:next w:val="BodyText"/>
    <w:rsid w:val="007718BA"/>
    <w:pPr>
      <w:tabs>
        <w:tab w:val="left" w:pos="340"/>
      </w:tabs>
      <w:spacing w:before="60" w:after="60"/>
      <w:ind w:left="340" w:hanging="340"/>
    </w:pPr>
  </w:style>
  <w:style w:type="paragraph" w:customStyle="1" w:styleId="Note">
    <w:name w:val="Note"/>
    <w:basedOn w:val="BodyText"/>
    <w:rsid w:val="007718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18BA"/>
    <w:pPr>
      <w:framePr w:wrap="auto" w:hAnchor="text" w:y="6049"/>
    </w:pPr>
    <w:rPr>
      <w:color w:val="000000"/>
      <w:sz w:val="40"/>
    </w:rPr>
  </w:style>
  <w:style w:type="paragraph" w:customStyle="1" w:styleId="TOCTitle">
    <w:name w:val="TOCTitle"/>
    <w:basedOn w:val="Heading1"/>
    <w:rsid w:val="007718BA"/>
    <w:pPr>
      <w:spacing w:after="240"/>
      <w:jc w:val="center"/>
      <w:outlineLvl w:val="9"/>
    </w:pPr>
    <w:rPr>
      <w:caps/>
    </w:rPr>
  </w:style>
  <w:style w:type="paragraph" w:customStyle="1" w:styleId="Version">
    <w:name w:val="Version"/>
    <w:rsid w:val="007718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18BA"/>
    <w:pPr>
      <w:keepNext w:val="0"/>
      <w:tabs>
        <w:tab w:val="right" w:pos="4176"/>
      </w:tabs>
      <w:ind w:left="198" w:hanging="198"/>
    </w:pPr>
    <w:rPr>
      <w:rFonts w:ascii="Garamond" w:hAnsi="Garamond"/>
    </w:rPr>
  </w:style>
  <w:style w:type="paragraph" w:styleId="IndexHeading">
    <w:name w:val="index heading"/>
    <w:basedOn w:val="Normal"/>
    <w:next w:val="Index1"/>
    <w:semiHidden/>
    <w:rsid w:val="007718BA"/>
    <w:pPr>
      <w:spacing w:before="120" w:after="120"/>
    </w:pPr>
    <w:rPr>
      <w:rFonts w:ascii="Arial" w:hAnsi="Arial"/>
      <w:b/>
      <w:color w:val="918585"/>
      <w:sz w:val="24"/>
    </w:rPr>
  </w:style>
  <w:style w:type="paragraph" w:styleId="Header">
    <w:name w:val="header"/>
    <w:basedOn w:val="Normal"/>
    <w:link w:val="HeaderChar"/>
    <w:rsid w:val="007718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18BA"/>
    <w:rPr>
      <w:rFonts w:ascii="Times New Roman" w:eastAsia="Times New Roman" w:hAnsi="Times New Roman" w:cs="Times New Roman"/>
      <w:sz w:val="16"/>
      <w:szCs w:val="20"/>
      <w:lang w:val="en-GB" w:eastAsia="en-US"/>
    </w:rPr>
  </w:style>
  <w:style w:type="paragraph" w:customStyle="1" w:styleId="Chapter">
    <w:name w:val="Chapter"/>
    <w:basedOn w:val="Normal"/>
    <w:rsid w:val="007718BA"/>
    <w:pPr>
      <w:spacing w:before="240"/>
    </w:pPr>
    <w:rPr>
      <w:rFonts w:ascii="Times New Roman" w:hAnsi="Times New Roman"/>
      <w:smallCaps/>
      <w:spacing w:val="80"/>
      <w:sz w:val="28"/>
    </w:rPr>
  </w:style>
  <w:style w:type="paragraph" w:customStyle="1" w:styleId="InChapter">
    <w:name w:val="InChapter"/>
    <w:basedOn w:val="Heading3"/>
    <w:rsid w:val="007718BA"/>
    <w:pPr>
      <w:spacing w:after="240"/>
      <w:outlineLvl w:val="9"/>
    </w:pPr>
    <w:rPr>
      <w:noProof/>
    </w:rPr>
  </w:style>
  <w:style w:type="paragraph" w:styleId="Index2">
    <w:name w:val="index 2"/>
    <w:basedOn w:val="Normal"/>
    <w:next w:val="Normal"/>
    <w:semiHidden/>
    <w:rsid w:val="007718BA"/>
    <w:pPr>
      <w:tabs>
        <w:tab w:val="right" w:pos="4176"/>
      </w:tabs>
      <w:ind w:left="568" w:hanging="284"/>
    </w:pPr>
    <w:rPr>
      <w:rFonts w:ascii="Garamond" w:hAnsi="Garamond"/>
    </w:rPr>
  </w:style>
  <w:style w:type="paragraph" w:customStyle="1" w:styleId="Byline">
    <w:name w:val="Byline"/>
    <w:rsid w:val="007718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18BA"/>
    <w:pPr>
      <w:tabs>
        <w:tab w:val="clear" w:pos="3600"/>
        <w:tab w:val="clear" w:pos="3958"/>
      </w:tabs>
      <w:jc w:val="right"/>
    </w:pPr>
  </w:style>
  <w:style w:type="character" w:styleId="Emphasis">
    <w:name w:val="Emphasis"/>
    <w:basedOn w:val="DefaultParagraphFont"/>
    <w:qFormat/>
    <w:rsid w:val="007718BA"/>
    <w:rPr>
      <w:i/>
    </w:rPr>
  </w:style>
  <w:style w:type="paragraph" w:styleId="Caption">
    <w:name w:val="caption"/>
    <w:basedOn w:val="BodyText"/>
    <w:next w:val="Normal"/>
    <w:qFormat/>
    <w:rsid w:val="007718BA"/>
    <w:pPr>
      <w:framePr w:w="2268" w:hSpace="181" w:vSpace="181" w:wrap="around" w:vAnchor="text" w:hAnchor="page" w:x="1135" w:y="285" w:anchorLock="1"/>
    </w:pPr>
    <w:rPr>
      <w:i/>
    </w:rPr>
  </w:style>
  <w:style w:type="paragraph" w:customStyle="1" w:styleId="MiniTOCTitle">
    <w:name w:val="MiniTOCTitle"/>
    <w:basedOn w:val="Heading4"/>
    <w:rsid w:val="007718BA"/>
    <w:pPr>
      <w:spacing w:before="240"/>
      <w:outlineLvl w:val="9"/>
    </w:pPr>
    <w:rPr>
      <w:noProof/>
      <w:sz w:val="24"/>
    </w:rPr>
  </w:style>
  <w:style w:type="paragraph" w:customStyle="1" w:styleId="MiniTOCItem">
    <w:name w:val="MiniTOCItem"/>
    <w:basedOn w:val="ListBullet"/>
    <w:rsid w:val="007718BA"/>
    <w:pPr>
      <w:numPr>
        <w:numId w:val="0"/>
      </w:numPr>
      <w:tabs>
        <w:tab w:val="right" w:leader="dot" w:pos="6521"/>
      </w:tabs>
      <w:spacing w:before="0" w:after="0"/>
    </w:pPr>
  </w:style>
  <w:style w:type="paragraph" w:customStyle="1" w:styleId="TOFTitle">
    <w:name w:val="TOFTitle"/>
    <w:basedOn w:val="TOCTitle"/>
    <w:rsid w:val="007718BA"/>
  </w:style>
  <w:style w:type="paragraph" w:styleId="TableofFigures">
    <w:name w:val="table of figures"/>
    <w:basedOn w:val="Normal"/>
    <w:next w:val="Normal"/>
    <w:semiHidden/>
    <w:rsid w:val="007718BA"/>
    <w:pPr>
      <w:tabs>
        <w:tab w:val="right" w:leader="dot" w:pos="9072"/>
      </w:tabs>
      <w:ind w:left="970" w:hanging="403"/>
    </w:pPr>
    <w:rPr>
      <w:rFonts w:ascii="Times New Roman" w:hAnsi="Times New Roman"/>
      <w:b/>
    </w:rPr>
  </w:style>
  <w:style w:type="paragraph" w:styleId="ListNumber">
    <w:name w:val="List Number"/>
    <w:basedOn w:val="List"/>
    <w:rsid w:val="007718BA"/>
    <w:pPr>
      <w:numPr>
        <w:numId w:val="15"/>
      </w:numPr>
      <w:tabs>
        <w:tab w:val="clear" w:pos="340"/>
      </w:tabs>
    </w:pPr>
  </w:style>
  <w:style w:type="character" w:customStyle="1" w:styleId="WingdingSymbols">
    <w:name w:val="Wingding Symbols"/>
    <w:rsid w:val="007718BA"/>
    <w:rPr>
      <w:rFonts w:ascii="Wingdings" w:hAnsi="Wingdings"/>
    </w:rPr>
  </w:style>
  <w:style w:type="paragraph" w:customStyle="1" w:styleId="TableHeading">
    <w:name w:val="Table Heading"/>
    <w:basedOn w:val="HeadingBase"/>
    <w:rsid w:val="007718BA"/>
    <w:pPr>
      <w:keepLines/>
      <w:pBdr>
        <w:bottom w:val="single" w:sz="6" w:space="1" w:color="918585"/>
      </w:pBdr>
      <w:spacing w:before="240"/>
    </w:pPr>
  </w:style>
  <w:style w:type="character" w:customStyle="1" w:styleId="HotSpot">
    <w:name w:val="HotSpot"/>
    <w:rsid w:val="007718BA"/>
    <w:rPr>
      <w:color w:val="0033CC"/>
      <w:u w:val="none"/>
    </w:rPr>
  </w:style>
  <w:style w:type="paragraph" w:customStyle="1" w:styleId="BodyTextRight">
    <w:name w:val="Body Text Right"/>
    <w:basedOn w:val="BodyText"/>
    <w:rsid w:val="007718BA"/>
    <w:pPr>
      <w:spacing w:before="0" w:after="0"/>
      <w:jc w:val="right"/>
    </w:pPr>
  </w:style>
  <w:style w:type="paragraph" w:styleId="Index3">
    <w:name w:val="index 3"/>
    <w:basedOn w:val="ListNumber2"/>
    <w:next w:val="Normal"/>
    <w:semiHidden/>
    <w:rsid w:val="007718BA"/>
    <w:pPr>
      <w:numPr>
        <w:numId w:val="0"/>
      </w:numPr>
      <w:tabs>
        <w:tab w:val="right" w:leader="dot" w:pos="4176"/>
      </w:tabs>
    </w:pPr>
  </w:style>
  <w:style w:type="paragraph" w:styleId="ListNumber2">
    <w:name w:val="List Number 2"/>
    <w:basedOn w:val="List2"/>
    <w:rsid w:val="007718BA"/>
    <w:pPr>
      <w:numPr>
        <w:numId w:val="10"/>
      </w:numPr>
      <w:tabs>
        <w:tab w:val="clear" w:pos="1060"/>
      </w:tabs>
    </w:pPr>
  </w:style>
  <w:style w:type="paragraph" w:customStyle="1" w:styleId="MarginNote">
    <w:name w:val="Margin Note"/>
    <w:basedOn w:val="BodyText"/>
    <w:rsid w:val="007718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18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18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18BA"/>
    <w:rPr>
      <w:sz w:val="32"/>
    </w:rPr>
  </w:style>
  <w:style w:type="paragraph" w:customStyle="1" w:styleId="HeadingProcedure">
    <w:name w:val="Heading Procedure"/>
    <w:basedOn w:val="HeadingBase"/>
    <w:next w:val="Normal"/>
    <w:rsid w:val="007718BA"/>
    <w:pPr>
      <w:tabs>
        <w:tab w:val="left" w:pos="0"/>
      </w:tabs>
      <w:spacing w:before="120" w:after="60"/>
    </w:pPr>
    <w:rPr>
      <w:i/>
      <w:color w:val="918585"/>
      <w:sz w:val="22"/>
    </w:rPr>
  </w:style>
  <w:style w:type="paragraph" w:customStyle="1" w:styleId="TableBodyText">
    <w:name w:val="Table Body Text"/>
    <w:basedOn w:val="BodyText"/>
    <w:rsid w:val="007718BA"/>
    <w:pPr>
      <w:spacing w:before="60" w:after="60"/>
    </w:pPr>
  </w:style>
  <w:style w:type="paragraph" w:styleId="ListContinue">
    <w:name w:val="List Continue"/>
    <w:basedOn w:val="List"/>
    <w:rsid w:val="007718BA"/>
    <w:pPr>
      <w:ind w:firstLine="0"/>
    </w:pPr>
  </w:style>
  <w:style w:type="paragraph" w:customStyle="1" w:styleId="ListNote">
    <w:name w:val="List Note"/>
    <w:basedOn w:val="List"/>
    <w:rsid w:val="007718BA"/>
    <w:pPr>
      <w:pBdr>
        <w:top w:val="single" w:sz="6" w:space="2" w:color="918585"/>
        <w:bottom w:val="single" w:sz="6" w:space="2" w:color="918585"/>
      </w:pBdr>
      <w:tabs>
        <w:tab w:val="left" w:pos="1021"/>
      </w:tabs>
      <w:ind w:firstLine="0"/>
    </w:pPr>
  </w:style>
  <w:style w:type="paragraph" w:customStyle="1" w:styleId="Warning">
    <w:name w:val="Warning"/>
    <w:basedOn w:val="BodyText"/>
    <w:rsid w:val="007718BA"/>
    <w:pPr>
      <w:shd w:val="clear" w:color="auto" w:fill="D9D9D9"/>
      <w:tabs>
        <w:tab w:val="left" w:pos="992"/>
      </w:tabs>
      <w:ind w:left="119" w:right="119"/>
    </w:pPr>
    <w:rPr>
      <w:sz w:val="20"/>
    </w:rPr>
  </w:style>
  <w:style w:type="paragraph" w:customStyle="1" w:styleId="MarginIcons">
    <w:name w:val="Margin Icons"/>
    <w:basedOn w:val="BodyText"/>
    <w:rsid w:val="007718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18BA"/>
    <w:rPr>
      <w:rFonts w:ascii="Courier New" w:hAnsi="Courier New"/>
    </w:rPr>
  </w:style>
  <w:style w:type="paragraph" w:customStyle="1" w:styleId="NoteBullet">
    <w:name w:val="Note Bullet"/>
    <w:basedOn w:val="Note"/>
    <w:rsid w:val="007718BA"/>
    <w:pPr>
      <w:tabs>
        <w:tab w:val="clear" w:pos="680"/>
      </w:tabs>
      <w:spacing w:before="60" w:after="60"/>
    </w:pPr>
  </w:style>
  <w:style w:type="paragraph" w:customStyle="1" w:styleId="SubHeading2">
    <w:name w:val="SubHeading2"/>
    <w:basedOn w:val="HeadingBase"/>
    <w:rsid w:val="007718BA"/>
    <w:pPr>
      <w:spacing w:before="240" w:after="60"/>
    </w:pPr>
    <w:rPr>
      <w:sz w:val="20"/>
    </w:rPr>
  </w:style>
  <w:style w:type="paragraph" w:customStyle="1" w:styleId="SubHeading1">
    <w:name w:val="SubHeading1"/>
    <w:basedOn w:val="HeadingBase"/>
    <w:rsid w:val="007718BA"/>
    <w:pPr>
      <w:spacing w:before="240" w:after="60"/>
    </w:pPr>
    <w:rPr>
      <w:color w:val="918585"/>
      <w:sz w:val="22"/>
    </w:rPr>
  </w:style>
  <w:style w:type="paragraph" w:customStyle="1" w:styleId="SideHeading">
    <w:name w:val="Side Heading"/>
    <w:basedOn w:val="HeadingBase"/>
    <w:rsid w:val="007718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18BA"/>
    <w:pPr>
      <w:tabs>
        <w:tab w:val="num" w:pos="360"/>
      </w:tabs>
    </w:pPr>
  </w:style>
  <w:style w:type="paragraph" w:styleId="PlainText">
    <w:name w:val="Plain Text"/>
    <w:basedOn w:val="Normal"/>
    <w:link w:val="PlainTextChar"/>
    <w:rsid w:val="007718BA"/>
    <w:rPr>
      <w:sz w:val="20"/>
    </w:rPr>
  </w:style>
  <w:style w:type="character" w:customStyle="1" w:styleId="PlainTextChar">
    <w:name w:val="Plain Text Char"/>
    <w:basedOn w:val="DefaultParagraphFont"/>
    <w:link w:val="PlainText"/>
    <w:rsid w:val="007718BA"/>
    <w:rPr>
      <w:rFonts w:ascii="Courier New" w:eastAsia="Times New Roman" w:hAnsi="Courier New" w:cs="Times New Roman"/>
      <w:sz w:val="20"/>
      <w:szCs w:val="20"/>
      <w:lang w:eastAsia="en-US"/>
    </w:rPr>
  </w:style>
  <w:style w:type="character" w:customStyle="1" w:styleId="MenuOption">
    <w:name w:val="Menu Option"/>
    <w:basedOn w:val="DefaultParagraphFont"/>
    <w:rsid w:val="007718BA"/>
    <w:rPr>
      <w:b/>
      <w:smallCaps/>
    </w:rPr>
  </w:style>
  <w:style w:type="paragraph" w:customStyle="1" w:styleId="TableListNumber">
    <w:name w:val="Table List Number"/>
    <w:basedOn w:val="ListNumber"/>
    <w:rsid w:val="007718BA"/>
    <w:pPr>
      <w:numPr>
        <w:numId w:val="0"/>
      </w:numPr>
    </w:pPr>
  </w:style>
  <w:style w:type="paragraph" w:styleId="TOC4">
    <w:name w:val="toc 4"/>
    <w:basedOn w:val="TOCBase"/>
    <w:next w:val="Normal"/>
    <w:semiHidden/>
    <w:rsid w:val="007718BA"/>
    <w:pPr>
      <w:tabs>
        <w:tab w:val="right" w:leader="dot" w:pos="9071"/>
      </w:tabs>
      <w:ind w:left="1701"/>
    </w:pPr>
  </w:style>
  <w:style w:type="paragraph" w:customStyle="1" w:styleId="ListAlpha">
    <w:name w:val="List Alpha"/>
    <w:basedOn w:val="List"/>
    <w:rsid w:val="007718BA"/>
    <w:pPr>
      <w:numPr>
        <w:numId w:val="9"/>
      </w:numPr>
    </w:pPr>
  </w:style>
  <w:style w:type="paragraph" w:customStyle="1" w:styleId="ListAlpha2">
    <w:name w:val="List Alpha 2"/>
    <w:basedOn w:val="List2"/>
    <w:rsid w:val="007718BA"/>
    <w:pPr>
      <w:numPr>
        <w:numId w:val="8"/>
      </w:numPr>
    </w:pPr>
  </w:style>
  <w:style w:type="paragraph" w:styleId="List2">
    <w:name w:val="List 2"/>
    <w:basedOn w:val="BodyText"/>
    <w:rsid w:val="007718BA"/>
    <w:pPr>
      <w:tabs>
        <w:tab w:val="left" w:pos="680"/>
      </w:tabs>
      <w:spacing w:before="60" w:after="60"/>
      <w:ind w:left="680" w:hanging="340"/>
    </w:pPr>
  </w:style>
  <w:style w:type="paragraph" w:styleId="List3">
    <w:name w:val="List 3"/>
    <w:basedOn w:val="BodyText"/>
    <w:rsid w:val="007718BA"/>
    <w:pPr>
      <w:tabs>
        <w:tab w:val="left" w:pos="1021"/>
      </w:tabs>
      <w:spacing w:before="60" w:after="60"/>
      <w:ind w:left="1020" w:hanging="340"/>
    </w:pPr>
  </w:style>
  <w:style w:type="paragraph" w:styleId="List4">
    <w:name w:val="List 4"/>
    <w:basedOn w:val="BodyText"/>
    <w:rsid w:val="007718BA"/>
    <w:pPr>
      <w:tabs>
        <w:tab w:val="left" w:pos="1361"/>
      </w:tabs>
      <w:spacing w:before="60" w:after="60"/>
      <w:ind w:left="1361" w:hanging="340"/>
    </w:pPr>
  </w:style>
  <w:style w:type="paragraph" w:styleId="List5">
    <w:name w:val="List 5"/>
    <w:basedOn w:val="BodyText"/>
    <w:rsid w:val="007718BA"/>
    <w:pPr>
      <w:tabs>
        <w:tab w:val="left" w:pos="1701"/>
      </w:tabs>
      <w:spacing w:before="60" w:after="60"/>
      <w:ind w:left="1701" w:hanging="340"/>
    </w:pPr>
  </w:style>
  <w:style w:type="paragraph" w:styleId="ListBullet3">
    <w:name w:val="List Bullet 3"/>
    <w:basedOn w:val="List3"/>
    <w:rsid w:val="007718BA"/>
    <w:pPr>
      <w:numPr>
        <w:numId w:val="14"/>
      </w:numPr>
      <w:tabs>
        <w:tab w:val="clear" w:pos="1021"/>
      </w:tabs>
      <w:ind w:left="1037" w:hanging="357"/>
    </w:pPr>
  </w:style>
  <w:style w:type="paragraph" w:styleId="ListBullet4">
    <w:name w:val="List Bullet 4"/>
    <w:basedOn w:val="List4"/>
    <w:rsid w:val="007718BA"/>
    <w:pPr>
      <w:numPr>
        <w:numId w:val="3"/>
      </w:numPr>
      <w:tabs>
        <w:tab w:val="clear" w:pos="1361"/>
      </w:tabs>
    </w:pPr>
  </w:style>
  <w:style w:type="paragraph" w:styleId="ListBullet5">
    <w:name w:val="List Bullet 5"/>
    <w:basedOn w:val="List5"/>
    <w:rsid w:val="007718BA"/>
    <w:pPr>
      <w:numPr>
        <w:numId w:val="4"/>
      </w:numPr>
    </w:pPr>
  </w:style>
  <w:style w:type="paragraph" w:styleId="ListContinue2">
    <w:name w:val="List Continue 2"/>
    <w:basedOn w:val="List2"/>
    <w:rsid w:val="007718BA"/>
    <w:pPr>
      <w:ind w:firstLine="0"/>
    </w:pPr>
  </w:style>
  <w:style w:type="paragraph" w:styleId="ListContinue3">
    <w:name w:val="List Continue 3"/>
    <w:basedOn w:val="List3"/>
    <w:rsid w:val="007718BA"/>
    <w:pPr>
      <w:ind w:left="1021" w:firstLine="0"/>
    </w:pPr>
  </w:style>
  <w:style w:type="paragraph" w:styleId="ListContinue4">
    <w:name w:val="List Continue 4"/>
    <w:basedOn w:val="List4"/>
    <w:rsid w:val="007718BA"/>
    <w:pPr>
      <w:ind w:firstLine="0"/>
    </w:pPr>
  </w:style>
  <w:style w:type="paragraph" w:styleId="ListContinue5">
    <w:name w:val="List Continue 5"/>
    <w:basedOn w:val="List5"/>
    <w:rsid w:val="007718BA"/>
    <w:pPr>
      <w:ind w:firstLine="0"/>
    </w:pPr>
  </w:style>
  <w:style w:type="paragraph" w:styleId="ListNumber3">
    <w:name w:val="List Number 3"/>
    <w:basedOn w:val="List3"/>
    <w:rsid w:val="007718BA"/>
    <w:pPr>
      <w:numPr>
        <w:numId w:val="5"/>
      </w:numPr>
    </w:pPr>
  </w:style>
  <w:style w:type="paragraph" w:styleId="ListNumber4">
    <w:name w:val="List Number 4"/>
    <w:basedOn w:val="List4"/>
    <w:rsid w:val="007718BA"/>
    <w:pPr>
      <w:numPr>
        <w:numId w:val="6"/>
      </w:numPr>
    </w:pPr>
  </w:style>
  <w:style w:type="paragraph" w:styleId="ListNumber5">
    <w:name w:val="List Number 5"/>
    <w:basedOn w:val="List5"/>
    <w:rsid w:val="007718BA"/>
    <w:pPr>
      <w:numPr>
        <w:numId w:val="7"/>
      </w:numPr>
    </w:pPr>
  </w:style>
  <w:style w:type="paragraph" w:styleId="BlockText">
    <w:name w:val="Block Text"/>
    <w:basedOn w:val="Normal"/>
    <w:rsid w:val="007718BA"/>
    <w:pPr>
      <w:spacing w:after="120"/>
      <w:ind w:left="1440" w:right="1440"/>
    </w:pPr>
  </w:style>
  <w:style w:type="character" w:customStyle="1" w:styleId="Subscript">
    <w:name w:val="Subscript"/>
    <w:basedOn w:val="DefaultParagraphFont"/>
    <w:rsid w:val="007718BA"/>
    <w:rPr>
      <w:sz w:val="16"/>
      <w:vertAlign w:val="subscript"/>
    </w:rPr>
  </w:style>
  <w:style w:type="character" w:customStyle="1" w:styleId="Superscript">
    <w:name w:val="Superscript"/>
    <w:basedOn w:val="DefaultParagraphFont"/>
    <w:rsid w:val="007718BA"/>
    <w:rPr>
      <w:sz w:val="16"/>
      <w:vertAlign w:val="superscript"/>
    </w:rPr>
  </w:style>
  <w:style w:type="character" w:customStyle="1" w:styleId="Symbols">
    <w:name w:val="Symbols"/>
    <w:basedOn w:val="DefaultParagraphFont"/>
    <w:rsid w:val="007718BA"/>
    <w:rPr>
      <w:rFonts w:ascii="Symbol" w:hAnsi="Symbol"/>
    </w:rPr>
  </w:style>
  <w:style w:type="character" w:customStyle="1" w:styleId="MenuOptions">
    <w:name w:val="Menu Options"/>
    <w:basedOn w:val="DefaultParagraphFont"/>
    <w:rsid w:val="007718BA"/>
    <w:rPr>
      <w:rFonts w:ascii="Arial Narrow" w:hAnsi="Arial Narrow"/>
      <w:smallCaps/>
    </w:rPr>
  </w:style>
  <w:style w:type="character" w:customStyle="1" w:styleId="Buttons">
    <w:name w:val="Buttons"/>
    <w:basedOn w:val="DefaultParagraphFont"/>
    <w:rsid w:val="007718BA"/>
    <w:rPr>
      <w:b/>
    </w:rPr>
  </w:style>
  <w:style w:type="character" w:customStyle="1" w:styleId="Underlined">
    <w:name w:val="Underlined"/>
    <w:basedOn w:val="DefaultParagraphFont"/>
    <w:rsid w:val="007718BA"/>
    <w:rPr>
      <w:u w:val="single"/>
    </w:rPr>
  </w:style>
  <w:style w:type="paragraph" w:customStyle="1" w:styleId="TableBodyTextRight">
    <w:name w:val="Table Body Text Right"/>
    <w:basedOn w:val="TableBodyText"/>
    <w:rsid w:val="007718BA"/>
    <w:pPr>
      <w:widowControl w:val="0"/>
      <w:autoSpaceDE w:val="0"/>
      <w:autoSpaceDN w:val="0"/>
      <w:adjustRightInd w:val="0"/>
      <w:jc w:val="right"/>
    </w:pPr>
    <w:rPr>
      <w:rFonts w:cs="Arial"/>
      <w:szCs w:val="18"/>
    </w:rPr>
  </w:style>
  <w:style w:type="paragraph" w:customStyle="1" w:styleId="CopyrightText">
    <w:name w:val="Copyright Text"/>
    <w:basedOn w:val="BodyText"/>
    <w:rsid w:val="007718BA"/>
    <w:rPr>
      <w:sz w:val="18"/>
    </w:rPr>
  </w:style>
  <w:style w:type="paragraph" w:customStyle="1" w:styleId="BodySmallRight">
    <w:name w:val="Body Small Right"/>
    <w:basedOn w:val="BodyTextRight"/>
    <w:rsid w:val="007718BA"/>
    <w:rPr>
      <w:sz w:val="18"/>
      <w:szCs w:val="18"/>
    </w:rPr>
  </w:style>
  <w:style w:type="paragraph" w:customStyle="1" w:styleId="MarginEdition">
    <w:name w:val="Margin Edition"/>
    <w:basedOn w:val="MarginNote"/>
    <w:rsid w:val="007718BA"/>
    <w:pPr>
      <w:spacing w:before="0" w:after="0"/>
    </w:pPr>
    <w:rPr>
      <w:rFonts w:ascii="Times New Roman" w:hAnsi="Times New Roman"/>
      <w:color w:val="999999"/>
    </w:rPr>
  </w:style>
  <w:style w:type="paragraph" w:customStyle="1" w:styleId="Spacer">
    <w:name w:val="Spacer"/>
    <w:basedOn w:val="Normal"/>
    <w:rsid w:val="007718BA"/>
    <w:rPr>
      <w:sz w:val="2"/>
      <w:szCs w:val="2"/>
    </w:rPr>
  </w:style>
  <w:style w:type="character" w:customStyle="1" w:styleId="Small">
    <w:name w:val="Small"/>
    <w:basedOn w:val="DefaultParagraphFont"/>
    <w:rsid w:val="007718BA"/>
    <w:rPr>
      <w:sz w:val="16"/>
    </w:rPr>
  </w:style>
  <w:style w:type="paragraph" w:customStyle="1" w:styleId="WideTable">
    <w:name w:val="Wide Table"/>
    <w:basedOn w:val="Normal"/>
    <w:rsid w:val="007718BA"/>
    <w:pPr>
      <w:ind w:left="-1418"/>
    </w:pPr>
    <w:rPr>
      <w:sz w:val="2"/>
      <w:szCs w:val="2"/>
    </w:rPr>
  </w:style>
  <w:style w:type="character" w:styleId="PageNumber">
    <w:name w:val="page number"/>
    <w:basedOn w:val="DefaultParagraphFont"/>
    <w:rsid w:val="007718BA"/>
  </w:style>
  <w:style w:type="paragraph" w:styleId="Quote">
    <w:name w:val="Quote"/>
    <w:basedOn w:val="Heading1"/>
    <w:link w:val="QuoteChar"/>
    <w:qFormat/>
    <w:rsid w:val="007718BA"/>
    <w:rPr>
      <w:b w:val="0"/>
      <w:sz w:val="72"/>
      <w:szCs w:val="72"/>
      <w:lang w:val="en-NZ"/>
    </w:rPr>
  </w:style>
  <w:style w:type="character" w:customStyle="1" w:styleId="QuoteChar">
    <w:name w:val="Quote Char"/>
    <w:basedOn w:val="DefaultParagraphFont"/>
    <w:link w:val="Quote"/>
    <w:rsid w:val="007718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18BA"/>
    <w:pPr>
      <w:pageBreakBefore/>
    </w:pPr>
  </w:style>
  <w:style w:type="paragraph" w:customStyle="1" w:styleId="Border">
    <w:name w:val="Border"/>
    <w:basedOn w:val="Normal"/>
    <w:qFormat/>
    <w:rsid w:val="007718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18BA"/>
    <w:rPr>
      <w:b/>
      <w:bCs/>
      <w:i/>
      <w:iCs/>
      <w:color w:val="auto"/>
    </w:rPr>
  </w:style>
  <w:style w:type="paragraph" w:styleId="IntenseQuote">
    <w:name w:val="Intense Quote"/>
    <w:basedOn w:val="Normal"/>
    <w:next w:val="Normal"/>
    <w:link w:val="IntenseQuoteChar"/>
    <w:uiPriority w:val="30"/>
    <w:qFormat/>
    <w:rsid w:val="007718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18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18BA"/>
    <w:rPr>
      <w:smallCaps/>
      <w:color w:val="auto"/>
      <w:u w:val="single"/>
    </w:rPr>
  </w:style>
  <w:style w:type="character" w:styleId="IntenseReference">
    <w:name w:val="Intense Reference"/>
    <w:basedOn w:val="DefaultParagraphFont"/>
    <w:uiPriority w:val="32"/>
    <w:qFormat/>
    <w:rsid w:val="007718BA"/>
    <w:rPr>
      <w:b/>
      <w:bCs/>
      <w:smallCaps/>
      <w:color w:val="auto"/>
      <w:spacing w:val="5"/>
      <w:u w:val="single"/>
    </w:rPr>
  </w:style>
  <w:style w:type="paragraph" w:customStyle="1" w:styleId="2ColumnHeading">
    <w:name w:val="2Column Heading"/>
    <w:basedOn w:val="BodyText"/>
    <w:qFormat/>
    <w:rsid w:val="007718BA"/>
    <w:pPr>
      <w:spacing w:after="60"/>
      <w:ind w:left="-2268"/>
    </w:pPr>
    <w:rPr>
      <w:b/>
    </w:rPr>
  </w:style>
  <w:style w:type="paragraph" w:customStyle="1" w:styleId="Heading1TOC">
    <w:name w:val="Heading1 TOC"/>
    <w:basedOn w:val="Normal"/>
    <w:qFormat/>
    <w:rsid w:val="007718BA"/>
    <w:pPr>
      <w:spacing w:before="240" w:after="120"/>
    </w:pPr>
    <w:rPr>
      <w:rFonts w:ascii="Times New Roman" w:hAnsi="Times New Roman"/>
      <w:b/>
      <w:sz w:val="32"/>
    </w:rPr>
  </w:style>
  <w:style w:type="paragraph" w:customStyle="1" w:styleId="Heading2TOC">
    <w:name w:val="Heading2 TOC"/>
    <w:basedOn w:val="Normal"/>
    <w:qFormat/>
    <w:rsid w:val="007718BA"/>
    <w:pPr>
      <w:spacing w:before="240" w:after="60"/>
    </w:pPr>
    <w:rPr>
      <w:rFonts w:ascii="Times New Roman" w:hAnsi="Times New Roman"/>
      <w:b/>
      <w:sz w:val="28"/>
    </w:rPr>
  </w:style>
  <w:style w:type="character" w:customStyle="1" w:styleId="Underline">
    <w:name w:val="Underline"/>
    <w:basedOn w:val="DefaultParagraphFont"/>
    <w:qFormat/>
    <w:rsid w:val="007718BA"/>
    <w:rPr>
      <w:u w:val="single"/>
    </w:rPr>
  </w:style>
  <w:style w:type="character" w:customStyle="1" w:styleId="BoldandItalics">
    <w:name w:val="Bold and Italics"/>
    <w:qFormat/>
    <w:rsid w:val="007718BA"/>
    <w:rPr>
      <w:b/>
      <w:i/>
      <w:u w:val="none"/>
    </w:rPr>
  </w:style>
  <w:style w:type="paragraph" w:styleId="BalloonText">
    <w:name w:val="Balloon Text"/>
    <w:basedOn w:val="Normal"/>
    <w:link w:val="BalloonTextChar"/>
    <w:rsid w:val="007718BA"/>
    <w:rPr>
      <w:rFonts w:ascii="Tahoma" w:hAnsi="Tahoma" w:cs="Tahoma"/>
      <w:sz w:val="16"/>
      <w:szCs w:val="16"/>
    </w:rPr>
  </w:style>
  <w:style w:type="character" w:customStyle="1" w:styleId="BalloonTextChar">
    <w:name w:val="Balloon Text Char"/>
    <w:basedOn w:val="DefaultParagraphFont"/>
    <w:link w:val="BalloonText"/>
    <w:rsid w:val="007718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18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18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18BA"/>
    <w:rPr>
      <w:b/>
      <w:color w:val="660033"/>
      <w:spacing w:val="0"/>
    </w:rPr>
  </w:style>
  <w:style w:type="paragraph" w:customStyle="1" w:styleId="Nameditemlist">
    <w:name w:val="Named item list"/>
    <w:basedOn w:val="BodyText"/>
    <w:qFormat/>
    <w:rsid w:val="007718BA"/>
    <w:pPr>
      <w:tabs>
        <w:tab w:val="left" w:pos="2835"/>
      </w:tabs>
      <w:ind w:left="2835" w:hanging="2835"/>
    </w:pPr>
  </w:style>
  <w:style w:type="paragraph" w:customStyle="1" w:styleId="BodyTextnopadding">
    <w:name w:val="Body Text no padding"/>
    <w:basedOn w:val="BodyText"/>
    <w:qFormat/>
    <w:rsid w:val="007718BA"/>
    <w:pPr>
      <w:spacing w:before="0" w:after="0"/>
    </w:pPr>
  </w:style>
  <w:style w:type="paragraph" w:customStyle="1" w:styleId="BodyTextBold">
    <w:name w:val="Body Text Bold"/>
    <w:basedOn w:val="BodyText"/>
    <w:qFormat/>
    <w:rsid w:val="007718BA"/>
    <w:rPr>
      <w:b/>
    </w:rPr>
  </w:style>
  <w:style w:type="character" w:styleId="Hyperlink">
    <w:name w:val="Hyperlink"/>
    <w:basedOn w:val="DefaultParagraphFont"/>
    <w:uiPriority w:val="99"/>
    <w:unhideWhenUsed/>
    <w:rsid w:val="00F21A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1390</Words>
  <Characters>9223</Characters>
  <Application>Microsoft Office Word</Application>
  <DocSecurity>0</DocSecurity>
  <Lines>419</Lines>
  <Paragraphs>294</Paragraphs>
  <ScaleCrop>false</ScaleCrop>
  <Company>Author-it Software Corporation Ltd.</Company>
  <LinksUpToDate>false</LinksUpToDate>
  <CharactersWithSpaces>10319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MSTFD5015 Develop patterns for complex fashion garments</dc:title>
  <dc:subject>Approved</dc:subject>
  <dc:creator>Skills Insight</dc:creator>
  <cp:keywords>Release: 1</cp:keywords>
  <dc:description>Review Date: 12 April 2008</dc:description>
  <cp:lastModifiedBy>HSD_TPCMSd.prod</cp:lastModifiedBy>
  <cp:revision>3</cp:revision>
  <dcterms:created xsi:type="dcterms:W3CDTF">2025-03-01T13:37:00Z</dcterms:created>
  <dcterms:modified xsi:type="dcterms:W3CDTF">2025-03-01T13:37:00Z</dcterms:modified>
</cp:coreProperties>
</file>