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0A14" w:rsidP="00FC0A14">
      <w:pPr>
        <w:pStyle w:val="Title"/>
      </w:pPr>
      <w:r>
        <w:fldChar w:fldCharType="begin"/>
      </w:r>
      <w:r>
        <w:instrText xml:space="preserve"> TITLE   \* MERGEFORMAT </w:instrText>
      </w:r>
      <w:r>
        <w:fldChar w:fldCharType="separate"/>
      </w:r>
      <w:r>
        <w:t>MSTFD5011 Produce fashion illustrations to assist product visualisation</w:t>
      </w:r>
      <w:r>
        <w:fldChar w:fldCharType="end"/>
      </w:r>
    </w:p>
    <w:p w:rsidR="00FC0A14" w:rsidP="00FC0A14">
      <w:pPr>
        <w:pStyle w:val="Version"/>
        <w:sectPr w:rsidSect="00EF04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042D" w:rsidP="00EF042D">
      <w:pPr>
        <w:pStyle w:val="SuperHeading"/>
      </w:pPr>
      <w:r w:rsidRPr="00EF042D">
        <w:t>MSTFD5011 Pro</w:t>
      </w:r>
      <w:r w:rsidRPr="00EF042D">
        <w:t>duce fashion illustrations to assist product visualisation</w:t>
      </w:r>
    </w:p>
    <w:p w:rsidR="00000000" w:rsidRPr="00EF042D" w:rsidP="00EF042D">
      <w:pPr>
        <w:pStyle w:val="Heading1"/>
      </w:pPr>
      <w:bookmarkStart w:id="1" w:name="O_930571"/>
      <w:bookmarkEnd w:id="1"/>
      <w:r w:rsidRPr="00EF042D">
        <w:t>Modification History</w:t>
      </w:r>
    </w:p>
    <w:p w:rsidR="00000000" w:rsidRPr="00EF042D" w:rsidP="00FC0A14">
      <w:pPr>
        <w:pStyle w:val="BodyText"/>
      </w:pPr>
      <w:r w:rsidRPr="00EF042D">
        <w:t>Release 1. Supersedes and is equivalent to LMTFD5011B Produce fashion illustrations</w:t>
      </w:r>
    </w:p>
    <w:p w:rsidR="00000000" w:rsidRPr="00EF042D" w:rsidP="00EF042D">
      <w:pPr>
        <w:pStyle w:val="Heading1"/>
      </w:pPr>
      <w:bookmarkStart w:id="2" w:name="O_930579"/>
      <w:bookmarkEnd w:id="2"/>
      <w:r w:rsidRPr="00EF042D">
        <w:t>Application</w:t>
      </w:r>
    </w:p>
    <w:p w:rsidR="00000000" w:rsidRPr="00EF042D" w:rsidP="00FC0A14">
      <w:pPr>
        <w:pStyle w:val="BodyText"/>
      </w:pPr>
      <w:r w:rsidRPr="00EF042D">
        <w:t>This unit of competency covers the skills and knowledge required to produce fashion illustrations that will visually communicate the fashion figure in a variety of poses and silhouettes.</w:t>
      </w:r>
    </w:p>
    <w:p w:rsidR="00000000" w:rsidRPr="00EF042D" w:rsidP="00FC0A14">
      <w:pPr>
        <w:pStyle w:val="BodyText"/>
      </w:pPr>
      <w:r w:rsidRPr="00EF042D">
        <w:t>The unit of competency applies to producing fashion illustrations us</w:t>
      </w:r>
      <w:r w:rsidRPr="00EF042D">
        <w:t>ing stylised drawing and rendering techniques.</w:t>
      </w:r>
    </w:p>
    <w:p w:rsidR="00000000" w:rsidRPr="00EF042D" w:rsidP="00FC0A14">
      <w:pPr>
        <w:pStyle w:val="BodyText"/>
      </w:pPr>
      <w:r w:rsidRPr="00EF042D">
        <w:t>Work may be conducted in small to large scale enterprises and may involve individual and team activities.</w:t>
      </w:r>
    </w:p>
    <w:p w:rsidR="00000000" w:rsidRPr="00EF042D" w:rsidP="00FC0A14">
      <w:pPr>
        <w:pStyle w:val="BodyText"/>
      </w:pPr>
      <w:r w:rsidRPr="00EF042D">
        <w:t>No licensing, legislative or certification requirements apply to this unit at the time of publication</w:t>
      </w:r>
      <w:r w:rsidRPr="00EF042D">
        <w:t>.</w:t>
      </w:r>
    </w:p>
    <w:p w:rsidR="00000000" w:rsidRPr="00EF042D" w:rsidP="00EF042D">
      <w:pPr>
        <w:pStyle w:val="Heading1"/>
      </w:pPr>
      <w:bookmarkStart w:id="3" w:name="O_930578"/>
      <w:bookmarkEnd w:id="3"/>
      <w:r w:rsidRPr="00EF042D">
        <w:t>Pre-requisite Unit</w:t>
      </w:r>
    </w:p>
    <w:p w:rsidR="00000000" w:rsidRPr="00EF042D" w:rsidP="00FC0A14">
      <w:pPr>
        <w:pStyle w:val="BodyText"/>
      </w:pPr>
      <w:r w:rsidRPr="00EF042D">
        <w:t>Nil</w:t>
      </w:r>
    </w:p>
    <w:p w:rsidR="00000000" w:rsidRPr="00EF042D" w:rsidP="00EF042D">
      <w:pPr>
        <w:pStyle w:val="Heading1"/>
      </w:pPr>
      <w:bookmarkStart w:id="4" w:name="O_930577"/>
      <w:bookmarkEnd w:id="4"/>
      <w:r w:rsidRPr="00EF042D">
        <w:t>Competency Field</w:t>
      </w:r>
    </w:p>
    <w:p w:rsidR="00000000" w:rsidRPr="00EF042D" w:rsidP="00FC0A14">
      <w:pPr>
        <w:pStyle w:val="BodyText"/>
      </w:pPr>
      <w:r w:rsidRPr="00EF042D">
        <w:t>Fashion design and technology</w:t>
      </w:r>
    </w:p>
    <w:p w:rsidR="00000000" w:rsidRPr="00EF042D" w:rsidP="00EF042D">
      <w:pPr>
        <w:pStyle w:val="Heading1"/>
      </w:pPr>
      <w:bookmarkStart w:id="5" w:name="O_930576"/>
      <w:bookmarkEnd w:id="5"/>
      <w:r w:rsidRPr="00EF042D">
        <w:t>Unit Sector</w:t>
      </w:r>
    </w:p>
    <w:p w:rsidR="00000000" w:rsidRPr="00EF042D" w:rsidP="00FC0A14">
      <w:pPr>
        <w:pStyle w:val="BodyText"/>
      </w:pPr>
      <w:r w:rsidRPr="00EF042D">
        <w:t>Not applicable</w:t>
      </w:r>
    </w:p>
    <w:p w:rsidR="00000000" w:rsidRPr="00EF042D" w:rsidP="00EF042D">
      <w:pPr>
        <w:pStyle w:val="Heading1"/>
      </w:pPr>
      <w:bookmarkStart w:id="6" w:name="O_930575"/>
      <w:bookmarkEnd w:id="6"/>
      <w:r w:rsidRPr="00EF042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F042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F042D">
            <w:pPr>
              <w:pStyle w:val="BodyText"/>
              <w:rPr>
                <w:lang w:val="en-NZ"/>
              </w:rPr>
            </w:pPr>
            <w:r w:rsidRPr="00EF042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F042D">
            <w:pPr>
              <w:pStyle w:val="BodyText"/>
              <w:rPr>
                <w:lang w:val="en-NZ"/>
              </w:rPr>
            </w:pPr>
            <w:r w:rsidRPr="00EF042D">
              <w:t xml:space="preserve">Performance </w:t>
            </w:r>
            <w:r w:rsidRPr="00EF042D">
              <w:t>criteria describe the performance needed to demonstrate achievement of the element.</w:t>
            </w:r>
          </w:p>
        </w:tc>
      </w:tr>
      <w:tr w:rsidTr="00EF04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F042D" w:rsidP="00EF042D">
            <w:pPr>
              <w:pStyle w:val="BodyText"/>
            </w:pPr>
            <w:r w:rsidRPr="00EF042D">
              <w:t>1</w:t>
            </w:r>
          </w:p>
        </w:tc>
        <w:tc>
          <w:tcPr>
            <w:tcW w:w="1962" w:type="dxa"/>
            <w:vMerge w:val="restart"/>
            <w:tcBorders>
              <w:top w:val="nil"/>
              <w:left w:val="nil"/>
              <w:bottom w:val="nil"/>
              <w:right w:val="nil"/>
            </w:tcBorders>
            <w:tcMar>
              <w:top w:w="0" w:type="dxa"/>
              <w:left w:w="62" w:type="dxa"/>
              <w:bottom w:w="0" w:type="dxa"/>
              <w:right w:w="62" w:type="dxa"/>
            </w:tcMar>
          </w:tcPr>
          <w:p w:rsidR="00000000" w:rsidP="00EF042D">
            <w:pPr>
              <w:pStyle w:val="BodyText"/>
              <w:rPr>
                <w:lang w:val="en-NZ"/>
              </w:rPr>
            </w:pPr>
            <w:r w:rsidRPr="00EF042D">
              <w:rPr>
                <w:rStyle w:val="SpecialBold"/>
              </w:rPr>
              <w:t xml:space="preserve">Determine job </w:t>
            </w:r>
            <w:r w:rsidRPr="00EF042D">
              <w:rPr>
                <w:rStyle w:val="SpecialBold"/>
              </w:rPr>
              <w:t>requirements</w:t>
            </w:r>
          </w:p>
        </w:tc>
        <w:tc>
          <w:tcPr>
            <w:tcW w:w="770" w:type="dxa"/>
            <w:tcBorders>
              <w:top w:val="nil"/>
              <w:left w:val="nil"/>
              <w:bottom w:val="nil"/>
              <w:right w:val="nil"/>
            </w:tcBorders>
            <w:tcMar>
              <w:top w:w="0" w:type="dxa"/>
              <w:left w:w="62" w:type="dxa"/>
              <w:bottom w:w="0" w:type="dxa"/>
              <w:right w:w="62" w:type="dxa"/>
            </w:tcMar>
          </w:tcPr>
          <w:p w:rsidR="00000000" w:rsidP="00EF042D">
            <w:pPr>
              <w:pStyle w:val="BodyText"/>
              <w:rPr>
                <w:lang w:val="en-NZ"/>
              </w:rPr>
            </w:pPr>
            <w:r w:rsidRPr="00EF042D">
              <w:t>1.1</w:t>
            </w:r>
          </w:p>
        </w:tc>
        <w:tc>
          <w:tcPr>
            <w:tcW w:w="5610" w:type="dxa"/>
            <w:tcBorders>
              <w:top w:val="nil"/>
              <w:left w:val="nil"/>
              <w:bottom w:val="nil"/>
              <w:right w:val="nil"/>
            </w:tcBorders>
            <w:tcMar>
              <w:top w:w="0" w:type="dxa"/>
              <w:left w:w="62" w:type="dxa"/>
              <w:bottom w:w="0" w:type="dxa"/>
              <w:right w:w="62" w:type="dxa"/>
            </w:tcMar>
          </w:tcPr>
          <w:p w:rsidR="00000000" w:rsidP="00EF042D">
            <w:pPr>
              <w:pStyle w:val="BodyText"/>
              <w:rPr>
                <w:lang w:val="en-NZ"/>
              </w:rPr>
            </w:pPr>
            <w:r w:rsidRPr="00EF042D">
              <w:t>Follow standard operating procedures (SOPs)</w:t>
            </w:r>
          </w:p>
        </w:tc>
      </w:tr>
      <w:tr w:rsidTr="00EF04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042D">
            <w:pPr>
              <w:pStyle w:val="BodyText"/>
              <w:rPr>
                <w:lang w:val="en-NZ"/>
              </w:rPr>
            </w:pPr>
            <w:r w:rsidRPr="00EF042D">
              <w:t>1.2</w:t>
            </w:r>
          </w:p>
        </w:tc>
        <w:tc>
          <w:tcPr>
            <w:tcW w:w="5610" w:type="dxa"/>
            <w:tcBorders>
              <w:top w:val="nil"/>
              <w:left w:val="nil"/>
              <w:bottom w:val="nil"/>
              <w:right w:val="nil"/>
            </w:tcBorders>
            <w:tcMar>
              <w:top w:w="0" w:type="dxa"/>
              <w:left w:w="62" w:type="dxa"/>
              <w:bottom w:w="0" w:type="dxa"/>
              <w:right w:w="62" w:type="dxa"/>
            </w:tcMar>
          </w:tcPr>
          <w:p w:rsidR="00000000" w:rsidP="00EF042D">
            <w:pPr>
              <w:pStyle w:val="BodyText"/>
              <w:rPr>
                <w:lang w:val="en-NZ"/>
              </w:rPr>
            </w:pPr>
            <w:r w:rsidRPr="00EF042D">
              <w:t>Comply with work health and safety (WHS) requirements at all times</w:t>
            </w:r>
          </w:p>
        </w:tc>
      </w:tr>
      <w:tr w:rsidTr="00EF04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042D">
            <w:pPr>
              <w:pStyle w:val="BodyText"/>
              <w:rPr>
                <w:lang w:val="en-NZ"/>
              </w:rPr>
            </w:pPr>
            <w:r w:rsidRPr="00EF042D">
              <w:t>1.3</w:t>
            </w:r>
          </w:p>
        </w:tc>
        <w:tc>
          <w:tcPr>
            <w:tcW w:w="5610" w:type="dxa"/>
            <w:tcBorders>
              <w:top w:val="nil"/>
              <w:left w:val="nil"/>
              <w:bottom w:val="nil"/>
              <w:right w:val="nil"/>
            </w:tcBorders>
            <w:tcMar>
              <w:top w:w="0" w:type="dxa"/>
              <w:left w:w="62" w:type="dxa"/>
              <w:bottom w:w="0" w:type="dxa"/>
              <w:right w:w="62" w:type="dxa"/>
            </w:tcMar>
          </w:tcPr>
          <w:p w:rsidR="00000000" w:rsidP="00EF042D">
            <w:pPr>
              <w:pStyle w:val="BodyText"/>
              <w:rPr>
                <w:lang w:val="en-NZ"/>
              </w:rPr>
            </w:pPr>
            <w:r w:rsidRPr="00EF042D">
              <w:t>Use appropriate personal protective equipment (PPE) in accordance with SOPs</w:t>
            </w:r>
          </w:p>
        </w:tc>
      </w:tr>
      <w:tr w:rsidTr="00EF04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042D">
            <w:pPr>
              <w:pStyle w:val="BodyText"/>
              <w:rPr>
                <w:lang w:val="en-NZ"/>
              </w:rPr>
            </w:pPr>
            <w:r w:rsidRPr="00EF042D">
              <w:t>1.4</w:t>
            </w:r>
          </w:p>
        </w:tc>
        <w:tc>
          <w:tcPr>
            <w:tcW w:w="5610" w:type="dxa"/>
            <w:tcBorders>
              <w:top w:val="nil"/>
              <w:left w:val="nil"/>
              <w:bottom w:val="nil"/>
              <w:right w:val="nil"/>
            </w:tcBorders>
            <w:tcMar>
              <w:top w:w="0" w:type="dxa"/>
              <w:left w:w="62" w:type="dxa"/>
              <w:bottom w:w="0" w:type="dxa"/>
              <w:right w:w="62" w:type="dxa"/>
            </w:tcMar>
          </w:tcPr>
          <w:p w:rsidR="00000000" w:rsidP="00EF042D">
            <w:pPr>
              <w:pStyle w:val="BodyText"/>
              <w:rPr>
                <w:lang w:val="en-NZ"/>
              </w:rPr>
            </w:pPr>
            <w:r w:rsidRPr="00EF042D">
              <w:t>Determine job requirements from specifications, job sheets or work instructions</w:t>
            </w:r>
          </w:p>
        </w:tc>
      </w:tr>
      <w:tr w:rsidTr="00EF042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EF04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F042D" w:rsidP="00EF042D">
            <w:pPr>
              <w:pStyle w:val="BodyText"/>
            </w:pPr>
            <w:r w:rsidRPr="00EF042D">
              <w:t>2</w:t>
            </w:r>
          </w:p>
        </w:tc>
        <w:tc>
          <w:tcPr>
            <w:tcW w:w="1962" w:type="dxa"/>
            <w:vMerge w:val="restart"/>
            <w:tcBorders>
              <w:top w:val="nil"/>
              <w:left w:val="nil"/>
              <w:bottom w:val="nil"/>
              <w:right w:val="nil"/>
            </w:tcBorders>
            <w:tcMar>
              <w:top w:w="0" w:type="dxa"/>
              <w:left w:w="62" w:type="dxa"/>
              <w:bottom w:w="0" w:type="dxa"/>
              <w:right w:w="62" w:type="dxa"/>
            </w:tcMar>
          </w:tcPr>
          <w:p w:rsidR="00000000" w:rsidP="00EF042D">
            <w:pPr>
              <w:pStyle w:val="BodyText"/>
              <w:rPr>
                <w:lang w:val="en-NZ"/>
              </w:rPr>
            </w:pPr>
            <w:r w:rsidRPr="00EF042D">
              <w:rPr>
                <w:rStyle w:val="SpecialBold"/>
              </w:rPr>
              <w:t>Prepare to produce fashion illustrations</w:t>
            </w:r>
          </w:p>
        </w:tc>
        <w:tc>
          <w:tcPr>
            <w:tcW w:w="770" w:type="dxa"/>
            <w:tcBorders>
              <w:top w:val="nil"/>
              <w:left w:val="nil"/>
              <w:bottom w:val="nil"/>
              <w:right w:val="nil"/>
            </w:tcBorders>
            <w:tcMar>
              <w:top w:w="0" w:type="dxa"/>
              <w:left w:w="62" w:type="dxa"/>
              <w:bottom w:w="0" w:type="dxa"/>
              <w:right w:w="62" w:type="dxa"/>
            </w:tcMar>
          </w:tcPr>
          <w:p w:rsidR="00000000" w:rsidP="00EF042D">
            <w:pPr>
              <w:pStyle w:val="BodyText"/>
              <w:rPr>
                <w:lang w:val="en-NZ"/>
              </w:rPr>
            </w:pPr>
            <w:r w:rsidRPr="00EF042D">
              <w:t>2.1</w:t>
            </w:r>
          </w:p>
        </w:tc>
        <w:tc>
          <w:tcPr>
            <w:tcW w:w="5610" w:type="dxa"/>
            <w:tcBorders>
              <w:top w:val="nil"/>
              <w:left w:val="nil"/>
              <w:bottom w:val="nil"/>
              <w:right w:val="nil"/>
            </w:tcBorders>
            <w:tcMar>
              <w:top w:w="0" w:type="dxa"/>
              <w:left w:w="62" w:type="dxa"/>
              <w:bottom w:w="0" w:type="dxa"/>
              <w:right w:w="62" w:type="dxa"/>
            </w:tcMar>
          </w:tcPr>
          <w:p w:rsidR="00000000" w:rsidP="00EF042D">
            <w:pPr>
              <w:pStyle w:val="BodyText"/>
              <w:rPr>
                <w:lang w:val="en-NZ"/>
              </w:rPr>
            </w:pPr>
            <w:r w:rsidRPr="00EF042D">
              <w:t>Set up and prepare workspace, drawing tools and equipment</w:t>
            </w:r>
          </w:p>
        </w:tc>
      </w:tr>
      <w:tr w:rsidTr="00EF04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042D">
            <w:pPr>
              <w:pStyle w:val="BodyText"/>
              <w:rPr>
                <w:lang w:val="en-NZ"/>
              </w:rPr>
            </w:pPr>
            <w:r w:rsidRPr="00EF042D">
              <w:t>2.2</w:t>
            </w:r>
          </w:p>
        </w:tc>
        <w:tc>
          <w:tcPr>
            <w:tcW w:w="5610" w:type="dxa"/>
            <w:tcBorders>
              <w:top w:val="nil"/>
              <w:left w:val="nil"/>
              <w:bottom w:val="nil"/>
              <w:right w:val="nil"/>
            </w:tcBorders>
            <w:tcMar>
              <w:top w:w="0" w:type="dxa"/>
              <w:left w:w="62" w:type="dxa"/>
              <w:bottom w:w="0" w:type="dxa"/>
              <w:right w:w="62" w:type="dxa"/>
            </w:tcMar>
          </w:tcPr>
          <w:p w:rsidR="00000000" w:rsidP="00EF042D">
            <w:pPr>
              <w:pStyle w:val="BodyText"/>
              <w:rPr>
                <w:lang w:val="en-NZ"/>
              </w:rPr>
            </w:pPr>
            <w:r w:rsidRPr="00EF042D">
              <w:t>Select reference source appropriate to illustration requirements and collage to assist illustration process</w:t>
            </w:r>
          </w:p>
        </w:tc>
      </w:tr>
      <w:tr w:rsidTr="00EF04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042D">
            <w:pPr>
              <w:pStyle w:val="BodyText"/>
              <w:rPr>
                <w:lang w:val="en-NZ"/>
              </w:rPr>
            </w:pPr>
            <w:r w:rsidRPr="00EF042D">
              <w:t>2.3</w:t>
            </w:r>
          </w:p>
        </w:tc>
        <w:tc>
          <w:tcPr>
            <w:tcW w:w="5610" w:type="dxa"/>
            <w:tcBorders>
              <w:top w:val="nil"/>
              <w:left w:val="nil"/>
              <w:bottom w:val="nil"/>
              <w:right w:val="nil"/>
            </w:tcBorders>
            <w:tcMar>
              <w:top w:w="0" w:type="dxa"/>
              <w:left w:w="62" w:type="dxa"/>
              <w:bottom w:w="0" w:type="dxa"/>
              <w:right w:w="62" w:type="dxa"/>
            </w:tcMar>
          </w:tcPr>
          <w:p w:rsidR="00000000" w:rsidP="00EF042D">
            <w:pPr>
              <w:pStyle w:val="BodyText"/>
              <w:rPr>
                <w:lang w:val="en-NZ"/>
              </w:rPr>
            </w:pPr>
            <w:r w:rsidRPr="00EF042D">
              <w:t>Analyse figure details, compositional balance, scale and perspective</w:t>
            </w:r>
          </w:p>
        </w:tc>
      </w:tr>
      <w:tr w:rsidTr="00EF04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042D">
            <w:pPr>
              <w:pStyle w:val="BodyText"/>
              <w:rPr>
                <w:lang w:val="en-NZ"/>
              </w:rPr>
            </w:pPr>
            <w:r w:rsidRPr="00EF042D">
              <w:t>2.4</w:t>
            </w:r>
          </w:p>
        </w:tc>
        <w:tc>
          <w:tcPr>
            <w:tcW w:w="5610" w:type="dxa"/>
            <w:tcBorders>
              <w:top w:val="nil"/>
              <w:left w:val="nil"/>
              <w:bottom w:val="nil"/>
              <w:right w:val="nil"/>
            </w:tcBorders>
            <w:tcMar>
              <w:top w:w="0" w:type="dxa"/>
              <w:left w:w="62" w:type="dxa"/>
              <w:bottom w:w="0" w:type="dxa"/>
              <w:right w:w="62" w:type="dxa"/>
            </w:tcMar>
          </w:tcPr>
          <w:p w:rsidR="00000000" w:rsidP="00EF042D">
            <w:pPr>
              <w:pStyle w:val="BodyText"/>
              <w:rPr>
                <w:lang w:val="en-NZ"/>
              </w:rPr>
            </w:pPr>
            <w:r w:rsidRPr="00EF042D">
              <w:t>Select illustration techniques and media that are appropriate to communicate a variety of fabrics and textures</w:t>
            </w:r>
          </w:p>
        </w:tc>
      </w:tr>
      <w:tr w:rsidTr="00EF042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EF04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F042D" w:rsidP="00EF042D">
            <w:pPr>
              <w:pStyle w:val="BodyText"/>
            </w:pPr>
            <w:r w:rsidRPr="00EF042D">
              <w:t>3</w:t>
            </w:r>
          </w:p>
        </w:tc>
        <w:tc>
          <w:tcPr>
            <w:tcW w:w="1962" w:type="dxa"/>
            <w:vMerge w:val="restart"/>
            <w:tcBorders>
              <w:top w:val="nil"/>
              <w:left w:val="nil"/>
              <w:bottom w:val="nil"/>
              <w:right w:val="nil"/>
            </w:tcBorders>
            <w:tcMar>
              <w:top w:w="0" w:type="dxa"/>
              <w:left w:w="62" w:type="dxa"/>
              <w:bottom w:w="0" w:type="dxa"/>
              <w:right w:w="62" w:type="dxa"/>
            </w:tcMar>
          </w:tcPr>
          <w:p w:rsidR="00000000" w:rsidP="00EF042D">
            <w:pPr>
              <w:pStyle w:val="BodyText"/>
              <w:rPr>
                <w:lang w:val="en-NZ"/>
              </w:rPr>
            </w:pPr>
            <w:r w:rsidRPr="00EF042D">
              <w:rPr>
                <w:rStyle w:val="SpecialBold"/>
              </w:rPr>
              <w:t>Produce fashion illustrations</w:t>
            </w:r>
          </w:p>
        </w:tc>
        <w:tc>
          <w:tcPr>
            <w:tcW w:w="770" w:type="dxa"/>
            <w:tcBorders>
              <w:top w:val="nil"/>
              <w:left w:val="nil"/>
              <w:bottom w:val="nil"/>
              <w:right w:val="nil"/>
            </w:tcBorders>
            <w:tcMar>
              <w:top w:w="0" w:type="dxa"/>
              <w:left w:w="62" w:type="dxa"/>
              <w:bottom w:w="0" w:type="dxa"/>
              <w:right w:w="62" w:type="dxa"/>
            </w:tcMar>
          </w:tcPr>
          <w:p w:rsidR="00000000" w:rsidP="00EF042D">
            <w:pPr>
              <w:pStyle w:val="BodyText"/>
              <w:rPr>
                <w:lang w:val="en-NZ"/>
              </w:rPr>
            </w:pPr>
            <w:r w:rsidRPr="00EF042D">
              <w:t>3.1</w:t>
            </w:r>
          </w:p>
        </w:tc>
        <w:tc>
          <w:tcPr>
            <w:tcW w:w="5610" w:type="dxa"/>
            <w:tcBorders>
              <w:top w:val="nil"/>
              <w:left w:val="nil"/>
              <w:bottom w:val="nil"/>
              <w:right w:val="nil"/>
            </w:tcBorders>
            <w:tcMar>
              <w:top w:w="0" w:type="dxa"/>
              <w:left w:w="62" w:type="dxa"/>
              <w:bottom w:w="0" w:type="dxa"/>
              <w:right w:w="62" w:type="dxa"/>
            </w:tcMar>
          </w:tcPr>
          <w:p w:rsidR="00000000" w:rsidP="00EF042D">
            <w:pPr>
              <w:pStyle w:val="BodyText"/>
              <w:rPr>
                <w:lang w:val="en-NZ"/>
              </w:rPr>
            </w:pPr>
            <w:r w:rsidRPr="00EF042D">
              <w:t>Select proportion, scale and stylisation relevant to fashion illustration</w:t>
            </w:r>
          </w:p>
        </w:tc>
      </w:tr>
      <w:tr w:rsidTr="00EF04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042D">
            <w:pPr>
              <w:pStyle w:val="BodyText"/>
              <w:rPr>
                <w:lang w:val="en-NZ"/>
              </w:rPr>
            </w:pPr>
            <w:r w:rsidRPr="00EF042D">
              <w:t>3.2</w:t>
            </w:r>
          </w:p>
        </w:tc>
        <w:tc>
          <w:tcPr>
            <w:tcW w:w="5610" w:type="dxa"/>
            <w:tcBorders>
              <w:top w:val="nil"/>
              <w:left w:val="nil"/>
              <w:bottom w:val="nil"/>
              <w:right w:val="nil"/>
            </w:tcBorders>
            <w:tcMar>
              <w:top w:w="0" w:type="dxa"/>
              <w:left w:w="62" w:type="dxa"/>
              <w:bottom w:w="0" w:type="dxa"/>
              <w:right w:w="62" w:type="dxa"/>
            </w:tcMar>
          </w:tcPr>
          <w:p w:rsidR="00000000" w:rsidP="00EF042D">
            <w:pPr>
              <w:pStyle w:val="BodyText"/>
              <w:rPr>
                <w:lang w:val="en-NZ"/>
              </w:rPr>
            </w:pPr>
            <w:r w:rsidRPr="00EF042D">
              <w:t>Use clean, confident and stylised lines to present representations of fashion figure</w:t>
            </w:r>
          </w:p>
        </w:tc>
      </w:tr>
      <w:tr w:rsidTr="00EF04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042D">
            <w:pPr>
              <w:pStyle w:val="BodyText"/>
              <w:rPr>
                <w:lang w:val="en-NZ"/>
              </w:rPr>
            </w:pPr>
            <w:r w:rsidRPr="00EF042D">
              <w:t>3.3</w:t>
            </w:r>
          </w:p>
        </w:tc>
        <w:tc>
          <w:tcPr>
            <w:tcW w:w="5610" w:type="dxa"/>
            <w:tcBorders>
              <w:top w:val="nil"/>
              <w:left w:val="nil"/>
              <w:bottom w:val="nil"/>
              <w:right w:val="nil"/>
            </w:tcBorders>
            <w:tcMar>
              <w:top w:w="0" w:type="dxa"/>
              <w:left w:w="62" w:type="dxa"/>
              <w:bottom w:w="0" w:type="dxa"/>
              <w:right w:w="62" w:type="dxa"/>
            </w:tcMar>
          </w:tcPr>
          <w:p w:rsidR="00000000" w:rsidP="00EF042D">
            <w:pPr>
              <w:pStyle w:val="BodyText"/>
              <w:rPr>
                <w:lang w:val="en-NZ"/>
              </w:rPr>
            </w:pPr>
            <w:r w:rsidRPr="00EF042D">
              <w:t>Illustrate a variety of silhouettes and poses of clothed fashion figures</w:t>
            </w:r>
          </w:p>
        </w:tc>
      </w:tr>
      <w:tr w:rsidTr="00EF042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EF04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F042D" w:rsidP="00EF042D">
            <w:pPr>
              <w:pStyle w:val="BodyText"/>
            </w:pPr>
            <w:r w:rsidRPr="00EF042D">
              <w:t>4</w:t>
            </w:r>
          </w:p>
        </w:tc>
        <w:tc>
          <w:tcPr>
            <w:tcW w:w="1962" w:type="dxa"/>
            <w:vMerge w:val="restart"/>
            <w:tcBorders>
              <w:top w:val="nil"/>
              <w:left w:val="nil"/>
              <w:bottom w:val="nil"/>
              <w:right w:val="nil"/>
            </w:tcBorders>
            <w:tcMar>
              <w:top w:w="0" w:type="dxa"/>
              <w:left w:w="62" w:type="dxa"/>
              <w:bottom w:w="0" w:type="dxa"/>
              <w:right w:w="62" w:type="dxa"/>
            </w:tcMar>
          </w:tcPr>
          <w:p w:rsidR="00000000" w:rsidP="00EF042D">
            <w:pPr>
              <w:pStyle w:val="BodyText"/>
              <w:rPr>
                <w:lang w:val="en-NZ"/>
              </w:rPr>
            </w:pPr>
            <w:r w:rsidRPr="00EF042D">
              <w:rPr>
                <w:rStyle w:val="SpecialBold"/>
              </w:rPr>
              <w:t>Review and finalise illustrations</w:t>
            </w:r>
          </w:p>
        </w:tc>
        <w:tc>
          <w:tcPr>
            <w:tcW w:w="770" w:type="dxa"/>
            <w:tcBorders>
              <w:top w:val="nil"/>
              <w:left w:val="nil"/>
              <w:bottom w:val="nil"/>
              <w:right w:val="nil"/>
            </w:tcBorders>
            <w:tcMar>
              <w:top w:w="0" w:type="dxa"/>
              <w:left w:w="62" w:type="dxa"/>
              <w:bottom w:w="0" w:type="dxa"/>
              <w:right w:w="62" w:type="dxa"/>
            </w:tcMar>
          </w:tcPr>
          <w:p w:rsidR="00000000" w:rsidP="00EF042D">
            <w:pPr>
              <w:pStyle w:val="BodyText"/>
              <w:rPr>
                <w:lang w:val="en-NZ"/>
              </w:rPr>
            </w:pPr>
            <w:r w:rsidRPr="00EF042D">
              <w:t>4.1</w:t>
            </w:r>
          </w:p>
        </w:tc>
        <w:tc>
          <w:tcPr>
            <w:tcW w:w="5610" w:type="dxa"/>
            <w:tcBorders>
              <w:top w:val="nil"/>
              <w:left w:val="nil"/>
              <w:bottom w:val="nil"/>
              <w:right w:val="nil"/>
            </w:tcBorders>
            <w:tcMar>
              <w:top w:w="0" w:type="dxa"/>
              <w:left w:w="62" w:type="dxa"/>
              <w:bottom w:w="0" w:type="dxa"/>
              <w:right w:w="62" w:type="dxa"/>
            </w:tcMar>
          </w:tcPr>
          <w:p w:rsidR="00000000" w:rsidP="00EF042D">
            <w:pPr>
              <w:pStyle w:val="BodyText"/>
              <w:rPr>
                <w:lang w:val="en-NZ"/>
              </w:rPr>
            </w:pPr>
            <w:r w:rsidRPr="00EF042D">
              <w:t>Inspect illustration against quality standa</w:t>
            </w:r>
            <w:r w:rsidRPr="00EF042D">
              <w:t>rds and make any required changes or adjustments</w:t>
            </w:r>
          </w:p>
        </w:tc>
      </w:tr>
      <w:tr w:rsidTr="00EF04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042D">
            <w:pPr>
              <w:pStyle w:val="BodyText"/>
              <w:rPr>
                <w:lang w:val="en-NZ"/>
              </w:rPr>
            </w:pPr>
            <w:r w:rsidRPr="00EF042D">
              <w:t>4.2</w:t>
            </w:r>
          </w:p>
        </w:tc>
        <w:tc>
          <w:tcPr>
            <w:tcW w:w="5610" w:type="dxa"/>
            <w:tcBorders>
              <w:top w:val="nil"/>
              <w:left w:val="nil"/>
              <w:bottom w:val="nil"/>
              <w:right w:val="nil"/>
            </w:tcBorders>
            <w:tcMar>
              <w:top w:w="0" w:type="dxa"/>
              <w:left w:w="62" w:type="dxa"/>
              <w:bottom w:w="0" w:type="dxa"/>
              <w:right w:w="62" w:type="dxa"/>
            </w:tcMar>
          </w:tcPr>
          <w:p w:rsidR="00000000" w:rsidRPr="00EF042D" w:rsidP="00EF042D">
            <w:pPr>
              <w:pStyle w:val="BodyText"/>
            </w:pPr>
            <w:r w:rsidRPr="00EF042D">
              <w:t>Complete and store documentation relating to fashion illustration</w:t>
            </w:r>
          </w:p>
        </w:tc>
      </w:tr>
    </w:tbl>
    <w:p w:rsidR="00000000" w:rsidRPr="00EF042D" w:rsidP="00EF042D">
      <w:pPr>
        <w:pStyle w:val="BodyText"/>
      </w:pPr>
    </w:p>
    <w:p w:rsidR="00000000" w:rsidRPr="00EF042D" w:rsidP="00EF042D">
      <w:pPr>
        <w:pStyle w:val="AllowPageBreak"/>
      </w:pPr>
    </w:p>
    <w:p w:rsidR="00000000" w:rsidRPr="00EF042D" w:rsidP="00EF042D">
      <w:pPr>
        <w:pStyle w:val="Heading1"/>
      </w:pPr>
      <w:bookmarkStart w:id="7" w:name="O_930574"/>
      <w:bookmarkEnd w:id="7"/>
      <w:r w:rsidRPr="00EF042D">
        <w:t>Foundation Skills</w:t>
      </w:r>
    </w:p>
    <w:p w:rsidR="00000000" w:rsidRPr="00EF042D" w:rsidP="00FC0A14">
      <w:pPr>
        <w:pStyle w:val="BodyText"/>
      </w:pPr>
      <w:r w:rsidRPr="00EF042D">
        <w:t>This section describes those required skills (language, literacy and numeracy) that are essential to performance.</w:t>
      </w:r>
    </w:p>
    <w:p w:rsidR="00000000" w:rsidRPr="00EF042D" w:rsidP="00FC0A14">
      <w:pPr>
        <w:pStyle w:val="BodyText"/>
      </w:pPr>
      <w:r w:rsidRPr="00EF042D">
        <w:t>Foundation skills essential to performance are explicit in the performance criteria of this unit of competency.</w:t>
      </w:r>
    </w:p>
    <w:p w:rsidR="00000000" w:rsidRPr="00EF042D" w:rsidP="00EF042D">
      <w:pPr>
        <w:pStyle w:val="Heading1"/>
      </w:pPr>
      <w:bookmarkStart w:id="8" w:name="O_930573"/>
      <w:bookmarkEnd w:id="8"/>
      <w:r w:rsidRPr="00EF042D">
        <w:t>Range of Con</w:t>
      </w:r>
      <w:r w:rsidRPr="00EF042D">
        <w:t>ditions</w:t>
      </w:r>
    </w:p>
    <w:tbl>
      <w:tblPr>
        <w:tblW w:w="0" w:type="auto"/>
        <w:tblLayout w:type="fixed"/>
        <w:tblCellMar>
          <w:left w:w="62" w:type="dxa"/>
          <w:right w:w="62" w:type="dxa"/>
        </w:tblCellMar>
        <w:tblLook w:val="0000"/>
      </w:tblPr>
      <w:tblGrid>
        <w:gridCol w:w="2295"/>
        <w:gridCol w:w="6885"/>
      </w:tblGrid>
      <w:tr w:rsidTr="00EF042D">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EF042D">
            <w:pPr>
              <w:pStyle w:val="BodyText"/>
              <w:rPr>
                <w:lang w:val="en-NZ"/>
              </w:rPr>
            </w:pPr>
            <w:r w:rsidRPr="00EF042D">
              <w:t>This field allows for different work environments and conditions that may affect performance. Essential operating conditions that may be present (depending on the work situation, needs of the candidate, accessibility of the item, and local industry</w:t>
            </w:r>
            <w:r w:rsidRPr="00EF042D">
              <w:t xml:space="preserve"> and regional contexts) are included.</w:t>
            </w:r>
          </w:p>
        </w:tc>
      </w:tr>
      <w:tr w:rsidTr="00EF042D">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EF042D">
            <w:pPr>
              <w:pStyle w:val="BodyText"/>
              <w:rPr>
                <w:lang w:val="en-NZ"/>
              </w:rPr>
            </w:pPr>
            <w:r w:rsidRPr="00EF042D">
              <w:rPr>
                <w:rStyle w:val="SpecialBold"/>
              </w:rPr>
              <w:t>Workplace procedures include one or more of the following:</w:t>
            </w:r>
          </w:p>
        </w:tc>
        <w:tc>
          <w:tcPr>
            <w:tcW w:w="6885" w:type="dxa"/>
            <w:tcBorders>
              <w:top w:val="nil"/>
              <w:left w:val="nil"/>
              <w:bottom w:val="nil"/>
              <w:right w:val="nil"/>
            </w:tcBorders>
            <w:tcMar>
              <w:top w:w="0" w:type="dxa"/>
              <w:left w:w="62" w:type="dxa"/>
              <w:bottom w:w="0" w:type="dxa"/>
              <w:right w:w="62" w:type="dxa"/>
            </w:tcMar>
          </w:tcPr>
          <w:p w:rsidR="00000000" w:rsidRPr="00EF042D" w:rsidP="00EF042D">
            <w:pPr>
              <w:pStyle w:val="ListBullet"/>
            </w:pPr>
            <w:r w:rsidRPr="00EF042D">
              <w:t>requirements prescribed by legislation, awards, agreements and conditions of employment</w:t>
            </w:r>
          </w:p>
          <w:p w:rsidR="00000000" w:rsidRPr="00EF042D" w:rsidP="00EF042D">
            <w:pPr>
              <w:pStyle w:val="ListBullet"/>
            </w:pPr>
            <w:r w:rsidRPr="00EF042D">
              <w:t>SOPs</w:t>
            </w:r>
          </w:p>
          <w:p w:rsidR="00000000" w:rsidRPr="00EF042D" w:rsidP="00EF042D">
            <w:pPr>
              <w:pStyle w:val="ListBullet"/>
            </w:pPr>
            <w:r w:rsidRPr="00EF042D">
              <w:t>work instructions</w:t>
            </w:r>
          </w:p>
          <w:p w:rsidR="00000000" w:rsidRPr="00EF042D" w:rsidP="00EF042D">
            <w:pPr>
              <w:pStyle w:val="ListBullet"/>
            </w:pPr>
            <w:r w:rsidRPr="00EF042D">
              <w:t>oral, written and visual communication</w:t>
            </w:r>
          </w:p>
          <w:p w:rsidR="00000000" w:rsidRPr="00EF042D" w:rsidP="00EF042D">
            <w:pPr>
              <w:pStyle w:val="ListBullet"/>
            </w:pPr>
            <w:r w:rsidRPr="00EF042D">
              <w:t>quality practices, including responsibility for maintenance of own work quality and contribution to quality improvement of team or section output</w:t>
            </w:r>
          </w:p>
          <w:p w:rsidR="00000000" w:rsidRPr="00EF042D" w:rsidP="00EF042D">
            <w:pPr>
              <w:pStyle w:val="ListBullet"/>
            </w:pPr>
            <w:r w:rsidRPr="00EF042D">
              <w:t>housekeeping</w:t>
            </w:r>
          </w:p>
          <w:p w:rsidR="00000000" w:rsidRPr="00EF042D" w:rsidP="00EF042D">
            <w:pPr>
              <w:pStyle w:val="ListBullet"/>
            </w:pPr>
            <w:r w:rsidRPr="00EF042D">
              <w:t>tasks related to environmental protection, waste disposal, pollution control and recycling</w:t>
            </w:r>
          </w:p>
          <w:p w:rsidR="00000000" w:rsidRPr="00EF042D" w:rsidP="00EF042D">
            <w:pPr>
              <w:pStyle w:val="ListBullet"/>
            </w:pPr>
            <w:r w:rsidRPr="00EF042D">
              <w:t>WHS pr</w:t>
            </w:r>
            <w:r w:rsidRPr="00EF042D">
              <w:t>actices</w:t>
            </w:r>
          </w:p>
          <w:p w:rsidR="00000000" w:rsidP="00EF042D">
            <w:pPr>
              <w:pStyle w:val="BodyText"/>
              <w:rPr>
                <w:lang w:val="en-NZ"/>
              </w:rPr>
            </w:pPr>
          </w:p>
        </w:tc>
      </w:tr>
      <w:tr w:rsidTr="00EF042D">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EF042D">
            <w:pPr>
              <w:pStyle w:val="BodyText"/>
              <w:rPr>
                <w:lang w:val="en-NZ"/>
              </w:rPr>
            </w:pPr>
            <w:r w:rsidRPr="00EF042D">
              <w:rPr>
                <w:rStyle w:val="SpecialBold"/>
              </w:rPr>
              <w:t>Australian Standards include:</w:t>
            </w:r>
          </w:p>
        </w:tc>
        <w:tc>
          <w:tcPr>
            <w:tcW w:w="6885" w:type="dxa"/>
            <w:tcBorders>
              <w:top w:val="nil"/>
              <w:left w:val="nil"/>
              <w:bottom w:val="nil"/>
              <w:right w:val="nil"/>
            </w:tcBorders>
            <w:tcMar>
              <w:top w:w="0" w:type="dxa"/>
              <w:left w:w="62" w:type="dxa"/>
              <w:bottom w:w="0" w:type="dxa"/>
              <w:right w:w="62" w:type="dxa"/>
            </w:tcMar>
          </w:tcPr>
          <w:p w:rsidR="00000000" w:rsidRPr="00EF042D" w:rsidP="00EF042D">
            <w:pPr>
              <w:pStyle w:val="ListBullet"/>
            </w:pPr>
            <w:r w:rsidRPr="00EF042D">
              <w:t>the relevant industry or Australian Standards that are current at the time this unit is being undertaken</w:t>
            </w:r>
          </w:p>
          <w:p w:rsidR="00000000" w:rsidP="00EF042D">
            <w:pPr>
              <w:pStyle w:val="BodyText"/>
              <w:rPr>
                <w:lang w:val="en-NZ"/>
              </w:rPr>
            </w:pPr>
          </w:p>
        </w:tc>
      </w:tr>
      <w:tr w:rsidTr="00EF042D">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EF042D">
            <w:pPr>
              <w:pStyle w:val="BodyText"/>
              <w:rPr>
                <w:lang w:val="en-NZ"/>
              </w:rPr>
            </w:pPr>
            <w:r w:rsidRPr="00EF042D">
              <w:rPr>
                <w:rStyle w:val="SpecialBold"/>
              </w:rPr>
              <w:t>Reference sources include one or more of the following:</w:t>
            </w:r>
          </w:p>
        </w:tc>
        <w:tc>
          <w:tcPr>
            <w:tcW w:w="6885" w:type="dxa"/>
            <w:tcBorders>
              <w:top w:val="nil"/>
              <w:left w:val="nil"/>
              <w:bottom w:val="nil"/>
              <w:right w:val="nil"/>
            </w:tcBorders>
            <w:tcMar>
              <w:top w:w="0" w:type="dxa"/>
              <w:left w:w="62" w:type="dxa"/>
              <w:bottom w:w="0" w:type="dxa"/>
              <w:right w:w="62" w:type="dxa"/>
            </w:tcMar>
          </w:tcPr>
          <w:p w:rsidR="00000000" w:rsidRPr="00EF042D" w:rsidP="00EF042D">
            <w:pPr>
              <w:pStyle w:val="ListBullet"/>
            </w:pPr>
            <w:r w:rsidRPr="00EF042D">
              <w:t>photographs</w:t>
            </w:r>
          </w:p>
          <w:p w:rsidR="00000000" w:rsidRPr="00EF042D" w:rsidP="00EF042D">
            <w:pPr>
              <w:pStyle w:val="ListBullet"/>
            </w:pPr>
            <w:r w:rsidRPr="00EF042D">
              <w:t>magazines</w:t>
            </w:r>
          </w:p>
          <w:p w:rsidR="00000000" w:rsidRPr="00EF042D" w:rsidP="00EF042D">
            <w:pPr>
              <w:pStyle w:val="ListBullet"/>
            </w:pPr>
            <w:r w:rsidRPr="00EF042D">
              <w:t>fashion books</w:t>
            </w:r>
          </w:p>
          <w:p w:rsidR="00000000" w:rsidP="00EF042D">
            <w:pPr>
              <w:pStyle w:val="ListBullet"/>
              <w:rPr>
                <w:lang w:val="en-NZ"/>
              </w:rPr>
            </w:pPr>
            <w:r w:rsidRPr="00EF042D">
              <w:t>websites</w:t>
            </w:r>
          </w:p>
        </w:tc>
      </w:tr>
      <w:tr w:rsidTr="00EF042D">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EF042D">
            <w:pPr>
              <w:pStyle w:val="BodyText"/>
              <w:rPr>
                <w:lang w:val="en-NZ"/>
              </w:rPr>
            </w:pPr>
            <w:r w:rsidRPr="00EF042D">
              <w:rPr>
                <w:rStyle w:val="SpecialBold"/>
              </w:rPr>
              <w:t>Figure details include one or more of the following:</w:t>
            </w:r>
          </w:p>
        </w:tc>
        <w:tc>
          <w:tcPr>
            <w:tcW w:w="6885" w:type="dxa"/>
            <w:tcBorders>
              <w:top w:val="nil"/>
              <w:left w:val="nil"/>
              <w:bottom w:val="nil"/>
              <w:right w:val="nil"/>
            </w:tcBorders>
            <w:tcMar>
              <w:top w:w="0" w:type="dxa"/>
              <w:left w:w="62" w:type="dxa"/>
              <w:bottom w:w="0" w:type="dxa"/>
              <w:right w:w="62" w:type="dxa"/>
            </w:tcMar>
          </w:tcPr>
          <w:p w:rsidR="00000000" w:rsidRPr="00EF042D" w:rsidP="00EF042D">
            <w:pPr>
              <w:pStyle w:val="ListBullet"/>
            </w:pPr>
            <w:r w:rsidRPr="00EF042D">
              <w:t>full or partial body drawings</w:t>
            </w:r>
          </w:p>
          <w:p w:rsidR="00000000" w:rsidRPr="00EF042D" w:rsidP="00EF042D">
            <w:pPr>
              <w:pStyle w:val="ListBullet"/>
            </w:pPr>
            <w:r w:rsidRPr="00EF042D">
              <w:t>hands</w:t>
            </w:r>
          </w:p>
          <w:p w:rsidR="00000000" w:rsidRPr="00EF042D" w:rsidP="00EF042D">
            <w:pPr>
              <w:pStyle w:val="ListBullet"/>
            </w:pPr>
            <w:r w:rsidRPr="00EF042D">
              <w:t>feet</w:t>
            </w:r>
          </w:p>
          <w:p w:rsidR="00000000" w:rsidRPr="00EF042D" w:rsidP="00EF042D">
            <w:pPr>
              <w:pStyle w:val="ListBullet"/>
            </w:pPr>
            <w:r w:rsidRPr="00EF042D">
              <w:t>head</w:t>
            </w:r>
          </w:p>
          <w:p w:rsidR="00000000" w:rsidRPr="00EF042D" w:rsidP="00EF042D">
            <w:pPr>
              <w:pStyle w:val="ListBullet"/>
            </w:pPr>
            <w:r w:rsidRPr="00EF042D">
              <w:t>hair</w:t>
            </w:r>
          </w:p>
          <w:p w:rsidR="00000000" w:rsidRPr="00EF042D" w:rsidP="00EF042D">
            <w:pPr>
              <w:pStyle w:val="ListBullet"/>
            </w:pPr>
            <w:r w:rsidRPr="00EF042D">
              <w:t>eyes</w:t>
            </w:r>
          </w:p>
          <w:p w:rsidR="00000000" w:rsidRPr="00EF042D" w:rsidP="00EF042D">
            <w:pPr>
              <w:pStyle w:val="ListBullet"/>
            </w:pPr>
            <w:r w:rsidRPr="00EF042D">
              <w:t>nose</w:t>
            </w:r>
          </w:p>
          <w:p w:rsidR="00000000" w:rsidRPr="00EF042D" w:rsidP="00EF042D">
            <w:pPr>
              <w:pStyle w:val="ListBullet"/>
            </w:pPr>
            <w:r w:rsidRPr="00EF042D">
              <w:t>mouth</w:t>
            </w:r>
          </w:p>
          <w:p w:rsidR="00000000" w:rsidRPr="00EF042D" w:rsidP="00EF042D">
            <w:pPr>
              <w:pStyle w:val="ListBullet"/>
            </w:pPr>
            <w:r w:rsidRPr="00EF042D">
              <w:t>waist</w:t>
            </w:r>
          </w:p>
          <w:p w:rsidR="00000000" w:rsidRPr="00EF042D" w:rsidP="00EF042D">
            <w:pPr>
              <w:pStyle w:val="ListBullet"/>
            </w:pPr>
            <w:r w:rsidRPr="00EF042D">
              <w:t>bust</w:t>
            </w:r>
          </w:p>
          <w:p w:rsidR="00000000" w:rsidRPr="00EF042D" w:rsidP="00EF042D">
            <w:pPr>
              <w:pStyle w:val="ListBullet"/>
            </w:pPr>
            <w:r w:rsidRPr="00EF042D">
              <w:t>hips</w:t>
            </w:r>
          </w:p>
          <w:p w:rsidR="00000000" w:rsidRPr="00EF042D" w:rsidP="00EF042D">
            <w:pPr>
              <w:pStyle w:val="ListBullet"/>
            </w:pPr>
            <w:r w:rsidRPr="00EF042D">
              <w:t>legs</w:t>
            </w:r>
          </w:p>
          <w:p w:rsidR="00000000" w:rsidRPr="00EF042D" w:rsidP="00EF042D">
            <w:pPr>
              <w:pStyle w:val="ListBullet"/>
            </w:pPr>
            <w:r w:rsidRPr="00EF042D">
              <w:t>arms</w:t>
            </w:r>
          </w:p>
          <w:p w:rsidR="00000000" w:rsidP="00EF042D">
            <w:pPr>
              <w:pStyle w:val="BodyText"/>
              <w:rPr>
                <w:lang w:val="en-NZ"/>
              </w:rPr>
            </w:pPr>
          </w:p>
        </w:tc>
      </w:tr>
      <w:tr w:rsidTr="00EF042D">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EF042D">
            <w:pPr>
              <w:pStyle w:val="BodyText"/>
              <w:rPr>
                <w:lang w:val="en-NZ"/>
              </w:rPr>
            </w:pPr>
            <w:r w:rsidRPr="00EF042D">
              <w:rPr>
                <w:rStyle w:val="SpecialBold"/>
              </w:rPr>
              <w:t>Illustration techniques include one or more of the following:</w:t>
            </w:r>
          </w:p>
        </w:tc>
        <w:tc>
          <w:tcPr>
            <w:tcW w:w="6885" w:type="dxa"/>
            <w:tcBorders>
              <w:top w:val="nil"/>
              <w:left w:val="nil"/>
              <w:bottom w:val="nil"/>
              <w:right w:val="nil"/>
            </w:tcBorders>
            <w:tcMar>
              <w:top w:w="0" w:type="dxa"/>
              <w:left w:w="62" w:type="dxa"/>
              <w:bottom w:w="0" w:type="dxa"/>
              <w:right w:w="62" w:type="dxa"/>
            </w:tcMar>
          </w:tcPr>
          <w:p w:rsidR="00000000" w:rsidRPr="00EF042D" w:rsidP="00EF042D">
            <w:pPr>
              <w:pStyle w:val="ListBullet"/>
            </w:pPr>
            <w:r w:rsidRPr="00EF042D">
              <w:t>flat paint application</w:t>
            </w:r>
          </w:p>
          <w:p w:rsidR="00000000" w:rsidRPr="00EF042D" w:rsidP="00EF042D">
            <w:pPr>
              <w:pStyle w:val="ListBullet"/>
            </w:pPr>
            <w:r w:rsidRPr="00EF042D">
              <w:t>wash (paint application)</w:t>
            </w:r>
          </w:p>
          <w:p w:rsidR="00000000" w:rsidRPr="00EF042D" w:rsidP="00EF042D">
            <w:pPr>
              <w:pStyle w:val="ListBullet"/>
            </w:pPr>
            <w:r w:rsidRPr="00EF042D">
              <w:t>rendering</w:t>
            </w:r>
          </w:p>
          <w:p w:rsidR="00000000" w:rsidRPr="00EF042D" w:rsidP="00EF042D">
            <w:pPr>
              <w:pStyle w:val="ListBullet"/>
            </w:pPr>
            <w:r w:rsidRPr="00EF042D">
              <w:t>air brushing</w:t>
            </w:r>
          </w:p>
          <w:p w:rsidR="00000000" w:rsidP="00EF042D">
            <w:pPr>
              <w:pStyle w:val="BodyText"/>
              <w:rPr>
                <w:lang w:val="en-NZ"/>
              </w:rPr>
            </w:pPr>
          </w:p>
        </w:tc>
      </w:tr>
      <w:tr w:rsidTr="00EF042D">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EF042D">
            <w:pPr>
              <w:pStyle w:val="BodyText"/>
              <w:rPr>
                <w:lang w:val="en-NZ"/>
              </w:rPr>
            </w:pPr>
            <w:r w:rsidRPr="00EF042D">
              <w:rPr>
                <w:rStyle w:val="SpecialBold"/>
              </w:rPr>
              <w:t>Fabrics include one of more or the following:</w:t>
            </w:r>
          </w:p>
        </w:tc>
        <w:tc>
          <w:tcPr>
            <w:tcW w:w="6885" w:type="dxa"/>
            <w:tcBorders>
              <w:top w:val="nil"/>
              <w:left w:val="nil"/>
              <w:bottom w:val="nil"/>
              <w:right w:val="nil"/>
            </w:tcBorders>
            <w:tcMar>
              <w:top w:w="0" w:type="dxa"/>
              <w:left w:w="62" w:type="dxa"/>
              <w:bottom w:w="0" w:type="dxa"/>
              <w:right w:w="62" w:type="dxa"/>
            </w:tcMar>
          </w:tcPr>
          <w:p w:rsidR="00000000" w:rsidRPr="00EF042D" w:rsidP="00EF042D">
            <w:pPr>
              <w:pStyle w:val="ListBullet"/>
            </w:pPr>
            <w:r w:rsidRPr="00EF042D">
              <w:t>fur</w:t>
            </w:r>
          </w:p>
          <w:p w:rsidR="00000000" w:rsidRPr="00EF042D" w:rsidP="00EF042D">
            <w:pPr>
              <w:pStyle w:val="ListBullet"/>
            </w:pPr>
            <w:r w:rsidRPr="00EF042D">
              <w:t>velvet</w:t>
            </w:r>
          </w:p>
          <w:p w:rsidR="00000000" w:rsidRPr="00EF042D" w:rsidP="00EF042D">
            <w:pPr>
              <w:pStyle w:val="ListBullet"/>
            </w:pPr>
            <w:r w:rsidRPr="00EF042D">
              <w:t>suede</w:t>
            </w:r>
          </w:p>
          <w:p w:rsidR="00000000" w:rsidRPr="00EF042D" w:rsidP="00EF042D">
            <w:pPr>
              <w:pStyle w:val="ListBullet"/>
            </w:pPr>
            <w:r w:rsidRPr="00EF042D">
              <w:t>silk</w:t>
            </w:r>
          </w:p>
          <w:p w:rsidR="00000000" w:rsidRPr="00EF042D" w:rsidP="00EF042D">
            <w:pPr>
              <w:pStyle w:val="ListBullet"/>
            </w:pPr>
            <w:r w:rsidRPr="00EF042D">
              <w:t>sheer fabrics</w:t>
            </w:r>
          </w:p>
          <w:p w:rsidR="00000000" w:rsidRPr="00EF042D" w:rsidP="00EF042D">
            <w:pPr>
              <w:pStyle w:val="ListBullet"/>
            </w:pPr>
            <w:r w:rsidRPr="00EF042D">
              <w:t>denim</w:t>
            </w:r>
          </w:p>
          <w:p w:rsidR="00000000" w:rsidRPr="00EF042D" w:rsidP="00EF042D">
            <w:pPr>
              <w:pStyle w:val="ListBullet"/>
            </w:pPr>
            <w:r w:rsidRPr="00EF042D">
              <w:t>brocade</w:t>
            </w:r>
          </w:p>
          <w:p w:rsidR="00000000" w:rsidRPr="00EF042D" w:rsidP="00EF042D">
            <w:pPr>
              <w:pStyle w:val="ListBullet"/>
            </w:pPr>
            <w:r w:rsidRPr="00EF042D">
              <w:t>sequin</w:t>
            </w:r>
          </w:p>
          <w:p w:rsidR="00000000" w:rsidRPr="00EF042D" w:rsidP="00EF042D">
            <w:pPr>
              <w:pStyle w:val="ListBullet"/>
            </w:pPr>
            <w:r w:rsidRPr="00EF042D">
              <w:t>leather</w:t>
            </w:r>
          </w:p>
          <w:p w:rsidR="00000000" w:rsidRPr="00EF042D" w:rsidP="00EF042D">
            <w:pPr>
              <w:pStyle w:val="ListBullet"/>
            </w:pPr>
            <w:r w:rsidRPr="00EF042D">
              <w:t>lace</w:t>
            </w:r>
          </w:p>
        </w:tc>
      </w:tr>
    </w:tbl>
    <w:p w:rsidR="00000000" w:rsidRPr="00EF042D" w:rsidP="00EF042D">
      <w:pPr>
        <w:pStyle w:val="BodyText"/>
      </w:pPr>
    </w:p>
    <w:p w:rsidR="00000000" w:rsidRPr="00EF042D" w:rsidP="00EF042D">
      <w:pPr>
        <w:pStyle w:val="AllowPageBreak"/>
      </w:pPr>
    </w:p>
    <w:p w:rsidR="00000000" w:rsidRPr="00EF042D" w:rsidP="00EF042D">
      <w:pPr>
        <w:pStyle w:val="Heading1"/>
      </w:pPr>
      <w:bookmarkStart w:id="9" w:name="O_930572"/>
      <w:bookmarkEnd w:id="9"/>
      <w:r w:rsidRPr="00EF042D">
        <w:t>Unit Mapping Information</w:t>
      </w:r>
    </w:p>
    <w:p w:rsidR="00000000" w:rsidRPr="00EF042D" w:rsidP="00FC0A14">
      <w:pPr>
        <w:pStyle w:val="BodyText"/>
      </w:pPr>
      <w:r w:rsidRPr="00EF042D">
        <w:t>Release 1. Supersedes and is equivalent to LMTFD5011B Produce fashion illustrations</w:t>
      </w:r>
    </w:p>
    <w:p w:rsidR="00000000" w:rsidRPr="00EF042D" w:rsidP="00EF042D">
      <w:pPr>
        <w:pStyle w:val="Heading1"/>
      </w:pPr>
      <w:bookmarkStart w:id="10" w:name="O_930565"/>
      <w:bookmarkEnd w:id="10"/>
      <w:r w:rsidRPr="00EF042D">
        <w:t>Links</w:t>
      </w:r>
    </w:p>
    <w:p w:rsidR="00000000" w:rsidRPr="00EF042D" w:rsidP="00FC0A14">
      <w:pPr>
        <w:pStyle w:val="BodyText"/>
      </w:pPr>
      <w:r w:rsidRPr="00EF042D">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980D6F">
        <w:rPr>
          <w:rStyle w:val="Hyperlink"/>
        </w:rPr>
        <w:t>https://vetnet.gov.au/Pages/TrainingDocs.aspx?q=a203ec5c-de7d-406b-b3e1-8f1a9b76e92e</w:t>
      </w:r>
      <w:r>
        <w:fldChar w:fldCharType="end"/>
      </w:r>
    </w:p>
    <w:p w:rsidR="00000000" w:rsidRPr="00EF042D" w:rsidP="00EF042D"/>
    <w:sectPr w:rsidSect="00EF04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4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42D" w:rsidRPr="00FC0A14" w:rsidP="00FC0A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4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A14" w:rsidP="00EF04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C0A14" w:rsidP="00EF042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C0A14" w:rsidP="00EF04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4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A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042D" w:rsidRPr="00FC0A14" w:rsidP="00FC0A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4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A14" w:rsidRPr="002D2AF8" w:rsidP="00EF042D">
    <w:pPr>
      <w:pStyle w:val="Header"/>
      <w:framePr w:wrap="around"/>
    </w:pPr>
    <w:r>
      <w:fldChar w:fldCharType="begin"/>
    </w:r>
    <w:r>
      <w:instrText xml:space="preserve"> TITLE   \* MERGEFORMAT </w:instrText>
    </w:r>
    <w:r>
      <w:fldChar w:fldCharType="separate"/>
    </w:r>
    <w:r>
      <w:t>MSTFD5011 Produce fashion illustrations to assist product visualisation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2021</w:t>
    </w:r>
    <w:r>
      <w:fldChar w:fldCharType="end"/>
    </w:r>
  </w:p>
  <w:p w:rsidR="00FC0A14" w:rsidP="00EF04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3784A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3EA4BA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04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042D"/>
    <w:pPr>
      <w:spacing w:before="360" w:after="60"/>
      <w:outlineLvl w:val="0"/>
    </w:pPr>
    <w:rPr>
      <w:sz w:val="32"/>
    </w:rPr>
  </w:style>
  <w:style w:type="paragraph" w:styleId="Heading2">
    <w:name w:val="heading 2"/>
    <w:basedOn w:val="HeadingBase"/>
    <w:next w:val="BodyText"/>
    <w:link w:val="Heading2Char"/>
    <w:qFormat/>
    <w:rsid w:val="00EF042D"/>
    <w:pPr>
      <w:keepLines/>
      <w:spacing w:before="240" w:after="120"/>
      <w:outlineLvl w:val="1"/>
    </w:pPr>
    <w:rPr>
      <w:sz w:val="28"/>
      <w:szCs w:val="40"/>
    </w:rPr>
  </w:style>
  <w:style w:type="paragraph" w:styleId="Heading3">
    <w:name w:val="heading 3"/>
    <w:basedOn w:val="HeadingBase"/>
    <w:next w:val="BodyText"/>
    <w:link w:val="Heading3Char"/>
    <w:qFormat/>
    <w:rsid w:val="00EF042D"/>
    <w:pPr>
      <w:spacing w:before="180" w:after="120"/>
      <w:outlineLvl w:val="2"/>
    </w:pPr>
    <w:rPr>
      <w:spacing w:val="-10"/>
      <w:kern w:val="32"/>
    </w:rPr>
  </w:style>
  <w:style w:type="paragraph" w:styleId="Heading4">
    <w:name w:val="heading 4"/>
    <w:basedOn w:val="HeadingBase"/>
    <w:next w:val="BodyText"/>
    <w:link w:val="Heading4Char"/>
    <w:qFormat/>
    <w:rsid w:val="00EF042D"/>
    <w:pPr>
      <w:spacing w:before="160" w:after="120"/>
      <w:outlineLvl w:val="3"/>
    </w:pPr>
    <w:rPr>
      <w:sz w:val="22"/>
    </w:rPr>
  </w:style>
  <w:style w:type="paragraph" w:styleId="Heading5">
    <w:name w:val="heading 5"/>
    <w:basedOn w:val="HeadingBase"/>
    <w:next w:val="Normal"/>
    <w:link w:val="Heading5Char"/>
    <w:qFormat/>
    <w:rsid w:val="00EF042D"/>
    <w:pPr>
      <w:spacing w:before="80"/>
      <w:outlineLvl w:val="4"/>
    </w:pPr>
    <w:rPr>
      <w:color w:val="918585"/>
      <w:sz w:val="20"/>
    </w:rPr>
  </w:style>
  <w:style w:type="paragraph" w:styleId="Heading6">
    <w:name w:val="heading 6"/>
    <w:basedOn w:val="HeadingBase"/>
    <w:next w:val="Normal"/>
    <w:link w:val="Heading6Char"/>
    <w:qFormat/>
    <w:rsid w:val="00EF042D"/>
    <w:pPr>
      <w:spacing w:before="60"/>
      <w:outlineLvl w:val="5"/>
    </w:pPr>
    <w:rPr>
      <w:color w:val="918585"/>
      <w:sz w:val="20"/>
    </w:rPr>
  </w:style>
  <w:style w:type="paragraph" w:styleId="Heading7">
    <w:name w:val="heading 7"/>
    <w:basedOn w:val="Normal"/>
    <w:next w:val="Normal"/>
    <w:link w:val="Heading7Char"/>
    <w:qFormat/>
    <w:rsid w:val="00EF042D"/>
    <w:pPr>
      <w:ind w:left="720"/>
      <w:outlineLvl w:val="6"/>
    </w:pPr>
    <w:rPr>
      <w:i/>
    </w:rPr>
  </w:style>
  <w:style w:type="paragraph" w:styleId="Heading8">
    <w:name w:val="heading 8"/>
    <w:basedOn w:val="Normal"/>
    <w:next w:val="Normal"/>
    <w:link w:val="Heading8Char"/>
    <w:qFormat/>
    <w:rsid w:val="00EF042D"/>
    <w:pPr>
      <w:ind w:left="720"/>
      <w:outlineLvl w:val="7"/>
    </w:pPr>
    <w:rPr>
      <w:i/>
    </w:rPr>
  </w:style>
  <w:style w:type="paragraph" w:styleId="Heading9">
    <w:name w:val="heading 9"/>
    <w:basedOn w:val="Normal"/>
    <w:next w:val="Normal"/>
    <w:link w:val="Heading9Char"/>
    <w:qFormat/>
    <w:rsid w:val="00EF042D"/>
    <w:pPr>
      <w:ind w:left="720"/>
      <w:outlineLvl w:val="8"/>
    </w:pPr>
    <w:rPr>
      <w:i/>
    </w:rPr>
  </w:style>
  <w:style w:type="character" w:default="1" w:styleId="DefaultParagraphFont">
    <w:name w:val="Default Paragraph Font"/>
    <w:uiPriority w:val="1"/>
    <w:unhideWhenUsed/>
    <w:rsid w:val="00EF04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042D"/>
  </w:style>
  <w:style w:type="character" w:customStyle="1" w:styleId="Heading1Char">
    <w:name w:val="Heading 1 Char"/>
    <w:basedOn w:val="DefaultParagraphFont"/>
    <w:link w:val="Heading1"/>
    <w:rsid w:val="00EF042D"/>
    <w:rPr>
      <w:rFonts w:ascii="Times New Roman" w:eastAsia="Times New Roman" w:hAnsi="Times New Roman" w:cs="Times New Roman"/>
      <w:b/>
      <w:sz w:val="32"/>
      <w:szCs w:val="20"/>
      <w:lang w:eastAsia="en-US"/>
    </w:rPr>
  </w:style>
  <w:style w:type="paragraph" w:styleId="BodyText">
    <w:name w:val="Body Text"/>
    <w:basedOn w:val="Normal"/>
    <w:link w:val="BodyTextChar"/>
    <w:rsid w:val="00EF04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042D"/>
    <w:rPr>
      <w:rFonts w:ascii="Times New Roman" w:eastAsia="Times New Roman" w:hAnsi="Times New Roman" w:cs="Times New Roman"/>
      <w:sz w:val="24"/>
      <w:lang w:eastAsia="en-US"/>
    </w:rPr>
  </w:style>
  <w:style w:type="paragraph" w:styleId="ListBullet">
    <w:name w:val="List Bullet"/>
    <w:basedOn w:val="List"/>
    <w:rsid w:val="00EF042D"/>
    <w:pPr>
      <w:numPr>
        <w:numId w:val="11"/>
      </w:numPr>
      <w:tabs>
        <w:tab w:val="clear" w:pos="340"/>
      </w:tabs>
      <w:spacing w:before="40" w:after="40"/>
    </w:pPr>
  </w:style>
  <w:style w:type="character" w:customStyle="1" w:styleId="SpecialBold">
    <w:name w:val="Special Bold"/>
    <w:basedOn w:val="DefaultParagraphFont"/>
    <w:rsid w:val="00EF042D"/>
    <w:rPr>
      <w:b/>
      <w:spacing w:val="0"/>
    </w:rPr>
  </w:style>
  <w:style w:type="paragraph" w:customStyle="1" w:styleId="SuperHeading">
    <w:name w:val="SuperHeading"/>
    <w:basedOn w:val="Normal"/>
    <w:rsid w:val="00EF042D"/>
    <w:pPr>
      <w:spacing w:before="240" w:after="120"/>
      <w:outlineLvl w:val="0"/>
    </w:pPr>
    <w:rPr>
      <w:rFonts w:ascii="Times New Roman" w:hAnsi="Times New Roman"/>
      <w:b/>
      <w:sz w:val="32"/>
    </w:rPr>
  </w:style>
  <w:style w:type="paragraph" w:customStyle="1" w:styleId="AllowPageBreak">
    <w:name w:val="AllowPageBreak"/>
    <w:rsid w:val="00EF04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F04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04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04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04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04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04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04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042D"/>
    <w:rPr>
      <w:rFonts w:ascii="Courier New" w:eastAsia="Times New Roman" w:hAnsi="Courier New" w:cs="Times New Roman"/>
      <w:i/>
      <w:szCs w:val="20"/>
      <w:lang w:eastAsia="en-US"/>
    </w:rPr>
  </w:style>
  <w:style w:type="paragraph" w:customStyle="1" w:styleId="HeadingBase">
    <w:name w:val="Heading Base"/>
    <w:rsid w:val="00EF04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042D"/>
    <w:pPr>
      <w:tabs>
        <w:tab w:val="right" w:leader="dot" w:pos="9072"/>
      </w:tabs>
      <w:ind w:left="567"/>
    </w:pPr>
    <w:rPr>
      <w:szCs w:val="22"/>
    </w:rPr>
  </w:style>
  <w:style w:type="paragraph" w:customStyle="1" w:styleId="TOCBase">
    <w:name w:val="TOC Base"/>
    <w:rsid w:val="00EF04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042D"/>
    <w:pPr>
      <w:tabs>
        <w:tab w:val="right" w:leader="dot" w:pos="9072"/>
      </w:tabs>
      <w:spacing w:before="40" w:after="40"/>
      <w:ind w:left="284"/>
    </w:pPr>
    <w:rPr>
      <w:rFonts w:ascii="Times New Roman" w:hAnsi="Times New Roman"/>
    </w:rPr>
  </w:style>
  <w:style w:type="paragraph" w:styleId="TOC1">
    <w:name w:val="toc 1"/>
    <w:basedOn w:val="TOCBase"/>
    <w:next w:val="Normal"/>
    <w:rsid w:val="00EF04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04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042D"/>
    <w:rPr>
      <w:rFonts w:ascii="Times New Roman" w:eastAsia="Times New Roman" w:hAnsi="Times New Roman" w:cs="Times New Roman"/>
      <w:sz w:val="16"/>
      <w:lang w:eastAsia="en-US"/>
    </w:rPr>
  </w:style>
  <w:style w:type="paragraph" w:styleId="Title">
    <w:name w:val="Title"/>
    <w:basedOn w:val="HeadingBase"/>
    <w:link w:val="TitleChar"/>
    <w:qFormat/>
    <w:rsid w:val="00EF042D"/>
    <w:pPr>
      <w:spacing w:before="5040"/>
      <w:jc w:val="center"/>
    </w:pPr>
    <w:rPr>
      <w:sz w:val="48"/>
      <w:szCs w:val="72"/>
      <w:lang w:val="en-US"/>
    </w:rPr>
  </w:style>
  <w:style w:type="character" w:customStyle="1" w:styleId="TitleChar">
    <w:name w:val="Title Char"/>
    <w:basedOn w:val="DefaultParagraphFont"/>
    <w:link w:val="Title"/>
    <w:rsid w:val="00EF04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042D"/>
    <w:pPr>
      <w:tabs>
        <w:tab w:val="left" w:pos="3600"/>
        <w:tab w:val="left" w:pos="3958"/>
      </w:tabs>
    </w:pPr>
  </w:style>
  <w:style w:type="paragraph" w:styleId="List">
    <w:name w:val="List"/>
    <w:basedOn w:val="BodyText"/>
    <w:next w:val="BodyText"/>
    <w:rsid w:val="00EF042D"/>
    <w:pPr>
      <w:tabs>
        <w:tab w:val="left" w:pos="340"/>
      </w:tabs>
      <w:spacing w:before="60" w:after="60"/>
      <w:ind w:left="340" w:hanging="340"/>
    </w:pPr>
  </w:style>
  <w:style w:type="paragraph" w:customStyle="1" w:styleId="Note">
    <w:name w:val="Note"/>
    <w:basedOn w:val="BodyText"/>
    <w:rsid w:val="00EF04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042D"/>
    <w:pPr>
      <w:framePr w:wrap="auto" w:hAnchor="text" w:y="6049"/>
    </w:pPr>
    <w:rPr>
      <w:color w:val="000000"/>
      <w:sz w:val="40"/>
    </w:rPr>
  </w:style>
  <w:style w:type="paragraph" w:customStyle="1" w:styleId="TOCTitle">
    <w:name w:val="TOCTitle"/>
    <w:basedOn w:val="Heading1"/>
    <w:rsid w:val="00EF042D"/>
    <w:pPr>
      <w:spacing w:after="240"/>
      <w:jc w:val="center"/>
      <w:outlineLvl w:val="9"/>
    </w:pPr>
    <w:rPr>
      <w:caps/>
    </w:rPr>
  </w:style>
  <w:style w:type="paragraph" w:customStyle="1" w:styleId="Version">
    <w:name w:val="Version"/>
    <w:rsid w:val="00EF042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F042D"/>
    <w:pPr>
      <w:numPr>
        <w:numId w:val="12"/>
      </w:numPr>
      <w:tabs>
        <w:tab w:val="clear" w:pos="680"/>
      </w:tabs>
    </w:pPr>
  </w:style>
  <w:style w:type="paragraph" w:styleId="Index1">
    <w:name w:val="index 1"/>
    <w:basedOn w:val="Normal"/>
    <w:next w:val="Normal"/>
    <w:semiHidden/>
    <w:rsid w:val="00EF042D"/>
    <w:pPr>
      <w:keepNext w:val="0"/>
      <w:tabs>
        <w:tab w:val="right" w:pos="4176"/>
      </w:tabs>
      <w:ind w:left="198" w:hanging="198"/>
    </w:pPr>
    <w:rPr>
      <w:rFonts w:ascii="Garamond" w:hAnsi="Garamond"/>
    </w:rPr>
  </w:style>
  <w:style w:type="paragraph" w:styleId="IndexHeading">
    <w:name w:val="index heading"/>
    <w:basedOn w:val="Normal"/>
    <w:next w:val="Index1"/>
    <w:semiHidden/>
    <w:rsid w:val="00EF042D"/>
    <w:pPr>
      <w:spacing w:before="120" w:after="120"/>
    </w:pPr>
    <w:rPr>
      <w:rFonts w:ascii="Arial" w:hAnsi="Arial"/>
      <w:b/>
      <w:color w:val="918585"/>
      <w:sz w:val="24"/>
    </w:rPr>
  </w:style>
  <w:style w:type="paragraph" w:styleId="Header">
    <w:name w:val="header"/>
    <w:basedOn w:val="Normal"/>
    <w:link w:val="HeaderChar"/>
    <w:rsid w:val="00EF04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042D"/>
    <w:rPr>
      <w:rFonts w:ascii="Times New Roman" w:eastAsia="Times New Roman" w:hAnsi="Times New Roman" w:cs="Times New Roman"/>
      <w:sz w:val="16"/>
      <w:szCs w:val="20"/>
      <w:lang w:val="en-GB" w:eastAsia="en-US"/>
    </w:rPr>
  </w:style>
  <w:style w:type="paragraph" w:customStyle="1" w:styleId="Chapter">
    <w:name w:val="Chapter"/>
    <w:basedOn w:val="Normal"/>
    <w:rsid w:val="00EF042D"/>
    <w:pPr>
      <w:spacing w:before="240"/>
    </w:pPr>
    <w:rPr>
      <w:rFonts w:ascii="Times New Roman" w:hAnsi="Times New Roman"/>
      <w:smallCaps/>
      <w:spacing w:val="80"/>
      <w:sz w:val="28"/>
    </w:rPr>
  </w:style>
  <w:style w:type="paragraph" w:customStyle="1" w:styleId="InChapter">
    <w:name w:val="InChapter"/>
    <w:basedOn w:val="Heading3"/>
    <w:rsid w:val="00EF042D"/>
    <w:pPr>
      <w:spacing w:after="240"/>
      <w:outlineLvl w:val="9"/>
    </w:pPr>
    <w:rPr>
      <w:noProof/>
    </w:rPr>
  </w:style>
  <w:style w:type="paragraph" w:styleId="Index2">
    <w:name w:val="index 2"/>
    <w:basedOn w:val="Normal"/>
    <w:next w:val="Normal"/>
    <w:semiHidden/>
    <w:rsid w:val="00EF042D"/>
    <w:pPr>
      <w:tabs>
        <w:tab w:val="right" w:pos="4176"/>
      </w:tabs>
      <w:ind w:left="568" w:hanging="284"/>
    </w:pPr>
    <w:rPr>
      <w:rFonts w:ascii="Garamond" w:hAnsi="Garamond"/>
    </w:rPr>
  </w:style>
  <w:style w:type="paragraph" w:customStyle="1" w:styleId="Byline">
    <w:name w:val="Byline"/>
    <w:rsid w:val="00EF04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042D"/>
    <w:pPr>
      <w:tabs>
        <w:tab w:val="clear" w:pos="3600"/>
        <w:tab w:val="clear" w:pos="3958"/>
      </w:tabs>
      <w:jc w:val="right"/>
    </w:pPr>
  </w:style>
  <w:style w:type="character" w:styleId="Emphasis">
    <w:name w:val="Emphasis"/>
    <w:basedOn w:val="DefaultParagraphFont"/>
    <w:qFormat/>
    <w:rsid w:val="00EF042D"/>
    <w:rPr>
      <w:i/>
    </w:rPr>
  </w:style>
  <w:style w:type="paragraph" w:styleId="Caption">
    <w:name w:val="caption"/>
    <w:basedOn w:val="BodyText"/>
    <w:next w:val="Normal"/>
    <w:qFormat/>
    <w:rsid w:val="00EF042D"/>
    <w:pPr>
      <w:framePr w:w="2268" w:hSpace="181" w:vSpace="181" w:wrap="around" w:vAnchor="text" w:hAnchor="page" w:x="1135" w:y="285" w:anchorLock="1"/>
    </w:pPr>
    <w:rPr>
      <w:i/>
    </w:rPr>
  </w:style>
  <w:style w:type="paragraph" w:customStyle="1" w:styleId="MiniTOCTitle">
    <w:name w:val="MiniTOCTitle"/>
    <w:basedOn w:val="Heading4"/>
    <w:rsid w:val="00EF042D"/>
    <w:pPr>
      <w:spacing w:before="240"/>
      <w:outlineLvl w:val="9"/>
    </w:pPr>
    <w:rPr>
      <w:noProof/>
      <w:sz w:val="24"/>
    </w:rPr>
  </w:style>
  <w:style w:type="paragraph" w:customStyle="1" w:styleId="MiniTOCItem">
    <w:name w:val="MiniTOCItem"/>
    <w:basedOn w:val="ListBullet"/>
    <w:rsid w:val="00EF042D"/>
    <w:pPr>
      <w:numPr>
        <w:numId w:val="0"/>
      </w:numPr>
      <w:tabs>
        <w:tab w:val="right" w:leader="dot" w:pos="6521"/>
      </w:tabs>
      <w:spacing w:before="0" w:after="0"/>
    </w:pPr>
  </w:style>
  <w:style w:type="paragraph" w:customStyle="1" w:styleId="TOFTitle">
    <w:name w:val="TOFTitle"/>
    <w:basedOn w:val="TOCTitle"/>
    <w:rsid w:val="00EF042D"/>
  </w:style>
  <w:style w:type="paragraph" w:styleId="TableofFigures">
    <w:name w:val="table of figures"/>
    <w:basedOn w:val="Normal"/>
    <w:next w:val="Normal"/>
    <w:semiHidden/>
    <w:rsid w:val="00EF042D"/>
    <w:pPr>
      <w:tabs>
        <w:tab w:val="right" w:leader="dot" w:pos="9072"/>
      </w:tabs>
      <w:ind w:left="970" w:hanging="403"/>
    </w:pPr>
    <w:rPr>
      <w:rFonts w:ascii="Times New Roman" w:hAnsi="Times New Roman"/>
      <w:b/>
    </w:rPr>
  </w:style>
  <w:style w:type="paragraph" w:styleId="ListNumber">
    <w:name w:val="List Number"/>
    <w:basedOn w:val="List"/>
    <w:rsid w:val="00EF042D"/>
    <w:pPr>
      <w:numPr>
        <w:numId w:val="14"/>
      </w:numPr>
      <w:tabs>
        <w:tab w:val="clear" w:pos="340"/>
      </w:tabs>
    </w:pPr>
  </w:style>
  <w:style w:type="character" w:customStyle="1" w:styleId="WingdingSymbols">
    <w:name w:val="Wingding Symbols"/>
    <w:rsid w:val="00EF042D"/>
    <w:rPr>
      <w:rFonts w:ascii="Wingdings" w:hAnsi="Wingdings"/>
    </w:rPr>
  </w:style>
  <w:style w:type="paragraph" w:customStyle="1" w:styleId="TableHeading">
    <w:name w:val="Table Heading"/>
    <w:basedOn w:val="HeadingBase"/>
    <w:rsid w:val="00EF042D"/>
    <w:pPr>
      <w:keepLines/>
      <w:pBdr>
        <w:bottom w:val="single" w:sz="6" w:space="1" w:color="918585"/>
      </w:pBdr>
      <w:spacing w:before="240"/>
    </w:pPr>
  </w:style>
  <w:style w:type="character" w:customStyle="1" w:styleId="HotSpot">
    <w:name w:val="HotSpot"/>
    <w:rsid w:val="00EF042D"/>
    <w:rPr>
      <w:color w:val="0033CC"/>
      <w:u w:val="none"/>
    </w:rPr>
  </w:style>
  <w:style w:type="paragraph" w:customStyle="1" w:styleId="BodyTextRight">
    <w:name w:val="Body Text Right"/>
    <w:basedOn w:val="BodyText"/>
    <w:rsid w:val="00EF042D"/>
    <w:pPr>
      <w:spacing w:before="0" w:after="0"/>
      <w:jc w:val="right"/>
    </w:pPr>
  </w:style>
  <w:style w:type="paragraph" w:styleId="Index3">
    <w:name w:val="index 3"/>
    <w:basedOn w:val="ListNumber2"/>
    <w:next w:val="Normal"/>
    <w:semiHidden/>
    <w:rsid w:val="00EF042D"/>
    <w:pPr>
      <w:numPr>
        <w:numId w:val="0"/>
      </w:numPr>
      <w:tabs>
        <w:tab w:val="right" w:leader="dot" w:pos="4176"/>
      </w:tabs>
    </w:pPr>
  </w:style>
  <w:style w:type="paragraph" w:styleId="ListNumber2">
    <w:name w:val="List Number 2"/>
    <w:basedOn w:val="List2"/>
    <w:rsid w:val="00EF042D"/>
    <w:pPr>
      <w:numPr>
        <w:numId w:val="9"/>
      </w:numPr>
      <w:tabs>
        <w:tab w:val="clear" w:pos="1060"/>
      </w:tabs>
    </w:pPr>
  </w:style>
  <w:style w:type="paragraph" w:customStyle="1" w:styleId="MarginNote">
    <w:name w:val="Margin Note"/>
    <w:basedOn w:val="BodyText"/>
    <w:rsid w:val="00EF04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04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04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042D"/>
    <w:rPr>
      <w:sz w:val="32"/>
    </w:rPr>
  </w:style>
  <w:style w:type="paragraph" w:customStyle="1" w:styleId="HeadingProcedure">
    <w:name w:val="Heading Procedure"/>
    <w:basedOn w:val="HeadingBase"/>
    <w:next w:val="Normal"/>
    <w:rsid w:val="00EF042D"/>
    <w:pPr>
      <w:tabs>
        <w:tab w:val="left" w:pos="0"/>
      </w:tabs>
      <w:spacing w:before="120" w:after="60"/>
    </w:pPr>
    <w:rPr>
      <w:i/>
      <w:color w:val="918585"/>
      <w:sz w:val="22"/>
    </w:rPr>
  </w:style>
  <w:style w:type="paragraph" w:customStyle="1" w:styleId="TableBodyText">
    <w:name w:val="Table Body Text"/>
    <w:basedOn w:val="BodyText"/>
    <w:rsid w:val="00EF042D"/>
    <w:pPr>
      <w:spacing w:before="60" w:after="60"/>
    </w:pPr>
  </w:style>
  <w:style w:type="paragraph" w:styleId="ListContinue">
    <w:name w:val="List Continue"/>
    <w:basedOn w:val="List"/>
    <w:rsid w:val="00EF042D"/>
    <w:pPr>
      <w:ind w:firstLine="0"/>
    </w:pPr>
  </w:style>
  <w:style w:type="paragraph" w:customStyle="1" w:styleId="ListNote">
    <w:name w:val="List Note"/>
    <w:basedOn w:val="List"/>
    <w:rsid w:val="00EF042D"/>
    <w:pPr>
      <w:pBdr>
        <w:top w:val="single" w:sz="6" w:space="2" w:color="918585"/>
        <w:bottom w:val="single" w:sz="6" w:space="2" w:color="918585"/>
      </w:pBdr>
      <w:tabs>
        <w:tab w:val="left" w:pos="1021"/>
      </w:tabs>
      <w:ind w:firstLine="0"/>
    </w:pPr>
  </w:style>
  <w:style w:type="paragraph" w:customStyle="1" w:styleId="Warning">
    <w:name w:val="Warning"/>
    <w:basedOn w:val="BodyText"/>
    <w:rsid w:val="00EF042D"/>
    <w:pPr>
      <w:shd w:val="clear" w:color="auto" w:fill="D9D9D9"/>
      <w:tabs>
        <w:tab w:val="left" w:pos="992"/>
      </w:tabs>
      <w:ind w:left="119" w:right="119"/>
    </w:pPr>
    <w:rPr>
      <w:sz w:val="20"/>
    </w:rPr>
  </w:style>
  <w:style w:type="paragraph" w:customStyle="1" w:styleId="MarginIcons">
    <w:name w:val="Margin Icons"/>
    <w:basedOn w:val="BodyText"/>
    <w:rsid w:val="00EF04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042D"/>
    <w:rPr>
      <w:rFonts w:ascii="Courier New" w:hAnsi="Courier New"/>
    </w:rPr>
  </w:style>
  <w:style w:type="paragraph" w:customStyle="1" w:styleId="NoteBullet">
    <w:name w:val="Note Bullet"/>
    <w:basedOn w:val="Note"/>
    <w:rsid w:val="00EF042D"/>
    <w:pPr>
      <w:tabs>
        <w:tab w:val="clear" w:pos="680"/>
      </w:tabs>
      <w:spacing w:before="60" w:after="60"/>
    </w:pPr>
  </w:style>
  <w:style w:type="paragraph" w:customStyle="1" w:styleId="SubHeading2">
    <w:name w:val="SubHeading2"/>
    <w:basedOn w:val="HeadingBase"/>
    <w:rsid w:val="00EF042D"/>
    <w:pPr>
      <w:spacing w:before="240" w:after="60"/>
    </w:pPr>
    <w:rPr>
      <w:sz w:val="20"/>
    </w:rPr>
  </w:style>
  <w:style w:type="paragraph" w:customStyle="1" w:styleId="SubHeading1">
    <w:name w:val="SubHeading1"/>
    <w:basedOn w:val="HeadingBase"/>
    <w:rsid w:val="00EF042D"/>
    <w:pPr>
      <w:spacing w:before="240" w:after="60"/>
    </w:pPr>
    <w:rPr>
      <w:color w:val="918585"/>
      <w:sz w:val="22"/>
    </w:rPr>
  </w:style>
  <w:style w:type="paragraph" w:customStyle="1" w:styleId="SideHeading">
    <w:name w:val="Side Heading"/>
    <w:basedOn w:val="HeadingBase"/>
    <w:rsid w:val="00EF04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042D"/>
    <w:pPr>
      <w:numPr>
        <w:numId w:val="10"/>
      </w:numPr>
    </w:pPr>
  </w:style>
  <w:style w:type="paragraph" w:styleId="PlainText">
    <w:name w:val="Plain Text"/>
    <w:basedOn w:val="Normal"/>
    <w:link w:val="PlainTextChar"/>
    <w:rsid w:val="00EF042D"/>
    <w:rPr>
      <w:sz w:val="20"/>
    </w:rPr>
  </w:style>
  <w:style w:type="character" w:customStyle="1" w:styleId="PlainTextChar">
    <w:name w:val="Plain Text Char"/>
    <w:basedOn w:val="DefaultParagraphFont"/>
    <w:link w:val="PlainText"/>
    <w:rsid w:val="00EF042D"/>
    <w:rPr>
      <w:rFonts w:ascii="Courier New" w:eastAsia="Times New Roman" w:hAnsi="Courier New" w:cs="Times New Roman"/>
      <w:sz w:val="20"/>
      <w:szCs w:val="20"/>
      <w:lang w:eastAsia="en-US"/>
    </w:rPr>
  </w:style>
  <w:style w:type="character" w:customStyle="1" w:styleId="MenuOption">
    <w:name w:val="Menu Option"/>
    <w:basedOn w:val="DefaultParagraphFont"/>
    <w:rsid w:val="00EF042D"/>
    <w:rPr>
      <w:b/>
      <w:smallCaps/>
    </w:rPr>
  </w:style>
  <w:style w:type="paragraph" w:customStyle="1" w:styleId="TableListNumber">
    <w:name w:val="Table List Number"/>
    <w:basedOn w:val="ListNumber"/>
    <w:rsid w:val="00EF042D"/>
    <w:pPr>
      <w:numPr>
        <w:numId w:val="0"/>
      </w:numPr>
    </w:pPr>
  </w:style>
  <w:style w:type="paragraph" w:styleId="TOC4">
    <w:name w:val="toc 4"/>
    <w:basedOn w:val="TOCBase"/>
    <w:next w:val="Normal"/>
    <w:semiHidden/>
    <w:rsid w:val="00EF042D"/>
    <w:pPr>
      <w:tabs>
        <w:tab w:val="right" w:leader="dot" w:pos="9071"/>
      </w:tabs>
      <w:ind w:left="1701"/>
    </w:pPr>
  </w:style>
  <w:style w:type="paragraph" w:customStyle="1" w:styleId="ListAlpha">
    <w:name w:val="List Alpha"/>
    <w:basedOn w:val="List"/>
    <w:rsid w:val="00EF042D"/>
    <w:pPr>
      <w:numPr>
        <w:numId w:val="8"/>
      </w:numPr>
    </w:pPr>
  </w:style>
  <w:style w:type="paragraph" w:customStyle="1" w:styleId="ListAlpha2">
    <w:name w:val="List Alpha 2"/>
    <w:basedOn w:val="List2"/>
    <w:rsid w:val="00EF042D"/>
    <w:pPr>
      <w:numPr>
        <w:numId w:val="7"/>
      </w:numPr>
    </w:pPr>
  </w:style>
  <w:style w:type="paragraph" w:styleId="List2">
    <w:name w:val="List 2"/>
    <w:basedOn w:val="BodyText"/>
    <w:rsid w:val="00EF042D"/>
    <w:pPr>
      <w:tabs>
        <w:tab w:val="left" w:pos="680"/>
      </w:tabs>
      <w:spacing w:before="60" w:after="60"/>
      <w:ind w:left="680" w:hanging="340"/>
    </w:pPr>
  </w:style>
  <w:style w:type="paragraph" w:styleId="List3">
    <w:name w:val="List 3"/>
    <w:basedOn w:val="BodyText"/>
    <w:rsid w:val="00EF042D"/>
    <w:pPr>
      <w:tabs>
        <w:tab w:val="left" w:pos="1021"/>
      </w:tabs>
      <w:spacing w:before="60" w:after="60"/>
      <w:ind w:left="1020" w:hanging="340"/>
    </w:pPr>
  </w:style>
  <w:style w:type="paragraph" w:styleId="List4">
    <w:name w:val="List 4"/>
    <w:basedOn w:val="BodyText"/>
    <w:rsid w:val="00EF042D"/>
    <w:pPr>
      <w:tabs>
        <w:tab w:val="left" w:pos="1361"/>
      </w:tabs>
      <w:spacing w:before="60" w:after="60"/>
      <w:ind w:left="1361" w:hanging="340"/>
    </w:pPr>
  </w:style>
  <w:style w:type="paragraph" w:styleId="List5">
    <w:name w:val="List 5"/>
    <w:basedOn w:val="BodyText"/>
    <w:rsid w:val="00EF042D"/>
    <w:pPr>
      <w:tabs>
        <w:tab w:val="left" w:pos="1701"/>
      </w:tabs>
      <w:spacing w:before="60" w:after="60"/>
      <w:ind w:left="1701" w:hanging="340"/>
    </w:pPr>
  </w:style>
  <w:style w:type="paragraph" w:styleId="ListBullet3">
    <w:name w:val="List Bullet 3"/>
    <w:basedOn w:val="List3"/>
    <w:rsid w:val="00EF042D"/>
    <w:pPr>
      <w:numPr>
        <w:numId w:val="13"/>
      </w:numPr>
      <w:tabs>
        <w:tab w:val="clear" w:pos="1021"/>
      </w:tabs>
      <w:ind w:left="1037" w:hanging="357"/>
    </w:pPr>
  </w:style>
  <w:style w:type="paragraph" w:styleId="ListBullet4">
    <w:name w:val="List Bullet 4"/>
    <w:basedOn w:val="List4"/>
    <w:rsid w:val="00EF042D"/>
    <w:pPr>
      <w:numPr>
        <w:numId w:val="2"/>
      </w:numPr>
      <w:tabs>
        <w:tab w:val="clear" w:pos="1361"/>
      </w:tabs>
    </w:pPr>
  </w:style>
  <w:style w:type="paragraph" w:styleId="ListBullet5">
    <w:name w:val="List Bullet 5"/>
    <w:basedOn w:val="List5"/>
    <w:rsid w:val="00EF042D"/>
    <w:pPr>
      <w:numPr>
        <w:numId w:val="3"/>
      </w:numPr>
    </w:pPr>
  </w:style>
  <w:style w:type="paragraph" w:styleId="ListContinue2">
    <w:name w:val="List Continue 2"/>
    <w:basedOn w:val="List2"/>
    <w:rsid w:val="00EF042D"/>
    <w:pPr>
      <w:ind w:firstLine="0"/>
    </w:pPr>
  </w:style>
  <w:style w:type="paragraph" w:styleId="ListContinue3">
    <w:name w:val="List Continue 3"/>
    <w:basedOn w:val="List3"/>
    <w:rsid w:val="00EF042D"/>
    <w:pPr>
      <w:ind w:left="1021" w:firstLine="0"/>
    </w:pPr>
  </w:style>
  <w:style w:type="paragraph" w:styleId="ListContinue4">
    <w:name w:val="List Continue 4"/>
    <w:basedOn w:val="List4"/>
    <w:rsid w:val="00EF042D"/>
    <w:pPr>
      <w:ind w:firstLine="0"/>
    </w:pPr>
  </w:style>
  <w:style w:type="paragraph" w:styleId="ListContinue5">
    <w:name w:val="List Continue 5"/>
    <w:basedOn w:val="List5"/>
    <w:rsid w:val="00EF042D"/>
    <w:pPr>
      <w:ind w:firstLine="0"/>
    </w:pPr>
  </w:style>
  <w:style w:type="paragraph" w:styleId="ListNumber3">
    <w:name w:val="List Number 3"/>
    <w:basedOn w:val="List3"/>
    <w:rsid w:val="00EF042D"/>
    <w:pPr>
      <w:numPr>
        <w:numId w:val="4"/>
      </w:numPr>
    </w:pPr>
  </w:style>
  <w:style w:type="paragraph" w:styleId="ListNumber4">
    <w:name w:val="List Number 4"/>
    <w:basedOn w:val="List4"/>
    <w:rsid w:val="00EF042D"/>
    <w:pPr>
      <w:numPr>
        <w:numId w:val="5"/>
      </w:numPr>
    </w:pPr>
  </w:style>
  <w:style w:type="paragraph" w:styleId="ListNumber5">
    <w:name w:val="List Number 5"/>
    <w:basedOn w:val="List5"/>
    <w:rsid w:val="00EF042D"/>
    <w:pPr>
      <w:numPr>
        <w:numId w:val="6"/>
      </w:numPr>
    </w:pPr>
  </w:style>
  <w:style w:type="paragraph" w:styleId="BlockText">
    <w:name w:val="Block Text"/>
    <w:basedOn w:val="Normal"/>
    <w:rsid w:val="00EF042D"/>
    <w:pPr>
      <w:spacing w:after="120"/>
      <w:ind w:left="1440" w:right="1440"/>
    </w:pPr>
  </w:style>
  <w:style w:type="character" w:customStyle="1" w:styleId="Subscript">
    <w:name w:val="Subscript"/>
    <w:basedOn w:val="DefaultParagraphFont"/>
    <w:rsid w:val="00EF042D"/>
    <w:rPr>
      <w:sz w:val="16"/>
      <w:vertAlign w:val="subscript"/>
    </w:rPr>
  </w:style>
  <w:style w:type="character" w:customStyle="1" w:styleId="Superscript">
    <w:name w:val="Superscript"/>
    <w:basedOn w:val="DefaultParagraphFont"/>
    <w:rsid w:val="00EF042D"/>
    <w:rPr>
      <w:sz w:val="16"/>
      <w:vertAlign w:val="superscript"/>
    </w:rPr>
  </w:style>
  <w:style w:type="character" w:customStyle="1" w:styleId="Symbols">
    <w:name w:val="Symbols"/>
    <w:basedOn w:val="DefaultParagraphFont"/>
    <w:rsid w:val="00EF042D"/>
    <w:rPr>
      <w:rFonts w:ascii="Symbol" w:hAnsi="Symbol"/>
    </w:rPr>
  </w:style>
  <w:style w:type="character" w:customStyle="1" w:styleId="MenuOptions">
    <w:name w:val="Menu Options"/>
    <w:basedOn w:val="DefaultParagraphFont"/>
    <w:rsid w:val="00EF042D"/>
    <w:rPr>
      <w:rFonts w:ascii="Arial Narrow" w:hAnsi="Arial Narrow"/>
      <w:smallCaps/>
    </w:rPr>
  </w:style>
  <w:style w:type="character" w:customStyle="1" w:styleId="Buttons">
    <w:name w:val="Buttons"/>
    <w:basedOn w:val="DefaultParagraphFont"/>
    <w:rsid w:val="00EF042D"/>
    <w:rPr>
      <w:b/>
    </w:rPr>
  </w:style>
  <w:style w:type="character" w:customStyle="1" w:styleId="Underlined">
    <w:name w:val="Underlined"/>
    <w:basedOn w:val="DefaultParagraphFont"/>
    <w:rsid w:val="00EF042D"/>
    <w:rPr>
      <w:u w:val="single"/>
    </w:rPr>
  </w:style>
  <w:style w:type="paragraph" w:customStyle="1" w:styleId="TableBodyTextRight">
    <w:name w:val="Table Body Text Right"/>
    <w:basedOn w:val="TableBodyText"/>
    <w:rsid w:val="00EF042D"/>
    <w:pPr>
      <w:widowControl w:val="0"/>
      <w:autoSpaceDE w:val="0"/>
      <w:autoSpaceDN w:val="0"/>
      <w:adjustRightInd w:val="0"/>
      <w:jc w:val="right"/>
    </w:pPr>
    <w:rPr>
      <w:rFonts w:cs="Arial"/>
      <w:szCs w:val="18"/>
    </w:rPr>
  </w:style>
  <w:style w:type="paragraph" w:customStyle="1" w:styleId="CopyrightText">
    <w:name w:val="Copyright Text"/>
    <w:basedOn w:val="BodyText"/>
    <w:rsid w:val="00EF042D"/>
    <w:rPr>
      <w:sz w:val="18"/>
    </w:rPr>
  </w:style>
  <w:style w:type="paragraph" w:customStyle="1" w:styleId="BodySmallRight">
    <w:name w:val="Body Small Right"/>
    <w:basedOn w:val="BodyTextRight"/>
    <w:rsid w:val="00EF042D"/>
    <w:rPr>
      <w:sz w:val="18"/>
      <w:szCs w:val="18"/>
    </w:rPr>
  </w:style>
  <w:style w:type="paragraph" w:customStyle="1" w:styleId="MarginEdition">
    <w:name w:val="Margin Edition"/>
    <w:basedOn w:val="MarginNote"/>
    <w:rsid w:val="00EF042D"/>
    <w:pPr>
      <w:spacing w:before="0" w:after="0"/>
    </w:pPr>
    <w:rPr>
      <w:rFonts w:ascii="Times New Roman" w:hAnsi="Times New Roman"/>
      <w:color w:val="999999"/>
    </w:rPr>
  </w:style>
  <w:style w:type="paragraph" w:customStyle="1" w:styleId="Spacer">
    <w:name w:val="Spacer"/>
    <w:basedOn w:val="Normal"/>
    <w:rsid w:val="00EF042D"/>
    <w:rPr>
      <w:sz w:val="2"/>
      <w:szCs w:val="2"/>
    </w:rPr>
  </w:style>
  <w:style w:type="character" w:customStyle="1" w:styleId="Small">
    <w:name w:val="Small"/>
    <w:basedOn w:val="DefaultParagraphFont"/>
    <w:rsid w:val="00EF042D"/>
    <w:rPr>
      <w:sz w:val="16"/>
    </w:rPr>
  </w:style>
  <w:style w:type="paragraph" w:customStyle="1" w:styleId="WideTable">
    <w:name w:val="Wide Table"/>
    <w:basedOn w:val="Normal"/>
    <w:rsid w:val="00EF042D"/>
    <w:pPr>
      <w:ind w:left="-1418"/>
    </w:pPr>
    <w:rPr>
      <w:sz w:val="2"/>
      <w:szCs w:val="2"/>
    </w:rPr>
  </w:style>
  <w:style w:type="character" w:styleId="PageNumber">
    <w:name w:val="page number"/>
    <w:basedOn w:val="DefaultParagraphFont"/>
    <w:rsid w:val="00EF042D"/>
  </w:style>
  <w:style w:type="paragraph" w:styleId="Quote">
    <w:name w:val="Quote"/>
    <w:basedOn w:val="Heading1"/>
    <w:link w:val="QuoteChar"/>
    <w:qFormat/>
    <w:rsid w:val="00EF042D"/>
    <w:rPr>
      <w:b w:val="0"/>
      <w:sz w:val="72"/>
      <w:szCs w:val="72"/>
      <w:lang w:val="en-NZ"/>
    </w:rPr>
  </w:style>
  <w:style w:type="character" w:customStyle="1" w:styleId="QuoteChar">
    <w:name w:val="Quote Char"/>
    <w:basedOn w:val="DefaultParagraphFont"/>
    <w:link w:val="Quote"/>
    <w:rsid w:val="00EF04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042D"/>
    <w:pPr>
      <w:pageBreakBefore/>
    </w:pPr>
  </w:style>
  <w:style w:type="paragraph" w:customStyle="1" w:styleId="Border">
    <w:name w:val="Border"/>
    <w:basedOn w:val="Normal"/>
    <w:qFormat/>
    <w:rsid w:val="00EF04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042D"/>
    <w:rPr>
      <w:b/>
      <w:bCs/>
      <w:i/>
      <w:iCs/>
      <w:color w:val="auto"/>
    </w:rPr>
  </w:style>
  <w:style w:type="paragraph" w:styleId="IntenseQuote">
    <w:name w:val="Intense Quote"/>
    <w:basedOn w:val="Normal"/>
    <w:next w:val="Normal"/>
    <w:link w:val="IntenseQuoteChar"/>
    <w:uiPriority w:val="30"/>
    <w:qFormat/>
    <w:rsid w:val="00EF04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04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042D"/>
    <w:rPr>
      <w:smallCaps/>
      <w:color w:val="auto"/>
      <w:u w:val="single"/>
    </w:rPr>
  </w:style>
  <w:style w:type="character" w:styleId="IntenseReference">
    <w:name w:val="Intense Reference"/>
    <w:basedOn w:val="DefaultParagraphFont"/>
    <w:uiPriority w:val="32"/>
    <w:qFormat/>
    <w:rsid w:val="00EF042D"/>
    <w:rPr>
      <w:b/>
      <w:bCs/>
      <w:smallCaps/>
      <w:color w:val="auto"/>
      <w:spacing w:val="5"/>
      <w:u w:val="single"/>
    </w:rPr>
  </w:style>
  <w:style w:type="paragraph" w:customStyle="1" w:styleId="2ColumnHeading">
    <w:name w:val="2Column Heading"/>
    <w:basedOn w:val="BodyText"/>
    <w:qFormat/>
    <w:rsid w:val="00EF042D"/>
    <w:pPr>
      <w:spacing w:after="60"/>
      <w:ind w:left="-2268"/>
    </w:pPr>
    <w:rPr>
      <w:b/>
    </w:rPr>
  </w:style>
  <w:style w:type="paragraph" w:customStyle="1" w:styleId="Heading1TOC">
    <w:name w:val="Heading1 TOC"/>
    <w:basedOn w:val="Normal"/>
    <w:qFormat/>
    <w:rsid w:val="00EF042D"/>
    <w:pPr>
      <w:spacing w:before="240" w:after="120"/>
    </w:pPr>
    <w:rPr>
      <w:rFonts w:ascii="Times New Roman" w:hAnsi="Times New Roman"/>
      <w:b/>
      <w:sz w:val="32"/>
    </w:rPr>
  </w:style>
  <w:style w:type="paragraph" w:customStyle="1" w:styleId="Heading2TOC">
    <w:name w:val="Heading2 TOC"/>
    <w:basedOn w:val="Normal"/>
    <w:qFormat/>
    <w:rsid w:val="00EF042D"/>
    <w:pPr>
      <w:spacing w:before="240" w:after="60"/>
    </w:pPr>
    <w:rPr>
      <w:rFonts w:ascii="Times New Roman" w:hAnsi="Times New Roman"/>
      <w:b/>
      <w:sz w:val="28"/>
    </w:rPr>
  </w:style>
  <w:style w:type="character" w:customStyle="1" w:styleId="Underline">
    <w:name w:val="Underline"/>
    <w:basedOn w:val="DefaultParagraphFont"/>
    <w:qFormat/>
    <w:rsid w:val="00EF042D"/>
    <w:rPr>
      <w:u w:val="single"/>
    </w:rPr>
  </w:style>
  <w:style w:type="character" w:customStyle="1" w:styleId="BoldandItalics">
    <w:name w:val="Bold and Italics"/>
    <w:qFormat/>
    <w:rsid w:val="00EF042D"/>
    <w:rPr>
      <w:b/>
      <w:i/>
      <w:u w:val="none"/>
    </w:rPr>
  </w:style>
  <w:style w:type="paragraph" w:styleId="BalloonText">
    <w:name w:val="Balloon Text"/>
    <w:basedOn w:val="Normal"/>
    <w:link w:val="BalloonTextChar"/>
    <w:rsid w:val="00EF042D"/>
    <w:rPr>
      <w:rFonts w:ascii="Tahoma" w:hAnsi="Tahoma" w:cs="Tahoma"/>
      <w:sz w:val="16"/>
      <w:szCs w:val="16"/>
    </w:rPr>
  </w:style>
  <w:style w:type="character" w:customStyle="1" w:styleId="BalloonTextChar">
    <w:name w:val="Balloon Text Char"/>
    <w:basedOn w:val="DefaultParagraphFont"/>
    <w:link w:val="BalloonText"/>
    <w:rsid w:val="00EF04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04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04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042D"/>
    <w:rPr>
      <w:b/>
      <w:color w:val="660033"/>
      <w:spacing w:val="0"/>
    </w:rPr>
  </w:style>
  <w:style w:type="paragraph" w:customStyle="1" w:styleId="Nameditemlist">
    <w:name w:val="Named item list"/>
    <w:basedOn w:val="BodyText"/>
    <w:qFormat/>
    <w:rsid w:val="00EF042D"/>
    <w:pPr>
      <w:tabs>
        <w:tab w:val="left" w:pos="2835"/>
      </w:tabs>
      <w:ind w:left="2835" w:hanging="2835"/>
    </w:pPr>
  </w:style>
  <w:style w:type="paragraph" w:customStyle="1" w:styleId="BodyTextnopadding">
    <w:name w:val="Body Text no padding"/>
    <w:basedOn w:val="BodyText"/>
    <w:qFormat/>
    <w:rsid w:val="00EF042D"/>
    <w:pPr>
      <w:spacing w:before="0" w:after="0"/>
    </w:pPr>
  </w:style>
  <w:style w:type="paragraph" w:customStyle="1" w:styleId="BodyTextBold">
    <w:name w:val="Body Text Bold"/>
    <w:basedOn w:val="BodyText"/>
    <w:qFormat/>
    <w:rsid w:val="00EF042D"/>
    <w:rPr>
      <w:b/>
    </w:rPr>
  </w:style>
  <w:style w:type="character" w:styleId="Hyperlink">
    <w:name w:val="Hyperlink"/>
    <w:basedOn w:val="DefaultParagraphFont"/>
    <w:uiPriority w:val="99"/>
    <w:unhideWhenUsed/>
    <w:rsid w:val="00FC0A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591</Words>
  <Characters>3795</Characters>
  <Application>Microsoft Office Word</Application>
  <DocSecurity>0</DocSecurity>
  <Lines>210</Lines>
  <Paragraphs>128</Paragraphs>
  <ScaleCrop>false</ScaleCrop>
  <Company>Author-it Software Corporation Ltd.</Company>
  <LinksUpToDate>false</LinksUpToDate>
  <CharactersWithSpaces>4258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MSTFD5011 Produce fashion illustrations to assist product visualisation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2021-07-21T08:28:00Z</dcterms:created>
  <dcterms:modified xsi:type="dcterms:W3CDTF">2021-07-21T08:28:00Z</dcterms:modified>
</cp:coreProperties>
</file>