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97B" w:rsidP="007149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MSTFD5005 Manipulate fabrics to create new finishes</w:t>
      </w:r>
      <w:r>
        <w:fldChar w:fldCharType="end"/>
      </w:r>
    </w:p>
    <w:p w:rsidR="0071497B" w:rsidP="0071497B">
      <w:pPr>
        <w:pStyle w:val="Version"/>
        <w:sectPr w:rsidSect="000530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530C6" w:rsidP="000530C6">
      <w:pPr>
        <w:pStyle w:val="SuperHeading"/>
      </w:pPr>
      <w:r w:rsidRPr="000530C6">
        <w:t>MSTFD5005 Manipulate fabrics to create new finishes</w:t>
      </w:r>
    </w:p>
    <w:p w:rsidR="00000000" w:rsidRPr="000530C6" w:rsidP="000530C6">
      <w:pPr>
        <w:pStyle w:val="Heading1"/>
      </w:pPr>
      <w:bookmarkStart w:id="1" w:name="O_1050237"/>
      <w:bookmarkEnd w:id="1"/>
      <w:r w:rsidRPr="000530C6">
        <w:t>Modification History</w:t>
      </w:r>
    </w:p>
    <w:p w:rsidR="00000000" w:rsidRPr="000530C6" w:rsidP="0071497B">
      <w:pPr>
        <w:pStyle w:val="BodyText"/>
      </w:pPr>
      <w:r w:rsidRPr="000530C6">
        <w:t>Release 2. Supersedes and is equivalent to MSTFD5005 Manipulate fabrics to create new finishes (Release 1).</w:t>
      </w:r>
    </w:p>
    <w:p w:rsidR="00000000" w:rsidRPr="000530C6" w:rsidP="0071497B">
      <w:pPr>
        <w:pStyle w:val="BodyText"/>
      </w:pPr>
      <w:r w:rsidRPr="000530C6">
        <w:t>Pre-requisite unit, MSTGN2011 Identify fibres, fabrics and textiles used in the TCF industry, is</w:t>
      </w:r>
      <w:r w:rsidRPr="000530C6">
        <w:rPr>
          <w:rStyle w:val="SpecialBold"/>
        </w:rPr>
        <w:t xml:space="preserve"> superseded by</w:t>
      </w:r>
      <w:r w:rsidRPr="000530C6">
        <w:t xml:space="preserve"> MSTGN20</w:t>
      </w:r>
      <w:r w:rsidRPr="000530C6">
        <w:t>13 Identify fibres, fabrics and textiles used in the TCF industry.</w:t>
      </w:r>
    </w:p>
    <w:p w:rsidR="00000000" w:rsidRPr="000530C6" w:rsidP="0071497B">
      <w:pPr>
        <w:pStyle w:val="BodyText"/>
      </w:pPr>
      <w:r w:rsidRPr="000530C6">
        <w:t>Release 1. Supersedes and is equivalent to LMTFD5005B Manipulate fabrics to create new finishes.</w:t>
      </w:r>
    </w:p>
    <w:p w:rsidR="00000000" w:rsidRPr="000530C6" w:rsidP="000530C6">
      <w:pPr>
        <w:pStyle w:val="Heading1"/>
      </w:pPr>
      <w:bookmarkStart w:id="2" w:name="O_1050236"/>
      <w:bookmarkEnd w:id="2"/>
      <w:r w:rsidRPr="000530C6">
        <w:t>Application</w:t>
      </w:r>
    </w:p>
    <w:p w:rsidR="00000000" w:rsidRPr="000530C6" w:rsidP="0071497B">
      <w:pPr>
        <w:pStyle w:val="BodyText"/>
      </w:pPr>
      <w:r w:rsidRPr="000530C6">
        <w:t>This unit of competency covers the skills and knowledge requi</w:t>
      </w:r>
      <w:r w:rsidRPr="000530C6">
        <w:t xml:space="preserve">red to use manipulation techniques to create decoration for fabric design effects. </w:t>
      </w:r>
    </w:p>
    <w:p w:rsidR="00000000" w:rsidRPr="000530C6" w:rsidP="0071497B">
      <w:pPr>
        <w:pStyle w:val="BodyText"/>
      </w:pPr>
      <w:r w:rsidRPr="000530C6">
        <w:t xml:space="preserve">The unit of competency applies to manipulating a range of textiles that are used in the production of garments and accessories. </w:t>
      </w:r>
    </w:p>
    <w:p w:rsidR="00000000" w:rsidRPr="000530C6" w:rsidP="0071497B">
      <w:pPr>
        <w:pStyle w:val="BodyText"/>
      </w:pPr>
      <w:r w:rsidRPr="000530C6">
        <w:t>Work may be conducted in small to large s</w:t>
      </w:r>
      <w:r w:rsidRPr="000530C6">
        <w:t>cale enterprises and may involve individual and team activities.</w:t>
      </w:r>
    </w:p>
    <w:p w:rsidR="00000000" w:rsidRPr="000530C6" w:rsidP="0071497B">
      <w:pPr>
        <w:pStyle w:val="BodyText"/>
      </w:pPr>
      <w:r w:rsidRPr="000530C6">
        <w:t>No licensing, legislative or certification requirements apply to this unit at the time of publication.</w:t>
      </w:r>
    </w:p>
    <w:p w:rsidR="00000000" w:rsidRPr="000530C6" w:rsidP="000530C6">
      <w:pPr>
        <w:pStyle w:val="Heading1"/>
      </w:pPr>
      <w:bookmarkStart w:id="3" w:name="O_1050235"/>
      <w:bookmarkEnd w:id="3"/>
      <w:r w:rsidRPr="000530C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5310"/>
      </w:tblGrid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MSTGN2013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Identify fibres, fabrics and textiles u</w:t>
            </w:r>
            <w:r w:rsidRPr="000530C6">
              <w:t>sed in the TCF industry</w:t>
            </w:r>
          </w:p>
        </w:tc>
      </w:tr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MSTCL3001</w:t>
            </w:r>
          </w:p>
        </w:tc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C6" w:rsidP="000530C6">
            <w:pPr>
              <w:pStyle w:val="BodyText"/>
            </w:pPr>
            <w:r w:rsidRPr="000530C6">
              <w:t>Identify fabric performance and handling requirements</w:t>
            </w:r>
          </w:p>
        </w:tc>
      </w:tr>
    </w:tbl>
    <w:p w:rsidR="00000000" w:rsidRPr="000530C6" w:rsidP="000530C6">
      <w:pPr>
        <w:pStyle w:val="BodyText"/>
      </w:pPr>
    </w:p>
    <w:p w:rsidR="00000000" w:rsidRPr="000530C6" w:rsidP="000530C6">
      <w:pPr>
        <w:pStyle w:val="AllowPageBreak"/>
      </w:pPr>
    </w:p>
    <w:p w:rsidR="00000000" w:rsidRPr="000530C6" w:rsidP="000530C6">
      <w:pPr>
        <w:pStyle w:val="Heading1"/>
      </w:pPr>
      <w:bookmarkStart w:id="4" w:name="O_1050234"/>
      <w:bookmarkEnd w:id="4"/>
      <w:r w:rsidRPr="000530C6">
        <w:t>Competency Field</w:t>
      </w:r>
    </w:p>
    <w:p w:rsidR="00000000" w:rsidRPr="000530C6" w:rsidP="0071497B">
      <w:pPr>
        <w:pStyle w:val="BodyText"/>
      </w:pPr>
      <w:r w:rsidRPr="000530C6">
        <w:t>Fashion design and technology</w:t>
      </w:r>
    </w:p>
    <w:p w:rsidR="00000000" w:rsidRPr="000530C6" w:rsidP="000530C6">
      <w:pPr>
        <w:pStyle w:val="Heading1"/>
      </w:pPr>
      <w:bookmarkStart w:id="5" w:name="O_1050233"/>
      <w:bookmarkEnd w:id="5"/>
      <w:r w:rsidRPr="000530C6">
        <w:t>Unit Sector</w:t>
      </w:r>
    </w:p>
    <w:p w:rsidR="00000000" w:rsidRPr="000530C6" w:rsidP="0071497B">
      <w:pPr>
        <w:pStyle w:val="BodyText"/>
      </w:pPr>
      <w:r w:rsidRPr="000530C6">
        <w:t>Not applicable</w:t>
      </w:r>
    </w:p>
    <w:p w:rsidR="00000000" w:rsidRPr="000530C6" w:rsidP="000530C6">
      <w:pPr>
        <w:pStyle w:val="Heading1"/>
      </w:pPr>
      <w:bookmarkStart w:id="6" w:name="O_1050232"/>
      <w:bookmarkEnd w:id="6"/>
      <w:r w:rsidRPr="000530C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Performance criteria describe the performance needed to demonstrate achievement of the element.</w:t>
            </w:r>
          </w:p>
        </w:tc>
      </w:tr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C6" w:rsidP="000530C6">
            <w:pPr>
              <w:pStyle w:val="BodyText"/>
            </w:pPr>
            <w:r w:rsidRPr="000530C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Follow standard operating procedures (SOPs)</w:t>
            </w:r>
          </w:p>
        </w:tc>
      </w:tr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Comply with work health and safety (WHS) requirements at all times</w:t>
            </w:r>
          </w:p>
        </w:tc>
      </w:tr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Use appropriate personal protective equipment (PPE) in accordance with SOPs</w:t>
            </w:r>
          </w:p>
        </w:tc>
      </w:tr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Identify job requirements from specifications, drawings, job sheets or work instructions</w:t>
            </w:r>
          </w:p>
        </w:tc>
      </w:tr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</w:p>
        </w:tc>
      </w:tr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C6" w:rsidP="000530C6">
            <w:pPr>
              <w:pStyle w:val="BodyText"/>
            </w:pPr>
            <w:r w:rsidRPr="000530C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rPr>
                <w:rStyle w:val="SpecialBold"/>
              </w:rPr>
              <w:t>Prepare to manipulate fabrics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Identify a range of fabric manipulation techniques</w:t>
            </w:r>
          </w:p>
        </w:tc>
      </w:tr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Identify effects of manipulation on different textiles</w:t>
            </w:r>
          </w:p>
        </w:tc>
      </w:tr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Identify processes to achieve different manipulations</w:t>
            </w:r>
          </w:p>
        </w:tc>
      </w:tr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Investigate how uses of manipulation inform and inspire design</w:t>
            </w:r>
          </w:p>
        </w:tc>
      </w:tr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Identify the role of manipulation as a production tool and its effect on design</w:t>
            </w:r>
          </w:p>
        </w:tc>
      </w:tr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</w:p>
        </w:tc>
      </w:tr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C6" w:rsidP="000530C6">
            <w:pPr>
              <w:pStyle w:val="BodyText"/>
            </w:pPr>
            <w:r w:rsidRPr="000530C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rPr>
                <w:rStyle w:val="SpecialBold"/>
              </w:rPr>
              <w:t>Manipulate textiles to produce work sample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Apply manipulation techniques to a variety of textiles</w:t>
            </w:r>
          </w:p>
        </w:tc>
      </w:tr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Assess outcome and modify manipulation as required to provide quality outcomes</w:t>
            </w:r>
          </w:p>
        </w:tc>
      </w:tr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Produce samples of manipulated textiles</w:t>
            </w:r>
          </w:p>
        </w:tc>
      </w:tr>
      <w:tr w:rsidTr="000530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C6" w:rsidP="000530C6">
            <w:pPr>
              <w:pStyle w:val="BodyText"/>
            </w:pPr>
            <w:r w:rsidRPr="000530C6">
              <w:t>Document techniques and their effects for future reference</w:t>
            </w:r>
          </w:p>
        </w:tc>
      </w:tr>
    </w:tbl>
    <w:p w:rsidR="00000000" w:rsidRPr="000530C6" w:rsidP="000530C6">
      <w:pPr>
        <w:pStyle w:val="BodyText"/>
      </w:pPr>
    </w:p>
    <w:p w:rsidR="00000000" w:rsidRPr="000530C6" w:rsidP="000530C6">
      <w:pPr>
        <w:pStyle w:val="AllowPageBreak"/>
      </w:pPr>
    </w:p>
    <w:p w:rsidR="00000000" w:rsidRPr="000530C6" w:rsidP="000530C6">
      <w:pPr>
        <w:pStyle w:val="Heading1"/>
      </w:pPr>
      <w:bookmarkStart w:id="7" w:name="O_1050231"/>
      <w:bookmarkEnd w:id="7"/>
      <w:r w:rsidRPr="000530C6">
        <w:t>Foundation Skills</w:t>
      </w:r>
    </w:p>
    <w:p w:rsidR="00000000" w:rsidRPr="000530C6" w:rsidP="0071497B">
      <w:pPr>
        <w:pStyle w:val="BodyText"/>
      </w:pPr>
      <w:r w:rsidRPr="000530C6">
        <w:t>This section describes those required skills (language, literacy and numeracy) that are essential to performance.</w:t>
      </w:r>
    </w:p>
    <w:p w:rsidR="00000000" w:rsidRPr="000530C6" w:rsidP="0071497B">
      <w:pPr>
        <w:pStyle w:val="BodyText"/>
      </w:pPr>
      <w:r w:rsidRPr="000530C6">
        <w:t>Foundation skills essential to performance are explicit in the performance criteria of this unit of comp</w:t>
      </w:r>
      <w:r w:rsidRPr="000530C6">
        <w:t>etency.</w:t>
      </w:r>
    </w:p>
    <w:p w:rsidR="00000000" w:rsidRPr="000530C6" w:rsidP="000530C6">
      <w:pPr>
        <w:pStyle w:val="Heading1"/>
      </w:pPr>
      <w:bookmarkStart w:id="8" w:name="O_1050230"/>
      <w:bookmarkEnd w:id="8"/>
      <w:r w:rsidRPr="000530C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14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t>This field allows for different work environments and conditions that may affect performance. Essential operating conditions that may be present (depending on the work situation, needs of the candidate, access</w:t>
            </w:r>
            <w:r w:rsidRPr="000530C6">
              <w:t>ibility of the item, and local industry and regional contexts) are included.</w:t>
            </w:r>
          </w:p>
        </w:tc>
      </w:tr>
      <w:tr w:rsidTr="00714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C6" w:rsidP="000530C6">
            <w:pPr>
              <w:pStyle w:val="ListBullet"/>
            </w:pPr>
            <w:r w:rsidRPr="000530C6">
              <w:t>requirements prescribed by legislation, awards, agreements and conditions of employment</w:t>
            </w:r>
          </w:p>
          <w:p w:rsidR="00000000" w:rsidRPr="000530C6" w:rsidP="000530C6">
            <w:pPr>
              <w:pStyle w:val="ListBullet"/>
            </w:pPr>
            <w:r w:rsidRPr="000530C6">
              <w:t>SOPs</w:t>
            </w:r>
          </w:p>
          <w:p w:rsidR="00000000" w:rsidRPr="000530C6" w:rsidP="000530C6">
            <w:pPr>
              <w:pStyle w:val="ListBullet"/>
            </w:pPr>
            <w:r w:rsidRPr="000530C6">
              <w:t>work instructions</w:t>
            </w:r>
          </w:p>
          <w:p w:rsidR="00000000" w:rsidRPr="000530C6" w:rsidP="000530C6">
            <w:pPr>
              <w:pStyle w:val="ListBullet"/>
            </w:pPr>
            <w:r w:rsidRPr="000530C6">
              <w:t>oral, written and visual communication</w:t>
            </w:r>
          </w:p>
          <w:p w:rsidR="00000000" w:rsidRPr="000530C6" w:rsidP="000530C6">
            <w:pPr>
              <w:pStyle w:val="ListBullet"/>
            </w:pPr>
            <w:r w:rsidRPr="000530C6">
              <w:t>quality practices, including responsibility for maintenance of own work quality and contribution to quality improvement of team or section output</w:t>
            </w:r>
          </w:p>
          <w:p w:rsidR="00000000" w:rsidRPr="000530C6" w:rsidP="000530C6">
            <w:pPr>
              <w:pStyle w:val="ListBullet"/>
            </w:pPr>
            <w:r w:rsidRPr="000530C6">
              <w:t>housekeeping</w:t>
            </w:r>
          </w:p>
          <w:p w:rsidR="00000000" w:rsidRPr="000530C6" w:rsidP="000530C6">
            <w:pPr>
              <w:pStyle w:val="ListBullet"/>
            </w:pPr>
            <w:r w:rsidRPr="000530C6">
              <w:t>tasks related to environmental protection, waste disposal,</w:t>
            </w:r>
            <w:r w:rsidRPr="000530C6">
              <w:t xml:space="preserve"> pollution control and recycling</w:t>
            </w:r>
          </w:p>
          <w:p w:rsidR="00000000" w:rsidRPr="000530C6" w:rsidP="000530C6">
            <w:pPr>
              <w:pStyle w:val="ListBullet"/>
            </w:pPr>
            <w:r w:rsidRPr="000530C6">
              <w:t>WHS practices</w:t>
            </w:r>
          </w:p>
          <w:p w:rsidR="00000000" w:rsidP="000530C6">
            <w:pPr>
              <w:pStyle w:val="BodyText"/>
              <w:rPr>
                <w:lang w:val="en-NZ"/>
              </w:rPr>
            </w:pPr>
          </w:p>
        </w:tc>
      </w:tr>
      <w:tr w:rsidTr="00714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C6" w:rsidP="000530C6">
            <w:pPr>
              <w:pStyle w:val="ListBullet"/>
            </w:pPr>
            <w:r w:rsidRPr="000530C6">
              <w:t>the relevant industry or Australian Standards that are current at the time this unit is being undertaken</w:t>
            </w:r>
          </w:p>
          <w:p w:rsidR="00000000" w:rsidP="000530C6">
            <w:pPr>
              <w:pStyle w:val="BodyText"/>
              <w:rPr>
                <w:lang w:val="en-NZ"/>
              </w:rPr>
            </w:pPr>
          </w:p>
        </w:tc>
      </w:tr>
      <w:tr w:rsidTr="00714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rPr>
                <w:rStyle w:val="SpecialBold"/>
              </w:rPr>
              <w:t>Fabric manipulation includes three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C6" w:rsidP="000530C6">
            <w:pPr>
              <w:pStyle w:val="ListBullet"/>
            </w:pPr>
            <w:r w:rsidRPr="000530C6">
              <w:t>crushin</w:t>
            </w:r>
            <w:r w:rsidRPr="000530C6">
              <w:t>g</w:t>
            </w:r>
          </w:p>
          <w:p w:rsidR="00000000" w:rsidRPr="000530C6" w:rsidP="000530C6">
            <w:pPr>
              <w:pStyle w:val="ListBullet"/>
            </w:pPr>
            <w:r w:rsidRPr="000530C6">
              <w:t>heat application</w:t>
            </w:r>
          </w:p>
          <w:p w:rsidR="00000000" w:rsidRPr="000530C6" w:rsidP="000530C6">
            <w:pPr>
              <w:pStyle w:val="ListBullet"/>
            </w:pPr>
            <w:r w:rsidRPr="000530C6">
              <w:t>tucking</w:t>
            </w:r>
          </w:p>
          <w:p w:rsidR="00000000" w:rsidRPr="000530C6" w:rsidP="000530C6">
            <w:pPr>
              <w:pStyle w:val="ListBullet"/>
            </w:pPr>
            <w:r w:rsidRPr="000530C6">
              <w:t>pleating</w:t>
            </w:r>
          </w:p>
          <w:p w:rsidR="00000000" w:rsidRPr="000530C6" w:rsidP="000530C6">
            <w:pPr>
              <w:pStyle w:val="ListBullet"/>
            </w:pPr>
            <w:r w:rsidRPr="000530C6">
              <w:t>shrinking</w:t>
            </w:r>
          </w:p>
          <w:p w:rsidR="00000000" w:rsidRPr="000530C6" w:rsidP="000530C6">
            <w:pPr>
              <w:pStyle w:val="ListBullet"/>
            </w:pPr>
            <w:r w:rsidRPr="000530C6">
              <w:t>dyeing</w:t>
            </w:r>
          </w:p>
          <w:p w:rsidR="00000000" w:rsidP="000530C6">
            <w:pPr>
              <w:pStyle w:val="BodyText"/>
              <w:rPr>
                <w:lang w:val="en-NZ"/>
              </w:rPr>
            </w:pPr>
          </w:p>
        </w:tc>
      </w:tr>
      <w:tr w:rsidTr="00714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30C6">
            <w:pPr>
              <w:pStyle w:val="BodyText"/>
              <w:rPr>
                <w:lang w:val="en-NZ"/>
              </w:rPr>
            </w:pPr>
            <w:r w:rsidRPr="000530C6">
              <w:rPr>
                <w:rStyle w:val="SpecialBold"/>
              </w:rPr>
              <w:t>Textiles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30C6" w:rsidP="000530C6">
            <w:pPr>
              <w:pStyle w:val="ListBullet"/>
            </w:pPr>
            <w:r w:rsidRPr="000530C6">
              <w:t>knitted fabrics, including weft knits and warp knits</w:t>
            </w:r>
          </w:p>
          <w:p w:rsidR="00000000" w:rsidRPr="000530C6" w:rsidP="000530C6">
            <w:pPr>
              <w:pStyle w:val="ListBullet"/>
            </w:pPr>
            <w:r w:rsidRPr="000530C6">
              <w:t>woven fabrics, including plain, twill, satin, dobby and jacquard</w:t>
            </w:r>
          </w:p>
          <w:p w:rsidR="00000000" w:rsidRPr="000530C6" w:rsidP="000530C6">
            <w:pPr>
              <w:pStyle w:val="ListBullet"/>
            </w:pPr>
            <w:r w:rsidRPr="000530C6">
              <w:t>non-woven fabrics, such as felts, nets, braids and bonded</w:t>
            </w:r>
          </w:p>
          <w:p w:rsidR="00000000" w:rsidRPr="000530C6" w:rsidP="000530C6">
            <w:pPr>
              <w:pStyle w:val="ListBullet"/>
            </w:pPr>
            <w:r w:rsidRPr="000530C6">
              <w:t>raw materials</w:t>
            </w:r>
          </w:p>
          <w:p w:rsidR="00000000" w:rsidRPr="000530C6" w:rsidP="000530C6">
            <w:pPr>
              <w:pStyle w:val="ListBullet"/>
            </w:pPr>
            <w:r w:rsidRPr="000530C6">
              <w:t>yarns</w:t>
            </w:r>
          </w:p>
          <w:p w:rsidR="00000000" w:rsidRPr="000530C6" w:rsidP="000530C6">
            <w:pPr>
              <w:pStyle w:val="ListBullet"/>
            </w:pPr>
            <w:r w:rsidRPr="000530C6">
              <w:t>man-made materials</w:t>
            </w:r>
          </w:p>
        </w:tc>
      </w:tr>
    </w:tbl>
    <w:p w:rsidR="00000000" w:rsidRPr="000530C6" w:rsidP="000530C6">
      <w:pPr>
        <w:pStyle w:val="BodyText"/>
      </w:pPr>
    </w:p>
    <w:p w:rsidR="00000000" w:rsidRPr="000530C6" w:rsidP="000530C6">
      <w:pPr>
        <w:pStyle w:val="AllowPageBreak"/>
      </w:pPr>
    </w:p>
    <w:p w:rsidR="00000000" w:rsidRPr="000530C6" w:rsidP="000530C6">
      <w:pPr>
        <w:pStyle w:val="Heading1"/>
      </w:pPr>
      <w:bookmarkStart w:id="9" w:name="O_1050229"/>
      <w:bookmarkEnd w:id="9"/>
      <w:r w:rsidRPr="000530C6">
        <w:t>Unit Mapping Information</w:t>
      </w:r>
    </w:p>
    <w:p w:rsidR="00000000" w:rsidRPr="000530C6" w:rsidP="0071497B">
      <w:pPr>
        <w:pStyle w:val="BodyText"/>
      </w:pPr>
      <w:r w:rsidRPr="000530C6">
        <w:t>Release 2. Supersedes and is equivalent to MSTFD5005 Manipulate fabrics to create new finishes (Release 1).</w:t>
      </w:r>
    </w:p>
    <w:p w:rsidR="00000000" w:rsidRPr="000530C6" w:rsidP="0071497B">
      <w:pPr>
        <w:pStyle w:val="BodyText"/>
      </w:pPr>
      <w:r w:rsidRPr="000530C6">
        <w:t>Release 1. Supersedes and is equivalent to LMTFD5005B Manipulate fabrics to create new finishes.</w:t>
      </w:r>
    </w:p>
    <w:p w:rsidR="00000000" w:rsidRPr="000530C6" w:rsidP="000530C6">
      <w:pPr>
        <w:pStyle w:val="Heading1"/>
      </w:pPr>
      <w:bookmarkStart w:id="10" w:name="O_1050238"/>
      <w:bookmarkEnd w:id="10"/>
      <w:r w:rsidRPr="000530C6">
        <w:t>Links</w:t>
      </w:r>
    </w:p>
    <w:p w:rsidR="00000000" w:rsidRPr="000530C6" w:rsidP="0071497B">
      <w:pPr>
        <w:pStyle w:val="BodyText"/>
      </w:pPr>
      <w:r w:rsidRPr="000530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D564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530C6" w:rsidP="000530C6"/>
    <w:sectPr w:rsidSect="000530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C6" w:rsidRPr="0071497B" w:rsidP="007149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97B" w:rsidP="000530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497B" w:rsidP="000530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1497B" w:rsidP="000530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9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30C6" w:rsidRPr="0071497B" w:rsidP="007149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97B" w:rsidRPr="002D2AF8" w:rsidP="000530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MSTFD5005 Manipulate fabrics to create new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71497B" w:rsidP="000530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244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3859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30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30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30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30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30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30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30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30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30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30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30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30C6"/>
  </w:style>
  <w:style w:type="character" w:customStyle="1" w:styleId="Heading1Char">
    <w:name w:val="Heading 1 Char"/>
    <w:basedOn w:val="DefaultParagraphFont"/>
    <w:link w:val="Heading1"/>
    <w:rsid w:val="000530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30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30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30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30C6"/>
    <w:rPr>
      <w:b/>
      <w:spacing w:val="0"/>
    </w:rPr>
  </w:style>
  <w:style w:type="paragraph" w:customStyle="1" w:styleId="SuperHeading">
    <w:name w:val="SuperHeading"/>
    <w:basedOn w:val="Normal"/>
    <w:rsid w:val="000530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30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30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30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30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3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30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3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30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30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30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30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30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30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30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30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30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30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30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30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30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30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30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30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30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30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30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30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30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30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30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30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30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30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30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30C6"/>
    <w:rPr>
      <w:i/>
    </w:rPr>
  </w:style>
  <w:style w:type="paragraph" w:styleId="Caption">
    <w:name w:val="caption"/>
    <w:basedOn w:val="BodyText"/>
    <w:next w:val="Normal"/>
    <w:qFormat/>
    <w:rsid w:val="000530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30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30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30C6"/>
  </w:style>
  <w:style w:type="paragraph" w:styleId="TableofFigures">
    <w:name w:val="table of figures"/>
    <w:basedOn w:val="Normal"/>
    <w:next w:val="Normal"/>
    <w:semiHidden/>
    <w:rsid w:val="000530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30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30C6"/>
    <w:rPr>
      <w:rFonts w:ascii="Wingdings" w:hAnsi="Wingdings"/>
    </w:rPr>
  </w:style>
  <w:style w:type="paragraph" w:customStyle="1" w:styleId="TableHeading">
    <w:name w:val="Table Heading"/>
    <w:basedOn w:val="HeadingBase"/>
    <w:rsid w:val="000530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30C6"/>
    <w:rPr>
      <w:color w:val="0033CC"/>
      <w:u w:val="none"/>
    </w:rPr>
  </w:style>
  <w:style w:type="paragraph" w:customStyle="1" w:styleId="BodyTextRight">
    <w:name w:val="Body Text Right"/>
    <w:basedOn w:val="BodyText"/>
    <w:rsid w:val="000530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30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30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30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30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30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30C6"/>
    <w:rPr>
      <w:sz w:val="32"/>
    </w:rPr>
  </w:style>
  <w:style w:type="paragraph" w:customStyle="1" w:styleId="HeadingProcedure">
    <w:name w:val="Heading Procedure"/>
    <w:basedOn w:val="HeadingBase"/>
    <w:next w:val="Normal"/>
    <w:rsid w:val="000530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30C6"/>
    <w:pPr>
      <w:spacing w:before="60" w:after="60"/>
    </w:pPr>
  </w:style>
  <w:style w:type="paragraph" w:styleId="ListContinue">
    <w:name w:val="List Continue"/>
    <w:basedOn w:val="List"/>
    <w:rsid w:val="000530C6"/>
    <w:pPr>
      <w:ind w:firstLine="0"/>
    </w:pPr>
  </w:style>
  <w:style w:type="paragraph" w:customStyle="1" w:styleId="ListNote">
    <w:name w:val="List Note"/>
    <w:basedOn w:val="List"/>
    <w:rsid w:val="000530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30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30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30C6"/>
    <w:rPr>
      <w:rFonts w:ascii="Courier New" w:hAnsi="Courier New"/>
    </w:rPr>
  </w:style>
  <w:style w:type="paragraph" w:customStyle="1" w:styleId="NoteBullet">
    <w:name w:val="Note Bullet"/>
    <w:basedOn w:val="Note"/>
    <w:rsid w:val="000530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30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30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30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30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30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30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30C6"/>
    <w:rPr>
      <w:b/>
      <w:smallCaps/>
    </w:rPr>
  </w:style>
  <w:style w:type="paragraph" w:customStyle="1" w:styleId="TableListNumber">
    <w:name w:val="Table List Number"/>
    <w:basedOn w:val="ListNumber"/>
    <w:rsid w:val="000530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30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30C6"/>
    <w:pPr>
      <w:numPr>
        <w:numId w:val="8"/>
      </w:numPr>
    </w:pPr>
  </w:style>
  <w:style w:type="paragraph" w:customStyle="1" w:styleId="ListAlpha2">
    <w:name w:val="List Alpha 2"/>
    <w:basedOn w:val="List2"/>
    <w:rsid w:val="000530C6"/>
    <w:pPr>
      <w:numPr>
        <w:numId w:val="7"/>
      </w:numPr>
    </w:pPr>
  </w:style>
  <w:style w:type="paragraph" w:styleId="List2">
    <w:name w:val="List 2"/>
    <w:basedOn w:val="BodyText"/>
    <w:rsid w:val="000530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30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30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30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30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30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30C6"/>
    <w:pPr>
      <w:numPr>
        <w:numId w:val="3"/>
      </w:numPr>
    </w:pPr>
  </w:style>
  <w:style w:type="paragraph" w:styleId="ListContinue2">
    <w:name w:val="List Continue 2"/>
    <w:basedOn w:val="List2"/>
    <w:rsid w:val="000530C6"/>
    <w:pPr>
      <w:ind w:firstLine="0"/>
    </w:pPr>
  </w:style>
  <w:style w:type="paragraph" w:styleId="ListContinue3">
    <w:name w:val="List Continue 3"/>
    <w:basedOn w:val="List3"/>
    <w:rsid w:val="000530C6"/>
    <w:pPr>
      <w:ind w:left="1021" w:firstLine="0"/>
    </w:pPr>
  </w:style>
  <w:style w:type="paragraph" w:styleId="ListContinue4">
    <w:name w:val="List Continue 4"/>
    <w:basedOn w:val="List4"/>
    <w:rsid w:val="000530C6"/>
    <w:pPr>
      <w:ind w:firstLine="0"/>
    </w:pPr>
  </w:style>
  <w:style w:type="paragraph" w:styleId="ListContinue5">
    <w:name w:val="List Continue 5"/>
    <w:basedOn w:val="List5"/>
    <w:rsid w:val="000530C6"/>
    <w:pPr>
      <w:ind w:firstLine="0"/>
    </w:pPr>
  </w:style>
  <w:style w:type="paragraph" w:styleId="ListNumber3">
    <w:name w:val="List Number 3"/>
    <w:basedOn w:val="List3"/>
    <w:rsid w:val="000530C6"/>
    <w:pPr>
      <w:numPr>
        <w:numId w:val="4"/>
      </w:numPr>
    </w:pPr>
  </w:style>
  <w:style w:type="paragraph" w:styleId="ListNumber4">
    <w:name w:val="List Number 4"/>
    <w:basedOn w:val="List4"/>
    <w:rsid w:val="000530C6"/>
    <w:pPr>
      <w:numPr>
        <w:numId w:val="5"/>
      </w:numPr>
    </w:pPr>
  </w:style>
  <w:style w:type="paragraph" w:styleId="ListNumber5">
    <w:name w:val="List Number 5"/>
    <w:basedOn w:val="List5"/>
    <w:rsid w:val="000530C6"/>
    <w:pPr>
      <w:numPr>
        <w:numId w:val="6"/>
      </w:numPr>
    </w:pPr>
  </w:style>
  <w:style w:type="paragraph" w:styleId="BlockText">
    <w:name w:val="Block Text"/>
    <w:basedOn w:val="Normal"/>
    <w:rsid w:val="000530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30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30C6"/>
    <w:rPr>
      <w:sz w:val="16"/>
      <w:vertAlign w:val="superscript"/>
    </w:rPr>
  </w:style>
  <w:style w:type="character" w:customStyle="1" w:styleId="Symbols">
    <w:name w:val="Symbols"/>
    <w:basedOn w:val="DefaultParagraphFont"/>
    <w:rsid w:val="000530C6"/>
    <w:rPr>
      <w:rFonts w:ascii="Symbol" w:hAnsi="Symbol"/>
    </w:rPr>
  </w:style>
  <w:style w:type="character" w:customStyle="1" w:styleId="MenuOptions">
    <w:name w:val="Menu Options"/>
    <w:basedOn w:val="DefaultParagraphFont"/>
    <w:rsid w:val="000530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30C6"/>
    <w:rPr>
      <w:b/>
    </w:rPr>
  </w:style>
  <w:style w:type="character" w:customStyle="1" w:styleId="Underlined">
    <w:name w:val="Underlined"/>
    <w:basedOn w:val="DefaultParagraphFont"/>
    <w:rsid w:val="000530C6"/>
    <w:rPr>
      <w:u w:val="single"/>
    </w:rPr>
  </w:style>
  <w:style w:type="paragraph" w:customStyle="1" w:styleId="TableBodyTextRight">
    <w:name w:val="Table Body Text Right"/>
    <w:basedOn w:val="TableBodyText"/>
    <w:rsid w:val="000530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30C6"/>
    <w:rPr>
      <w:sz w:val="18"/>
    </w:rPr>
  </w:style>
  <w:style w:type="paragraph" w:customStyle="1" w:styleId="BodySmallRight">
    <w:name w:val="Body Small Right"/>
    <w:basedOn w:val="BodyTextRight"/>
    <w:rsid w:val="000530C6"/>
    <w:rPr>
      <w:sz w:val="18"/>
      <w:szCs w:val="18"/>
    </w:rPr>
  </w:style>
  <w:style w:type="paragraph" w:customStyle="1" w:styleId="MarginEdition">
    <w:name w:val="Margin Edition"/>
    <w:basedOn w:val="MarginNote"/>
    <w:rsid w:val="000530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30C6"/>
    <w:rPr>
      <w:sz w:val="2"/>
      <w:szCs w:val="2"/>
    </w:rPr>
  </w:style>
  <w:style w:type="character" w:customStyle="1" w:styleId="Small">
    <w:name w:val="Small"/>
    <w:basedOn w:val="DefaultParagraphFont"/>
    <w:rsid w:val="000530C6"/>
    <w:rPr>
      <w:sz w:val="16"/>
    </w:rPr>
  </w:style>
  <w:style w:type="paragraph" w:customStyle="1" w:styleId="WideTable">
    <w:name w:val="Wide Table"/>
    <w:basedOn w:val="Normal"/>
    <w:rsid w:val="000530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30C6"/>
  </w:style>
  <w:style w:type="paragraph" w:styleId="Quote">
    <w:name w:val="Quote"/>
    <w:basedOn w:val="Heading1"/>
    <w:link w:val="QuoteChar"/>
    <w:qFormat/>
    <w:rsid w:val="000530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30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30C6"/>
    <w:pPr>
      <w:pageBreakBefore/>
    </w:pPr>
  </w:style>
  <w:style w:type="paragraph" w:customStyle="1" w:styleId="Border">
    <w:name w:val="Border"/>
    <w:basedOn w:val="Normal"/>
    <w:qFormat/>
    <w:rsid w:val="000530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30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0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0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30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30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30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30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30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30C6"/>
    <w:rPr>
      <w:u w:val="single"/>
    </w:rPr>
  </w:style>
  <w:style w:type="character" w:customStyle="1" w:styleId="BoldandItalics">
    <w:name w:val="Bold and Italics"/>
    <w:qFormat/>
    <w:rsid w:val="000530C6"/>
    <w:rPr>
      <w:b/>
      <w:i/>
      <w:u w:val="none"/>
    </w:rPr>
  </w:style>
  <w:style w:type="paragraph" w:styleId="BalloonText">
    <w:name w:val="Balloon Text"/>
    <w:basedOn w:val="Normal"/>
    <w:link w:val="BalloonTextChar"/>
    <w:rsid w:val="000530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30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30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30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30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30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30C6"/>
    <w:pPr>
      <w:spacing w:before="0" w:after="0"/>
    </w:pPr>
  </w:style>
  <w:style w:type="paragraph" w:customStyle="1" w:styleId="BodyTextBold">
    <w:name w:val="Body Text Bold"/>
    <w:basedOn w:val="BodyText"/>
    <w:qFormat/>
    <w:rsid w:val="000530C6"/>
    <w:rPr>
      <w:b/>
    </w:rPr>
  </w:style>
  <w:style w:type="character" w:styleId="Hyperlink">
    <w:name w:val="Hyperlink"/>
    <w:basedOn w:val="DefaultParagraphFont"/>
    <w:uiPriority w:val="99"/>
    <w:unhideWhenUsed/>
    <w:rsid w:val="007149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3913</Characters>
  <Application>Microsoft Office Word</Application>
  <DocSecurity>0</DocSecurity>
  <Lines>195</Lines>
  <Paragraphs>108</Paragraphs>
  <ScaleCrop>false</ScaleCrop>
  <Company>Author-it Software Corporation Ltd.</Company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MSTFD5005 Manipulate fabrics to create new finishes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2021-07-21T08:37:00Z</dcterms:created>
  <dcterms:modified xsi:type="dcterms:W3CDTF">2021-07-21T08:37:00Z</dcterms:modified>
</cp:coreProperties>
</file>