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0D7" w:rsidP="00635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MSTFD4023 Calculate cost estimates for TCF products</w:t>
      </w:r>
      <w:r>
        <w:fldChar w:fldCharType="end"/>
      </w:r>
    </w:p>
    <w:p w:rsidR="006350D7" w:rsidP="006350D7">
      <w:pPr>
        <w:pStyle w:val="Version"/>
        <w:sectPr w:rsidSect="00437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7289" w:rsidP="00437289">
      <w:pPr>
        <w:pStyle w:val="SuperHeading"/>
      </w:pPr>
      <w:r w:rsidRPr="00437289">
        <w:t>MSTFD4023 Calculate cost estimates for TCF products</w:t>
      </w:r>
    </w:p>
    <w:p w:rsidR="00000000" w:rsidRPr="00437289" w:rsidP="00437289">
      <w:pPr>
        <w:pStyle w:val="Heading1"/>
      </w:pPr>
      <w:bookmarkStart w:id="1" w:name="O_1267189"/>
      <w:bookmarkEnd w:id="1"/>
      <w:r w:rsidRPr="00437289">
        <w:t>Modification History</w:t>
      </w:r>
    </w:p>
    <w:p w:rsidR="00000000" w:rsidRPr="00437289" w:rsidP="006350D7">
      <w:pPr>
        <w:pStyle w:val="BodyText"/>
      </w:pPr>
      <w:r w:rsidRPr="00437289">
        <w:t>Release 2. Supersedes and is not equivalent to MSTTD4011 Estimate costs for development of textile designs.</w:t>
      </w:r>
    </w:p>
    <w:p w:rsidR="00000000" w:rsidRPr="00437289" w:rsidP="006350D7">
      <w:pPr>
        <w:pStyle w:val="BodyText"/>
      </w:pPr>
      <w:r w:rsidRPr="00437289">
        <w:t>Release 1. Supersedes and is equivalent to MSTFD4004 Calculate cost estimates for fashion products.</w:t>
      </w:r>
    </w:p>
    <w:p w:rsidR="00000000" w:rsidRPr="00437289" w:rsidP="006350D7">
      <w:pPr>
        <w:pStyle w:val="BodyText"/>
      </w:pPr>
      <w:r w:rsidRPr="00437289">
        <w:t xml:space="preserve">Unit code changed </w:t>
      </w:r>
      <w:r w:rsidRPr="00437289">
        <w:t>and title updated. Range of conditions removed. Element removed. Foundation skills information added. Assessment requirements amended. Equivalent outcome.</w:t>
      </w:r>
    </w:p>
    <w:p w:rsidR="00000000" w:rsidRPr="00437289" w:rsidP="00437289">
      <w:pPr>
        <w:pStyle w:val="Heading1"/>
      </w:pPr>
      <w:bookmarkStart w:id="2" w:name="O_1267188"/>
      <w:bookmarkEnd w:id="2"/>
      <w:r w:rsidRPr="00437289">
        <w:t>Application</w:t>
      </w:r>
    </w:p>
    <w:p w:rsidR="00000000" w:rsidRPr="00437289" w:rsidP="006350D7">
      <w:pPr>
        <w:pStyle w:val="BodyText"/>
      </w:pPr>
      <w:r w:rsidRPr="00437289">
        <w:t>This unit of competency describes the skills and knowledge required to</w:t>
      </w:r>
      <w:r w:rsidRPr="00437289">
        <w:t xml:space="preserve"> calculate cost estimates for products developed for the textiles, clothing and footwear (TCF) industry, including sample production and bulk production runs.</w:t>
      </w:r>
    </w:p>
    <w:p w:rsidR="00000000" w:rsidRPr="00437289" w:rsidP="006350D7">
      <w:pPr>
        <w:pStyle w:val="BodyText"/>
      </w:pPr>
      <w:r w:rsidRPr="00437289">
        <w:t>The unit applies to small to large scale workplaces in the TCF industry, and may involve individu</w:t>
      </w:r>
      <w:r w:rsidRPr="00437289">
        <w:t>al and team activities.</w:t>
      </w:r>
    </w:p>
    <w:p w:rsidR="00000000" w:rsidRPr="00437289" w:rsidP="006350D7">
      <w:pPr>
        <w:pStyle w:val="BodyText"/>
      </w:pPr>
      <w:r w:rsidRPr="00437289">
        <w:t>No licensing, legislative or certification requirements apply to this unit at the time of publication.</w:t>
      </w:r>
    </w:p>
    <w:p w:rsidR="00000000" w:rsidRPr="00437289" w:rsidP="00437289">
      <w:pPr>
        <w:pStyle w:val="Heading1"/>
      </w:pPr>
      <w:bookmarkStart w:id="3" w:name="O_1267187"/>
      <w:bookmarkEnd w:id="3"/>
      <w:r w:rsidRPr="00437289">
        <w:t>Pre-requisite Unit</w:t>
      </w:r>
    </w:p>
    <w:p w:rsidR="00000000" w:rsidRPr="00437289" w:rsidP="00437289">
      <w:pPr>
        <w:pStyle w:val="Heading1"/>
      </w:pPr>
      <w:bookmarkStart w:id="4" w:name="O_1267186"/>
      <w:bookmarkEnd w:id="4"/>
      <w:r w:rsidRPr="00437289">
        <w:t>Unit Sector</w:t>
      </w:r>
    </w:p>
    <w:p w:rsidR="00000000" w:rsidRPr="00437289" w:rsidP="006350D7">
      <w:pPr>
        <w:pStyle w:val="BodyText"/>
      </w:pPr>
      <w:r w:rsidRPr="00437289">
        <w:t>Fashion design and technology</w:t>
      </w:r>
    </w:p>
    <w:p w:rsidR="00000000" w:rsidRPr="00437289" w:rsidP="00437289">
      <w:pPr>
        <w:pStyle w:val="Heading1"/>
      </w:pPr>
      <w:bookmarkStart w:id="5" w:name="O_1267185"/>
      <w:bookmarkEnd w:id="5"/>
      <w:r w:rsidRPr="00437289">
        <w:t>Elements and</w:t>
      </w:r>
      <w:r w:rsidRPr="00437289">
        <w:t xml:space="preserve">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726"/>
        <w:gridCol w:w="6157"/>
      </w:tblGrid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289" w:rsidP="00437289">
            <w:pPr>
              <w:pStyle w:val="BodyText"/>
            </w:pPr>
            <w:r w:rsidRPr="00437289">
              <w:rPr>
                <w:rStyle w:val="SpecialBold"/>
              </w:rPr>
              <w:t>Elements</w:t>
            </w:r>
          </w:p>
        </w:tc>
        <w:tc>
          <w:tcPr>
            <w:tcW w:w="68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rPr>
                <w:rStyle w:val="SpecialBold"/>
              </w:rPr>
              <w:t>Performance Criteria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Elements describe the essential outcomes.</w:t>
            </w:r>
          </w:p>
        </w:tc>
        <w:tc>
          <w:tcPr>
            <w:tcW w:w="68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Performance criteria describe the performance needed to demonstrate achievement of the element.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1. Prepare to calculate cost estimates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1.1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 xml:space="preserve">Determine job requirements from specifications, job sheets and work instructions 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1.2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Identify factors and market forces to consider when costing TCF products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1.3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Identify hidden costs in sample production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1.4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Identify and</w:t>
            </w:r>
            <w:r w:rsidRPr="00437289">
              <w:t xml:space="preserve"> compare different methods of labour use in the TCF industry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1.5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Identify differences in costs for sample and bulk production items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2. Calculate costs involved in producing TCF products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2.1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Compare fabric and trim of similar garments from diff</w:t>
            </w:r>
            <w:r w:rsidRPr="00437289">
              <w:t>erent price points within TCF industry, and identify production differences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2.2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Estimate costs of selected fabric and trims for sample items and bulk production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2.3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Review quality standards and desired garment finish to determine labour source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2.4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Calculate labour costs to produce sample garment and for bulk production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2.5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Review and adjust chosen fabric, trims and labour, and calculate revised costs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3. Develop costing sheets to industry standards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3.1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Identify components of costing sheets that me</w:t>
            </w:r>
            <w:r w:rsidRPr="00437289">
              <w:t>et TCF industry standards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3.2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 xml:space="preserve">Complete costing sheets for sample products, incorporating materials, labour and hidden costs </w:t>
            </w:r>
          </w:p>
        </w:tc>
      </w:tr>
      <w:tr w:rsidTr="0043728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89">
            <w:pPr>
              <w:pStyle w:val="BodyText"/>
              <w:rPr>
                <w:lang w:val="en-NZ"/>
              </w:rPr>
            </w:pPr>
            <w:r w:rsidRPr="00437289">
              <w:t>3.3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289" w:rsidP="00437289">
            <w:pPr>
              <w:pStyle w:val="BodyText"/>
            </w:pPr>
            <w:r w:rsidRPr="00437289">
              <w:t>Develop quotations for bulk production of TCF items</w:t>
            </w:r>
          </w:p>
        </w:tc>
      </w:tr>
    </w:tbl>
    <w:p w:rsidR="006350D7" w:rsidP="00437289">
      <w:pPr>
        <w:pStyle w:val="BodyText"/>
      </w:pPr>
    </w:p>
    <w:p w:rsidR="006350D7" w:rsidP="00437289">
      <w:pPr>
        <w:pStyle w:val="BodyText"/>
      </w:pPr>
    </w:p>
    <w:p w:rsidR="00000000" w:rsidRPr="00437289" w:rsidP="00437289">
      <w:pPr>
        <w:pStyle w:val="Heading1"/>
      </w:pPr>
      <w:bookmarkStart w:id="6" w:name="O_1267184"/>
      <w:bookmarkEnd w:id="6"/>
      <w:r w:rsidRPr="00437289">
        <w:t>Foundation Skills</w:t>
      </w:r>
    </w:p>
    <w:p w:rsidR="00000000" w:rsidRPr="00437289" w:rsidP="006350D7">
      <w:pPr>
        <w:pStyle w:val="BodyText"/>
      </w:pPr>
      <w:r w:rsidRPr="00437289">
        <w:t>Foundation skills essential to performance are explicit in the performance criteria of this unit of competency but not explicit in the performance criteria of this unit of competency.</w:t>
      </w:r>
    </w:p>
    <w:p w:rsidR="00000000" w:rsidRPr="00437289" w:rsidP="00437289">
      <w:pPr>
        <w:pStyle w:val="ListBullet"/>
      </w:pPr>
      <w:r w:rsidRPr="00437289">
        <w:t>Reading skills to interpret quality standards and TCF industry standard</w:t>
      </w:r>
      <w:r w:rsidRPr="00437289">
        <w:t>s</w:t>
      </w:r>
    </w:p>
    <w:p w:rsidR="006350D7" w:rsidP="006350D7">
      <w:pPr>
        <w:pStyle w:val="BodyText"/>
      </w:pPr>
      <w:r w:rsidRPr="00437289">
        <w:t>Other foundation skills essential to performance are explicit in the performance criteria of this unit.</w:t>
      </w:r>
    </w:p>
    <w:p w:rsidR="00000000" w:rsidRPr="00437289" w:rsidP="00437289">
      <w:pPr>
        <w:pStyle w:val="Heading1"/>
      </w:pPr>
      <w:bookmarkStart w:id="7" w:name="O_1267183"/>
      <w:bookmarkEnd w:id="7"/>
      <w:r w:rsidRPr="00437289">
        <w:t>Unit Mapping Information</w:t>
      </w:r>
    </w:p>
    <w:p w:rsidR="00000000" w:rsidRPr="00437289" w:rsidP="006350D7">
      <w:pPr>
        <w:pStyle w:val="BodyText"/>
      </w:pPr>
      <w:r w:rsidRPr="00437289">
        <w:t>Release 1. Supersedes and is equivalent to MSTFD4004 Calculate cost estimates for fashion products.</w:t>
      </w:r>
    </w:p>
    <w:p w:rsidR="00000000" w:rsidRPr="00437289" w:rsidP="00437289">
      <w:pPr>
        <w:pStyle w:val="Heading1"/>
      </w:pPr>
      <w:bookmarkStart w:id="8" w:name="O_1267190"/>
      <w:bookmarkEnd w:id="8"/>
      <w:r w:rsidRPr="00437289">
        <w:t>Links</w:t>
      </w:r>
    </w:p>
    <w:p w:rsidR="00000000" w:rsidRPr="00437289" w:rsidP="006350D7">
      <w:pPr>
        <w:pStyle w:val="BodyText"/>
      </w:pPr>
      <w:r w:rsidRPr="00437289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D49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37289" w:rsidP="006350D7">
      <w:pPr>
        <w:pStyle w:val="BodyText"/>
        <w:sectPr w:rsidSect="004372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7289" w:rsidP="00437289">
      <w:pPr>
        <w:pStyle w:val="SuperHeading"/>
      </w:pPr>
      <w:r w:rsidRPr="00437289">
        <w:t xml:space="preserve">Assessment Requirements for MSTFD4023 </w:t>
      </w:r>
      <w:r w:rsidRPr="00437289">
        <w:t>Calculate cost estimates for TCF products</w:t>
      </w:r>
    </w:p>
    <w:p w:rsidR="00000000" w:rsidRPr="00437289" w:rsidP="00437289">
      <w:pPr>
        <w:pStyle w:val="Heading1"/>
      </w:pPr>
      <w:bookmarkStart w:id="9" w:name="O_1267181"/>
      <w:bookmarkEnd w:id="9"/>
      <w:r w:rsidRPr="00437289">
        <w:t>Modification History</w:t>
      </w:r>
    </w:p>
    <w:p w:rsidR="00000000" w:rsidRPr="00437289" w:rsidP="006350D7">
      <w:pPr>
        <w:pStyle w:val="BodyText"/>
      </w:pPr>
      <w:r w:rsidRPr="00437289">
        <w:t>Release 2. Supersedes and is not equivalent to MSTTD4011 Estimate costs for development of textile designs.</w:t>
      </w:r>
    </w:p>
    <w:p w:rsidR="00000000" w:rsidRPr="00437289" w:rsidP="006350D7">
      <w:pPr>
        <w:pStyle w:val="BodyText"/>
      </w:pPr>
      <w:r w:rsidRPr="00437289">
        <w:t>Release 1. Supersedes and is equivalent to MSTFD4004 Calculate cost</w:t>
      </w:r>
      <w:r w:rsidRPr="00437289">
        <w:t xml:space="preserve"> estimates for fashion products.</w:t>
      </w:r>
    </w:p>
    <w:p w:rsidR="006350D7" w:rsidP="006350D7">
      <w:pPr>
        <w:pStyle w:val="BodyText"/>
      </w:pPr>
      <w:r w:rsidRPr="00437289">
        <w:t>Unit code changed and title updated. Range of conditions removed. Element removed. Foundation skills information added. Assessment requirements amended. Equivalent outcome.</w:t>
      </w:r>
    </w:p>
    <w:p w:rsidR="00000000" w:rsidRPr="00437289" w:rsidP="00437289">
      <w:pPr>
        <w:pStyle w:val="Heading1"/>
      </w:pPr>
      <w:bookmarkStart w:id="10" w:name="O_1267180"/>
      <w:bookmarkEnd w:id="10"/>
      <w:r w:rsidRPr="00437289">
        <w:t>Performance Evidence</w:t>
      </w:r>
    </w:p>
    <w:p w:rsidR="00000000" w:rsidRPr="00437289" w:rsidP="006350D7">
      <w:pPr>
        <w:pStyle w:val="BodyText"/>
      </w:pPr>
      <w:r w:rsidRPr="00437289">
        <w:t>There mus</w:t>
      </w:r>
      <w:r w:rsidRPr="00437289">
        <w:t>t be evidence the candidate has completed the tasks outlined in the elements and performance criteria of this unit, and:</w:t>
      </w:r>
    </w:p>
    <w:p w:rsidR="00000000" w:rsidRPr="00437289" w:rsidP="00437289">
      <w:pPr>
        <w:pStyle w:val="ListBullet"/>
      </w:pPr>
      <w:r w:rsidRPr="00437289">
        <w:t>estimated costs of two different sample products completed to textiles, clothing and footwear (TCF) industry standards, including:</w:t>
      </w:r>
    </w:p>
    <w:p w:rsidR="00000000" w:rsidRPr="00437289" w:rsidP="00437289">
      <w:pPr>
        <w:pStyle w:val="ListBullet2"/>
      </w:pPr>
      <w:r w:rsidRPr="00437289">
        <w:t>se</w:t>
      </w:r>
      <w:r w:rsidRPr="00437289">
        <w:t>lected fabric and trims</w:t>
      </w:r>
    </w:p>
    <w:p w:rsidR="00000000" w:rsidRPr="00437289" w:rsidP="00437289">
      <w:pPr>
        <w:pStyle w:val="ListBullet2"/>
      </w:pPr>
      <w:r w:rsidRPr="00437289">
        <w:t>labour costs</w:t>
      </w:r>
    </w:p>
    <w:p w:rsidR="00000000" w:rsidRPr="00437289" w:rsidP="00437289">
      <w:pPr>
        <w:pStyle w:val="ListBullet2"/>
      </w:pPr>
      <w:r w:rsidRPr="00437289">
        <w:t xml:space="preserve">completed costing sheets </w:t>
      </w:r>
    </w:p>
    <w:p w:rsidR="00000000" w:rsidRPr="00437289" w:rsidP="00437289">
      <w:pPr>
        <w:pStyle w:val="ListBullet"/>
      </w:pPr>
      <w:r w:rsidRPr="00437289">
        <w:t>developed a quotation for a TCF product with details of all relevant costings, including hidden costs, of required components for bulk production.</w:t>
      </w:r>
    </w:p>
    <w:p w:rsidR="00000000" w:rsidRPr="00437289" w:rsidP="00437289">
      <w:pPr>
        <w:pStyle w:val="AllowPageBreak"/>
      </w:pPr>
    </w:p>
    <w:p w:rsidR="00000000" w:rsidRPr="00437289" w:rsidP="00437289">
      <w:pPr>
        <w:pStyle w:val="Heading1"/>
      </w:pPr>
      <w:bookmarkStart w:id="11" w:name="O_1267179"/>
      <w:bookmarkEnd w:id="11"/>
      <w:r w:rsidRPr="00437289">
        <w:t>Knowledge Evidence</w:t>
      </w:r>
    </w:p>
    <w:p w:rsidR="00000000" w:rsidRPr="00437289" w:rsidP="006350D7">
      <w:pPr>
        <w:pStyle w:val="BodyText"/>
      </w:pPr>
      <w:r w:rsidRPr="00437289">
        <w:t>There must be evidence the candidate has knowledge of:</w:t>
      </w:r>
    </w:p>
    <w:p w:rsidR="00000000" w:rsidRPr="00437289" w:rsidP="00437289">
      <w:pPr>
        <w:pStyle w:val="ListBullet"/>
      </w:pPr>
      <w:r w:rsidRPr="00437289">
        <w:t>work instructions, standard operating procedures (SOPs) and safe work practices relating to work role</w:t>
      </w:r>
    </w:p>
    <w:p w:rsidR="00000000" w:rsidRPr="00437289" w:rsidP="00437289">
      <w:pPr>
        <w:pStyle w:val="ListBullet"/>
      </w:pPr>
      <w:r w:rsidRPr="00437289">
        <w:t>quality standards for TCF item production</w:t>
      </w:r>
    </w:p>
    <w:p w:rsidR="00000000" w:rsidRPr="00437289" w:rsidP="00437289">
      <w:pPr>
        <w:pStyle w:val="ListBullet"/>
      </w:pPr>
      <w:r w:rsidRPr="00437289">
        <w:t>industry standards for costing specifications</w:t>
      </w:r>
    </w:p>
    <w:p w:rsidR="00000000" w:rsidRPr="00437289" w:rsidP="00437289">
      <w:pPr>
        <w:pStyle w:val="ListBullet"/>
      </w:pPr>
      <w:r w:rsidRPr="00437289">
        <w:t>factors an</w:t>
      </w:r>
      <w:r w:rsidRPr="00437289">
        <w:t>d market forces to consider when costing TCF products</w:t>
      </w:r>
    </w:p>
    <w:p w:rsidR="00000000" w:rsidRPr="00437289" w:rsidP="00437289">
      <w:pPr>
        <w:pStyle w:val="ListBullet"/>
      </w:pPr>
      <w:r w:rsidRPr="00437289">
        <w:t>hidden costs related to product development</w:t>
      </w:r>
    </w:p>
    <w:p w:rsidR="00000000" w:rsidRPr="00437289" w:rsidP="00437289">
      <w:pPr>
        <w:pStyle w:val="ListBullet"/>
      </w:pPr>
      <w:r w:rsidRPr="00437289">
        <w:t>range of typical garment fabrics, including weight and other characteristics</w:t>
      </w:r>
    </w:p>
    <w:p w:rsidR="00000000" w:rsidRPr="00437289" w:rsidP="00437289">
      <w:pPr>
        <w:pStyle w:val="ListBullet"/>
      </w:pPr>
      <w:r w:rsidRPr="00437289">
        <w:t>different methods of labour use in TCF industry</w:t>
      </w:r>
    </w:p>
    <w:p w:rsidR="00000000" w:rsidRPr="00437289" w:rsidP="00437289">
      <w:pPr>
        <w:pStyle w:val="ListBullet"/>
      </w:pPr>
      <w:r w:rsidRPr="00437289">
        <w:t>components of a costing sheet.</w:t>
      </w:r>
    </w:p>
    <w:p w:rsidR="00000000" w:rsidRPr="00437289" w:rsidP="00437289">
      <w:pPr>
        <w:pStyle w:val="AllowPageBreak"/>
      </w:pPr>
    </w:p>
    <w:p w:rsidR="00000000" w:rsidRPr="00437289" w:rsidP="00437289">
      <w:pPr>
        <w:pStyle w:val="Heading1"/>
      </w:pPr>
      <w:bookmarkStart w:id="12" w:name="O_1267178"/>
      <w:bookmarkEnd w:id="12"/>
      <w:r w:rsidRPr="00437289">
        <w:t>Assessment Conditions</w:t>
      </w:r>
    </w:p>
    <w:p w:rsidR="00000000" w:rsidRPr="00437289" w:rsidP="006350D7">
      <w:pPr>
        <w:pStyle w:val="BodyText"/>
      </w:pPr>
      <w:r w:rsidRPr="00437289">
        <w:t>Skills must have been demonstrated in the workplace or in a simulated environment that reflects workplace conditions and contingencies. The following conditions must be met for this unit:</w:t>
      </w:r>
    </w:p>
    <w:p w:rsidR="00000000" w:rsidRPr="00437289" w:rsidP="00437289">
      <w:pPr>
        <w:pStyle w:val="ListBullet"/>
      </w:pPr>
      <w:r w:rsidRPr="00437289">
        <w:t>use of suitable facilities,</w:t>
      </w:r>
      <w:r w:rsidRPr="00437289">
        <w:t xml:space="preserve"> equipment and resources, including computing equipment and costing software.</w:t>
      </w:r>
    </w:p>
    <w:p w:rsidR="006350D7" w:rsidP="006350D7">
      <w:pPr>
        <w:pStyle w:val="BodyText"/>
      </w:pPr>
      <w:r w:rsidRPr="00437289">
        <w:t>Assessors must satisfy the NVR/AQTF mandatory competency requirements for assessors.</w:t>
      </w:r>
    </w:p>
    <w:p w:rsidR="00000000" w:rsidRPr="00437289" w:rsidP="00437289">
      <w:pPr>
        <w:pStyle w:val="Heading1"/>
      </w:pPr>
      <w:bookmarkStart w:id="13" w:name="O_1267191"/>
      <w:bookmarkEnd w:id="13"/>
      <w:r w:rsidRPr="00437289">
        <w:t>Links</w:t>
      </w:r>
    </w:p>
    <w:p w:rsidR="00000000" w:rsidRPr="00437289" w:rsidP="006350D7">
      <w:pPr>
        <w:pStyle w:val="BodyText"/>
      </w:pPr>
      <w:r w:rsidRPr="00437289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D49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37289" w:rsidP="00437289"/>
    <w:sectPr w:rsidSect="004372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89" w:rsidRPr="006350D7" w:rsidP="00635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D7" w:rsidP="00437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0D7" w:rsidP="00437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50D7" w:rsidP="004372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89" w:rsidP="00437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50D7">
      <w:t>Approved</w:t>
    </w:r>
    <w:r w:rsidR="006350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50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50D7">
      <w:rPr>
        <w:noProof/>
      </w:rPr>
      <w:t>4</w:t>
    </w:r>
    <w:r>
      <w:rPr>
        <w:noProof/>
      </w:rPr>
      <w:fldChar w:fldCharType="end"/>
    </w:r>
  </w:p>
  <w:p w:rsidR="00437289" w:rsidP="00437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50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50D7">
      <w:t>Skills Insight</w:t>
    </w:r>
    <w:r w:rsidR="006350D7">
      <w:fldChar w:fldCharType="end"/>
    </w:r>
  </w:p>
  <w:p w:rsidR="00437289" w:rsidP="00437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289" w:rsidRPr="006350D7" w:rsidP="00635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D7" w:rsidRPr="002D2AF8" w:rsidP="00437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MSTFD4023 Calculate cost estimates for TCF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50D7" w:rsidP="004372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89" w:rsidRPr="002D2AF8" w:rsidP="00437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50D7">
      <w:t>MSTFD4023 Calculate cost estimates for TCF products</w:t>
    </w:r>
    <w:r w:rsidR="006350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50D7">
      <w:rPr>
        <w:noProof/>
      </w:rPr>
      <w:t>1 March 2025</w:t>
    </w:r>
    <w:r>
      <w:fldChar w:fldCharType="end"/>
    </w:r>
  </w:p>
  <w:p w:rsidR="00437289" w:rsidP="00437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82F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CC1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A6F4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289"/>
  </w:style>
  <w:style w:type="character" w:customStyle="1" w:styleId="Heading1Char">
    <w:name w:val="Heading 1 Char"/>
    <w:basedOn w:val="DefaultParagraphFont"/>
    <w:link w:val="Heading1"/>
    <w:rsid w:val="00437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2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2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289"/>
    <w:rPr>
      <w:b/>
      <w:spacing w:val="0"/>
    </w:rPr>
  </w:style>
  <w:style w:type="paragraph" w:styleId="ListBullet2">
    <w:name w:val="List Bullet 2"/>
    <w:basedOn w:val="List2"/>
    <w:rsid w:val="004372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7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2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2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289"/>
    <w:rPr>
      <w:i/>
    </w:rPr>
  </w:style>
  <w:style w:type="paragraph" w:styleId="Caption">
    <w:name w:val="caption"/>
    <w:basedOn w:val="BodyText"/>
    <w:next w:val="Normal"/>
    <w:qFormat/>
    <w:rsid w:val="00437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289"/>
  </w:style>
  <w:style w:type="paragraph" w:styleId="TableofFigures">
    <w:name w:val="table of figures"/>
    <w:basedOn w:val="Normal"/>
    <w:next w:val="Normal"/>
    <w:semiHidden/>
    <w:rsid w:val="00437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2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289"/>
    <w:rPr>
      <w:rFonts w:ascii="Wingdings" w:hAnsi="Wingdings"/>
    </w:rPr>
  </w:style>
  <w:style w:type="paragraph" w:customStyle="1" w:styleId="TableHeading">
    <w:name w:val="Table Heading"/>
    <w:basedOn w:val="HeadingBase"/>
    <w:rsid w:val="00437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289"/>
    <w:rPr>
      <w:color w:val="0033CC"/>
      <w:u w:val="none"/>
    </w:rPr>
  </w:style>
  <w:style w:type="paragraph" w:customStyle="1" w:styleId="BodyTextRight">
    <w:name w:val="Body Text Right"/>
    <w:basedOn w:val="BodyText"/>
    <w:rsid w:val="00437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2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289"/>
    <w:rPr>
      <w:sz w:val="32"/>
    </w:rPr>
  </w:style>
  <w:style w:type="paragraph" w:customStyle="1" w:styleId="HeadingProcedure">
    <w:name w:val="Heading Procedure"/>
    <w:basedOn w:val="HeadingBase"/>
    <w:next w:val="Normal"/>
    <w:rsid w:val="00437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289"/>
    <w:pPr>
      <w:spacing w:before="60" w:after="60"/>
    </w:pPr>
  </w:style>
  <w:style w:type="paragraph" w:styleId="ListContinue">
    <w:name w:val="List Continue"/>
    <w:basedOn w:val="List"/>
    <w:rsid w:val="00437289"/>
    <w:pPr>
      <w:ind w:firstLine="0"/>
    </w:pPr>
  </w:style>
  <w:style w:type="paragraph" w:customStyle="1" w:styleId="ListNote">
    <w:name w:val="List Note"/>
    <w:basedOn w:val="List"/>
    <w:rsid w:val="00437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289"/>
    <w:rPr>
      <w:rFonts w:ascii="Courier New" w:hAnsi="Courier New"/>
    </w:rPr>
  </w:style>
  <w:style w:type="paragraph" w:customStyle="1" w:styleId="NoteBullet">
    <w:name w:val="Note Bullet"/>
    <w:basedOn w:val="Note"/>
    <w:rsid w:val="00437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2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289"/>
    <w:rPr>
      <w:b/>
      <w:smallCaps/>
    </w:rPr>
  </w:style>
  <w:style w:type="paragraph" w:customStyle="1" w:styleId="TableListNumber">
    <w:name w:val="Table List Number"/>
    <w:basedOn w:val="ListNumber"/>
    <w:rsid w:val="00437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289"/>
    <w:pPr>
      <w:numPr>
        <w:numId w:val="9"/>
      </w:numPr>
    </w:pPr>
  </w:style>
  <w:style w:type="paragraph" w:customStyle="1" w:styleId="ListAlpha2">
    <w:name w:val="List Alpha 2"/>
    <w:basedOn w:val="List2"/>
    <w:rsid w:val="00437289"/>
    <w:pPr>
      <w:numPr>
        <w:numId w:val="8"/>
      </w:numPr>
    </w:pPr>
  </w:style>
  <w:style w:type="paragraph" w:styleId="List2">
    <w:name w:val="List 2"/>
    <w:basedOn w:val="BodyText"/>
    <w:rsid w:val="00437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2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2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289"/>
    <w:pPr>
      <w:numPr>
        <w:numId w:val="4"/>
      </w:numPr>
    </w:pPr>
  </w:style>
  <w:style w:type="paragraph" w:styleId="ListContinue2">
    <w:name w:val="List Continue 2"/>
    <w:basedOn w:val="List2"/>
    <w:rsid w:val="00437289"/>
    <w:pPr>
      <w:ind w:firstLine="0"/>
    </w:pPr>
  </w:style>
  <w:style w:type="paragraph" w:styleId="ListContinue3">
    <w:name w:val="List Continue 3"/>
    <w:basedOn w:val="List3"/>
    <w:rsid w:val="00437289"/>
    <w:pPr>
      <w:ind w:left="1021" w:firstLine="0"/>
    </w:pPr>
  </w:style>
  <w:style w:type="paragraph" w:styleId="ListContinue4">
    <w:name w:val="List Continue 4"/>
    <w:basedOn w:val="List4"/>
    <w:rsid w:val="00437289"/>
    <w:pPr>
      <w:ind w:firstLine="0"/>
    </w:pPr>
  </w:style>
  <w:style w:type="paragraph" w:styleId="ListContinue5">
    <w:name w:val="List Continue 5"/>
    <w:basedOn w:val="List5"/>
    <w:rsid w:val="00437289"/>
    <w:pPr>
      <w:ind w:firstLine="0"/>
    </w:pPr>
  </w:style>
  <w:style w:type="paragraph" w:styleId="ListNumber3">
    <w:name w:val="List Number 3"/>
    <w:basedOn w:val="List3"/>
    <w:rsid w:val="00437289"/>
    <w:pPr>
      <w:numPr>
        <w:numId w:val="5"/>
      </w:numPr>
    </w:pPr>
  </w:style>
  <w:style w:type="paragraph" w:styleId="ListNumber4">
    <w:name w:val="List Number 4"/>
    <w:basedOn w:val="List4"/>
    <w:rsid w:val="00437289"/>
    <w:pPr>
      <w:numPr>
        <w:numId w:val="6"/>
      </w:numPr>
    </w:pPr>
  </w:style>
  <w:style w:type="paragraph" w:styleId="ListNumber5">
    <w:name w:val="List Number 5"/>
    <w:basedOn w:val="List5"/>
    <w:rsid w:val="00437289"/>
    <w:pPr>
      <w:numPr>
        <w:numId w:val="7"/>
      </w:numPr>
    </w:pPr>
  </w:style>
  <w:style w:type="paragraph" w:styleId="BlockText">
    <w:name w:val="Block Text"/>
    <w:basedOn w:val="Normal"/>
    <w:rsid w:val="00437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289"/>
    <w:rPr>
      <w:sz w:val="16"/>
      <w:vertAlign w:val="superscript"/>
    </w:rPr>
  </w:style>
  <w:style w:type="character" w:customStyle="1" w:styleId="Symbols">
    <w:name w:val="Symbols"/>
    <w:basedOn w:val="DefaultParagraphFont"/>
    <w:rsid w:val="00437289"/>
    <w:rPr>
      <w:rFonts w:ascii="Symbol" w:hAnsi="Symbol"/>
    </w:rPr>
  </w:style>
  <w:style w:type="character" w:customStyle="1" w:styleId="MenuOptions">
    <w:name w:val="Menu Options"/>
    <w:basedOn w:val="DefaultParagraphFont"/>
    <w:rsid w:val="00437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289"/>
    <w:rPr>
      <w:b/>
    </w:rPr>
  </w:style>
  <w:style w:type="character" w:customStyle="1" w:styleId="Underlined">
    <w:name w:val="Underlined"/>
    <w:basedOn w:val="DefaultParagraphFont"/>
    <w:rsid w:val="00437289"/>
    <w:rPr>
      <w:u w:val="single"/>
    </w:rPr>
  </w:style>
  <w:style w:type="paragraph" w:customStyle="1" w:styleId="TableBodyTextRight">
    <w:name w:val="Table Body Text Right"/>
    <w:basedOn w:val="TableBodyText"/>
    <w:rsid w:val="00437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289"/>
    <w:rPr>
      <w:sz w:val="18"/>
    </w:rPr>
  </w:style>
  <w:style w:type="paragraph" w:customStyle="1" w:styleId="BodySmallRight">
    <w:name w:val="Body Small Right"/>
    <w:basedOn w:val="BodyTextRight"/>
    <w:rsid w:val="00437289"/>
    <w:rPr>
      <w:sz w:val="18"/>
      <w:szCs w:val="18"/>
    </w:rPr>
  </w:style>
  <w:style w:type="paragraph" w:customStyle="1" w:styleId="MarginEdition">
    <w:name w:val="Margin Edition"/>
    <w:basedOn w:val="MarginNote"/>
    <w:rsid w:val="00437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289"/>
    <w:rPr>
      <w:sz w:val="2"/>
      <w:szCs w:val="2"/>
    </w:rPr>
  </w:style>
  <w:style w:type="character" w:customStyle="1" w:styleId="Small">
    <w:name w:val="Small"/>
    <w:basedOn w:val="DefaultParagraphFont"/>
    <w:rsid w:val="00437289"/>
    <w:rPr>
      <w:sz w:val="16"/>
    </w:rPr>
  </w:style>
  <w:style w:type="paragraph" w:customStyle="1" w:styleId="WideTable">
    <w:name w:val="Wide Table"/>
    <w:basedOn w:val="Normal"/>
    <w:rsid w:val="00437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289"/>
  </w:style>
  <w:style w:type="paragraph" w:styleId="Quote">
    <w:name w:val="Quote"/>
    <w:basedOn w:val="Heading1"/>
    <w:link w:val="QuoteChar"/>
    <w:qFormat/>
    <w:rsid w:val="00437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289"/>
    <w:pPr>
      <w:pageBreakBefore/>
    </w:pPr>
  </w:style>
  <w:style w:type="paragraph" w:customStyle="1" w:styleId="Border">
    <w:name w:val="Border"/>
    <w:basedOn w:val="Normal"/>
    <w:qFormat/>
    <w:rsid w:val="00437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289"/>
    <w:rPr>
      <w:u w:val="single"/>
    </w:rPr>
  </w:style>
  <w:style w:type="character" w:customStyle="1" w:styleId="BoldandItalics">
    <w:name w:val="Bold and Italics"/>
    <w:qFormat/>
    <w:rsid w:val="00437289"/>
    <w:rPr>
      <w:b/>
      <w:i/>
      <w:u w:val="none"/>
    </w:rPr>
  </w:style>
  <w:style w:type="paragraph" w:styleId="BalloonText">
    <w:name w:val="Balloon Text"/>
    <w:basedOn w:val="Normal"/>
    <w:link w:val="BalloonTextChar"/>
    <w:rsid w:val="0043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289"/>
    <w:pPr>
      <w:spacing w:before="0" w:after="0"/>
    </w:pPr>
  </w:style>
  <w:style w:type="paragraph" w:customStyle="1" w:styleId="BodyTextBold">
    <w:name w:val="Body Text Bold"/>
    <w:basedOn w:val="BodyText"/>
    <w:qFormat/>
    <w:rsid w:val="00437289"/>
    <w:rPr>
      <w:b/>
    </w:rPr>
  </w:style>
  <w:style w:type="character" w:styleId="Hyperlink">
    <w:name w:val="Hyperlink"/>
    <w:basedOn w:val="DefaultParagraphFont"/>
    <w:uiPriority w:val="99"/>
    <w:unhideWhenUsed/>
    <w:rsid w:val="00635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4709</Characters>
  <Application>Microsoft Office Word</Application>
  <DocSecurity>0</DocSecurity>
  <Lines>162</Lines>
  <Paragraphs>100</Paragraphs>
  <ScaleCrop>false</ScaleCrop>
  <Company>Author-it Software Corporation Ltd.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MSTFD4023 Calculate cost estimates for TCF products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