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E41" w:rsidP="00E22E41">
      <w:pPr>
        <w:pStyle w:val="Title"/>
      </w:pPr>
      <w:r>
        <w:fldChar w:fldCharType="begin"/>
      </w:r>
      <w:r>
        <w:instrText xml:space="preserve"> TITLE   \* MERGEFORMAT </w:instrText>
      </w:r>
      <w:r>
        <w:fldChar w:fldCharType="separate"/>
      </w:r>
      <w:r>
        <w:t>MSTFD4022 Source materials and resources for production of TCF designs</w:t>
      </w:r>
      <w:r>
        <w:fldChar w:fldCharType="end"/>
      </w:r>
    </w:p>
    <w:p w:rsidR="00E22E41" w:rsidP="00E22E41">
      <w:pPr>
        <w:pStyle w:val="Version"/>
        <w:sectPr w:rsidSect="000D6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708" w:rsidP="000D6708">
      <w:pPr>
        <w:pStyle w:val="SuperHeading"/>
      </w:pPr>
      <w:r w:rsidRPr="000D6708">
        <w:t>MSTFD4022 Source materials and resources for production of TCF designs</w:t>
      </w:r>
    </w:p>
    <w:p w:rsidR="00000000" w:rsidRPr="000D6708" w:rsidP="000D6708">
      <w:pPr>
        <w:pStyle w:val="Heading1"/>
      </w:pPr>
      <w:bookmarkStart w:id="1" w:name="O_1034224"/>
      <w:bookmarkEnd w:id="1"/>
      <w:r w:rsidRPr="000D6708">
        <w:t>Modification History</w:t>
      </w:r>
    </w:p>
    <w:p w:rsidR="00000000" w:rsidRPr="000D6708" w:rsidP="00E22E41">
      <w:pPr>
        <w:pStyle w:val="BodyText"/>
      </w:pPr>
      <w:r w:rsidRPr="000D6708">
        <w:t>Release 1. Supersedes and is equivalent to MSTFD4017 Source materials and resources for production of fashion designs.</w:t>
      </w:r>
    </w:p>
    <w:p w:rsidR="00000000" w:rsidRPr="000D6708" w:rsidP="00E22E41">
      <w:pPr>
        <w:pStyle w:val="BodyText"/>
      </w:pPr>
      <w:r w:rsidRPr="000D6708">
        <w:t>Unit code changed and title updated. Range of conditions removed. Element removed. Foundation skills information added. Assessment requirements amended. Equivalent outcome.</w:t>
      </w:r>
    </w:p>
    <w:p w:rsidR="00000000" w:rsidRPr="000D6708" w:rsidP="000D6708">
      <w:pPr>
        <w:pStyle w:val="Heading1"/>
      </w:pPr>
      <w:bookmarkStart w:id="2" w:name="O_1034225"/>
      <w:bookmarkEnd w:id="2"/>
      <w:r w:rsidRPr="000D6708">
        <w:t>Application</w:t>
      </w:r>
    </w:p>
    <w:p w:rsidR="00000000" w:rsidRPr="000D6708" w:rsidP="00E22E41">
      <w:pPr>
        <w:pStyle w:val="BodyText"/>
      </w:pPr>
      <w:r w:rsidRPr="000D6708">
        <w:t>This unit of competency describes the skills and kno</w:t>
      </w:r>
      <w:r w:rsidRPr="000D6708">
        <w:t>wledge required to source materials and resources to produce designs of textiles, clothing and footwear (TCF) items and accessories. It applies to locating and comparing required products and services from local and international suppliers and contractors,</w:t>
      </w:r>
      <w:r w:rsidRPr="000D6708">
        <w:t xml:space="preserve"> applying ethical sourcing requirements.</w:t>
      </w:r>
    </w:p>
    <w:p w:rsidR="00000000" w:rsidRPr="000D6708" w:rsidP="00E22E41">
      <w:pPr>
        <w:pStyle w:val="BodyText"/>
      </w:pPr>
      <w:r w:rsidRPr="000D6708">
        <w:t>The unit applies to small to large scale workplaces in the TCF industry, and may involve individual and team activities.</w:t>
      </w:r>
    </w:p>
    <w:p w:rsidR="00000000" w:rsidRPr="000D6708" w:rsidP="00E22E41">
      <w:pPr>
        <w:pStyle w:val="BodyText"/>
      </w:pPr>
      <w:r w:rsidRPr="000D6708">
        <w:t>No licensing, legislative or certification requirements apply to this unit at the time of publ</w:t>
      </w:r>
      <w:r w:rsidRPr="000D6708">
        <w:t>ication.</w:t>
      </w:r>
    </w:p>
    <w:p w:rsidR="00000000" w:rsidRPr="000D6708" w:rsidP="000D6708">
      <w:pPr>
        <w:pStyle w:val="Heading1"/>
      </w:pPr>
      <w:bookmarkStart w:id="3" w:name="O_1034226"/>
      <w:bookmarkEnd w:id="3"/>
      <w:r w:rsidRPr="000D6708">
        <w:t>Pre-requisite Unit</w:t>
      </w:r>
    </w:p>
    <w:p w:rsidR="00000000" w:rsidRPr="000D6708" w:rsidP="00E22E41">
      <w:pPr>
        <w:pStyle w:val="BodyText"/>
      </w:pPr>
      <w:r w:rsidRPr="000D6708">
        <w:t>N/A</w:t>
      </w:r>
    </w:p>
    <w:p w:rsidR="00000000" w:rsidRPr="000D6708" w:rsidP="000D6708">
      <w:pPr>
        <w:pStyle w:val="Heading1"/>
      </w:pPr>
      <w:bookmarkStart w:id="4" w:name="O_1034228"/>
      <w:bookmarkEnd w:id="4"/>
      <w:r w:rsidRPr="000D6708">
        <w:t>Unit Sector</w:t>
      </w:r>
    </w:p>
    <w:p w:rsidR="00000000" w:rsidRPr="000D6708" w:rsidP="00E22E41">
      <w:pPr>
        <w:pStyle w:val="BodyText"/>
      </w:pPr>
      <w:r w:rsidRPr="000D6708">
        <w:t>Fashion design and technology</w:t>
      </w:r>
    </w:p>
    <w:p w:rsidR="00000000" w:rsidRPr="000D6708" w:rsidP="000D6708">
      <w:pPr>
        <w:pStyle w:val="Heading1"/>
      </w:pPr>
      <w:bookmarkStart w:id="5" w:name="O_1034229"/>
      <w:bookmarkEnd w:id="5"/>
      <w:r w:rsidRPr="000D6708">
        <w:t>Elements and Performance Criteria</w:t>
      </w:r>
    </w:p>
    <w:tbl>
      <w:tblPr>
        <w:tblW w:w="9638" w:type="dxa"/>
        <w:tblLayout w:type="fixed"/>
        <w:tblCellMar>
          <w:left w:w="62" w:type="dxa"/>
          <w:right w:w="62" w:type="dxa"/>
        </w:tblCellMar>
        <w:tblLook w:val="0000"/>
      </w:tblPr>
      <w:tblGrid>
        <w:gridCol w:w="2755"/>
        <w:gridCol w:w="726"/>
        <w:gridCol w:w="6157"/>
      </w:tblGrid>
      <w:tr w:rsidTr="000D6708">
        <w:tblPrEx>
          <w:tblW w:w="9638" w:type="dxa"/>
          <w:tblLayout w:type="fixed"/>
          <w:tblCellMar>
            <w:left w:w="62" w:type="dxa"/>
            <w:right w:w="62" w:type="dxa"/>
          </w:tblCellMar>
          <w:tblLook w:val="0000"/>
        </w:tblPrEx>
        <w:trPr>
          <w:tblHeader/>
        </w:trPr>
        <w:tc>
          <w:tcPr>
            <w:tcW w:w="275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D6708" w:rsidP="000D6708">
            <w:pPr>
              <w:pStyle w:val="BodyText"/>
            </w:pPr>
            <w:r w:rsidRPr="000D6708">
              <w:rPr>
                <w:rStyle w:val="SpecialBold"/>
              </w:rPr>
              <w:t>Elements</w:t>
            </w:r>
          </w:p>
        </w:tc>
        <w:tc>
          <w:tcPr>
            <w:tcW w:w="6883"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D6708">
            <w:pPr>
              <w:pStyle w:val="BodyText"/>
              <w:rPr>
                <w:lang w:val="en-NZ"/>
              </w:rPr>
            </w:pPr>
            <w:r w:rsidRPr="000D6708">
              <w:rPr>
                <w:rStyle w:val="SpecialBold"/>
              </w:rPr>
              <w:t>Performance Criteria</w:t>
            </w:r>
          </w:p>
        </w:tc>
      </w:tr>
      <w:tr w:rsidTr="000D6708">
        <w:tblPrEx>
          <w:tblW w:w="9638" w:type="dxa"/>
          <w:tblLayout w:type="fixed"/>
          <w:tblCellMar>
            <w:left w:w="62" w:type="dxa"/>
            <w:right w:w="62" w:type="dxa"/>
          </w:tblCellMar>
          <w:tblLook w:val="0000"/>
        </w:tblPrEx>
        <w:trPr>
          <w:trHeight w:val="125"/>
        </w:trPr>
        <w:tc>
          <w:tcPr>
            <w:tcW w:w="275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Elements describe the essential outcomes.</w:t>
            </w:r>
          </w:p>
        </w:tc>
        <w:tc>
          <w:tcPr>
            <w:tcW w:w="6883"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Performance criteria describe the performance needed to demonstrate achievement of the element.</w:t>
            </w:r>
          </w:p>
        </w:tc>
      </w:tr>
      <w:tr w:rsidTr="000D6708">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 Prepare to source materials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 xml:space="preserve">Determine job requirements from specifications, job sheets and work instructions </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Identify and research materials and resources required for production</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Use computer and web-based technologies to locate and communicate with local and international TCF industry suppliers and contractors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Identify materials and resources availab</w:t>
            </w:r>
            <w:r w:rsidRPr="000D6708">
              <w:t>le from different suppliers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Identify and review ethical sourcing requirements and priorities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1.6</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Compare costs and identify minimum order requirements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1.7</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Identify shipping and customs agents, shipping costs and mechanisms for international purchasing that minimise costs</w:t>
            </w:r>
          </w:p>
        </w:tc>
      </w:tr>
      <w:tr w:rsidTr="000D6708">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2. Research purchasing costs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Identify all costs, including hidden costs, for purchasing materials and resources from selected supplier</w:t>
            </w:r>
            <w:r w:rsidRPr="000D6708">
              <w:t xml:space="preserve">s and contractors </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Compare cost options of different suppliers and contractors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Analyse costs of purchasing direct from international suppliers, contractors and manufacturers, and compare costs associated with purchasing from local suppliers</w:t>
            </w:r>
          </w:p>
        </w:tc>
      </w:tr>
      <w:tr w:rsidTr="000D6708">
        <w:tblPrEx>
          <w:tblW w:w="9638" w:type="dxa"/>
          <w:tblLayout w:type="fixed"/>
          <w:tblCellMar>
            <w:left w:w="62" w:type="dxa"/>
            <w:right w:w="62" w:type="dxa"/>
          </w:tblCellMar>
          <w:tblLook w:val="0000"/>
        </w:tblPrEx>
        <w:trPr>
          <w:trHeight w:val="566"/>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Communicate effectively with suppliers and overcome potential communication barriers</w:t>
            </w:r>
          </w:p>
        </w:tc>
      </w:tr>
      <w:tr w:rsidTr="000D6708">
        <w:tblPrEx>
          <w:tblW w:w="9638" w:type="dxa"/>
          <w:tblLayout w:type="fixed"/>
          <w:tblCellMar>
            <w:left w:w="62" w:type="dxa"/>
            <w:right w:w="62" w:type="dxa"/>
          </w:tblCellMar>
          <w:tblLook w:val="0000"/>
        </w:tblPrEx>
        <w:trPr>
          <w:trHeight w:val="125"/>
        </w:trPr>
        <w:tc>
          <w:tcPr>
            <w:tcW w:w="27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 Finalise order and monitor order progress</w:t>
            </w: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Compare supplier and contractor sources against required specifications and select based on their ability to meet req</w:t>
            </w:r>
            <w:r w:rsidRPr="000D6708">
              <w:t>uirements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Place order and prepare tracking documentation according to workplace specifications</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 xml:space="preserve">Review progress of orders to determine on-time delivery  </w:t>
            </w:r>
          </w:p>
        </w:tc>
      </w:tr>
      <w:tr w:rsidTr="000D6708">
        <w:tblPrEx>
          <w:tblW w:w="9638" w:type="dxa"/>
          <w:tblLayout w:type="fixed"/>
          <w:tblCellMar>
            <w:left w:w="62" w:type="dxa"/>
            <w:right w:w="62" w:type="dxa"/>
          </w:tblCellMar>
          <w:tblLook w:val="0000"/>
        </w:tblPrEx>
        <w:trPr>
          <w:trHeight w:val="373"/>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Update tracking documentation to reflect progress of order</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Update orders to reflect changes in sales demand</w:t>
            </w:r>
          </w:p>
        </w:tc>
      </w:tr>
      <w:tr w:rsidTr="000D6708">
        <w:tblPrEx>
          <w:tblW w:w="9638" w:type="dxa"/>
          <w:tblLayout w:type="fixed"/>
          <w:tblCellMar>
            <w:left w:w="62" w:type="dxa"/>
            <w:right w:w="62" w:type="dxa"/>
          </w:tblCellMar>
          <w:tblLook w:val="0000"/>
        </w:tblPrEx>
        <w:trPr>
          <w:trHeight w:val="125"/>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3.6</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Liaise with production personnel and communicate arrival dates of materials and resources to ensure production schedules can be met</w:t>
            </w:r>
          </w:p>
        </w:tc>
      </w:tr>
      <w:tr w:rsidTr="000D6708">
        <w:tblPrEx>
          <w:tblW w:w="9638" w:type="dxa"/>
          <w:tblLayout w:type="fixed"/>
          <w:tblCellMar>
            <w:left w:w="62" w:type="dxa"/>
            <w:right w:w="62" w:type="dxa"/>
          </w:tblCellMar>
          <w:tblLook w:val="0000"/>
        </w:tblPrEx>
        <w:trPr>
          <w:trHeight w:val="623"/>
        </w:trPr>
        <w:tc>
          <w:tcPr>
            <w:tcW w:w="27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708">
            <w:pPr>
              <w:pStyle w:val="BodyText"/>
              <w:rPr>
                <w:lang w:val="en-NZ"/>
              </w:rPr>
            </w:pPr>
            <w:r w:rsidRPr="000D6708">
              <w:t>3.7</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708" w:rsidP="000D6708">
            <w:pPr>
              <w:pStyle w:val="BodyText"/>
            </w:pPr>
            <w:r w:rsidRPr="000D6708">
              <w:t>Establish protocols and requirements for handling goods receive</w:t>
            </w:r>
            <w:r w:rsidRPr="000D6708">
              <w:t>d and prepare documentation</w:t>
            </w:r>
          </w:p>
        </w:tc>
      </w:tr>
    </w:tbl>
    <w:p w:rsidR="00E22E41" w:rsidP="000D6708">
      <w:pPr>
        <w:pStyle w:val="BodyText"/>
      </w:pPr>
    </w:p>
    <w:p w:rsidR="00E22E41" w:rsidP="000D6708">
      <w:pPr>
        <w:pStyle w:val="BodyText"/>
      </w:pPr>
    </w:p>
    <w:p w:rsidR="00000000" w:rsidRPr="000D6708" w:rsidP="000D6708">
      <w:pPr>
        <w:pStyle w:val="Heading1"/>
      </w:pPr>
      <w:bookmarkStart w:id="6" w:name="O_1034230"/>
      <w:bookmarkEnd w:id="6"/>
      <w:r w:rsidRPr="000D6708">
        <w:t>Foundation Skills</w:t>
      </w:r>
    </w:p>
    <w:p w:rsidR="00000000" w:rsidRPr="000D6708" w:rsidP="00E22E41">
      <w:pPr>
        <w:pStyle w:val="BodyText"/>
      </w:pPr>
      <w:r w:rsidRPr="000D6708">
        <w:t>This section describes those language, literacy, numeracy and employment skills that are essential to performance but not explicit in the performance criteria of this unit of competency.</w:t>
      </w:r>
    </w:p>
    <w:p w:rsidR="00000000" w:rsidRPr="000D6708" w:rsidP="000D6708">
      <w:pPr>
        <w:pStyle w:val="ListBullet"/>
      </w:pPr>
      <w:r w:rsidRPr="000D6708">
        <w:t>Writing skills to communicate effectively with local and international suppliers</w:t>
      </w:r>
    </w:p>
    <w:p w:rsidR="00000000" w:rsidRPr="000D6708" w:rsidP="000D6708">
      <w:pPr>
        <w:pStyle w:val="ListBullet"/>
      </w:pPr>
      <w:r w:rsidRPr="000D6708">
        <w:t>Oral communication skills to manage expectations and negotiate with local and international suppliers and with production staff</w:t>
      </w:r>
    </w:p>
    <w:p w:rsidR="00000000" w:rsidRPr="000D6708" w:rsidP="000D6708">
      <w:pPr>
        <w:pStyle w:val="ListBullet"/>
      </w:pPr>
      <w:r w:rsidRPr="000D6708">
        <w:t>Planning and organising skills to plan and prio</w:t>
      </w:r>
      <w:r w:rsidRPr="000D6708">
        <w:t xml:space="preserve">ritise own work tasks to deliver on objectives </w:t>
      </w:r>
    </w:p>
    <w:p w:rsidR="00000000" w:rsidRPr="000D6708" w:rsidP="000D6708">
      <w:pPr>
        <w:pStyle w:val="ListBullet"/>
      </w:pPr>
      <w:r w:rsidRPr="000D6708">
        <w:t>Technology skills to:</w:t>
      </w:r>
    </w:p>
    <w:p w:rsidR="00000000" w:rsidRPr="000D6708" w:rsidP="000D6708">
      <w:pPr>
        <w:pStyle w:val="ListBullet2"/>
      </w:pPr>
      <w:r w:rsidRPr="000D6708">
        <w:t>research suppliers and assess sustainable work practices</w:t>
      </w:r>
    </w:p>
    <w:p w:rsidR="00000000" w:rsidRPr="000D6708" w:rsidP="000D6708">
      <w:pPr>
        <w:pStyle w:val="ListBullet2"/>
      </w:pPr>
      <w:r w:rsidRPr="000D6708">
        <w:t>set up, update and manipulate spreadsheets</w:t>
      </w:r>
    </w:p>
    <w:p w:rsidR="00000000" w:rsidRPr="000D6708" w:rsidP="000D6708">
      <w:pPr>
        <w:pStyle w:val="ListBullet2"/>
      </w:pPr>
      <w:r w:rsidRPr="000D6708">
        <w:t>maintain tracking documentation</w:t>
      </w:r>
    </w:p>
    <w:p w:rsidR="00000000" w:rsidRPr="000D6708" w:rsidP="00E22E41">
      <w:pPr>
        <w:pStyle w:val="BodyText"/>
      </w:pPr>
      <w:r w:rsidRPr="000D6708">
        <w:t>Other foundation skills essential to performance are explicit in the performance criteria of this unit.</w:t>
      </w:r>
    </w:p>
    <w:p w:rsidR="00000000" w:rsidRPr="000D6708" w:rsidP="000D6708">
      <w:pPr>
        <w:pStyle w:val="Heading1"/>
      </w:pPr>
      <w:bookmarkStart w:id="7" w:name="O_1034232"/>
      <w:bookmarkEnd w:id="7"/>
      <w:r w:rsidRPr="000D6708">
        <w:t>Unit Mapping Information</w:t>
      </w:r>
    </w:p>
    <w:p w:rsidR="00000000" w:rsidRPr="000D6708" w:rsidP="00E22E41">
      <w:pPr>
        <w:pStyle w:val="BodyText"/>
      </w:pPr>
      <w:r w:rsidRPr="000D6708">
        <w:t>Release 1. Supersedes and is equivalent to MSTFD4017 Source materials and resources for production of fashio</w:t>
      </w:r>
      <w:r w:rsidRPr="000D6708">
        <w:t>n designs.</w:t>
      </w:r>
    </w:p>
    <w:p w:rsidR="00000000" w:rsidRPr="000D6708" w:rsidP="000D6708">
      <w:pPr>
        <w:pStyle w:val="Heading1"/>
      </w:pPr>
      <w:bookmarkStart w:id="8" w:name="O_1034239"/>
      <w:bookmarkEnd w:id="8"/>
      <w:r w:rsidRPr="000D6708">
        <w:t>Links</w:t>
      </w:r>
    </w:p>
    <w:p w:rsidR="00000000" w:rsidRPr="000D6708" w:rsidP="00E22E41">
      <w:pPr>
        <w:pStyle w:val="BodyText"/>
      </w:pPr>
      <w:r w:rsidRPr="000D6708">
        <w:t xml:space="preserve">Companion Volume implementation guides are found in VETNet - </w:t>
      </w:r>
      <w:r>
        <w:fldChar w:fldCharType="begin"/>
      </w:r>
      <w:r>
        <w:instrText xml:space="preserve"> HYPERLINK "https://vetnet.gov.au/Pages/https://vetnet.gov.au/Pages/TrainingDocs.aspx?q=a203ec5c-de7d-406b-b3e1-8f1a9b76e92e" </w:instrText>
      </w:r>
      <w:r>
        <w:fldChar w:fldCharType="separate"/>
      </w:r>
      <w:r w:rsidRPr="004F6A76">
        <w:rPr>
          <w:rStyle w:val="Hyperlink"/>
        </w:rPr>
        <w:t>https://vetnet.gov.au/Pages/https://vetnet.gov.au/Pages/TrainingDocs.aspx?q=a203ec5c-de7d-406b-b3e1-8f1a9b76e92e</w:t>
      </w:r>
      <w:r>
        <w:fldChar w:fldCharType="end"/>
      </w:r>
    </w:p>
    <w:p w:rsidR="00000000" w:rsidRPr="000D6708" w:rsidP="000D6708"/>
    <w:sectPr w:rsidSect="000D6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08" w:rsidRPr="00E22E41" w:rsidP="00E22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41" w:rsidP="000D6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E41" w:rsidP="000D6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2E41" w:rsidP="000D6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708" w:rsidRPr="00E22E41" w:rsidP="00E22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41" w:rsidRPr="002D2AF8" w:rsidP="000D6708">
    <w:pPr>
      <w:pStyle w:val="Header"/>
      <w:framePr w:wrap="around"/>
    </w:pPr>
    <w:r>
      <w:fldChar w:fldCharType="begin"/>
    </w:r>
    <w:r>
      <w:instrText xml:space="preserve"> TITLE   \* MERGEFORMAT </w:instrText>
    </w:r>
    <w:r>
      <w:fldChar w:fldCharType="separate"/>
    </w:r>
    <w:r>
      <w:t>MSTFD4022 Source materials and resources for production of TCF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22E41" w:rsidP="000D6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29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02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C5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708"/>
    <w:pPr>
      <w:spacing w:before="360" w:after="60"/>
      <w:outlineLvl w:val="0"/>
    </w:pPr>
    <w:rPr>
      <w:sz w:val="32"/>
    </w:rPr>
  </w:style>
  <w:style w:type="paragraph" w:styleId="Heading2">
    <w:name w:val="heading 2"/>
    <w:basedOn w:val="HeadingBase"/>
    <w:next w:val="BodyText"/>
    <w:link w:val="Heading2Char"/>
    <w:qFormat/>
    <w:rsid w:val="000D6708"/>
    <w:pPr>
      <w:keepLines/>
      <w:spacing w:before="240" w:after="120"/>
      <w:outlineLvl w:val="1"/>
    </w:pPr>
    <w:rPr>
      <w:sz w:val="28"/>
      <w:szCs w:val="40"/>
    </w:rPr>
  </w:style>
  <w:style w:type="paragraph" w:styleId="Heading3">
    <w:name w:val="heading 3"/>
    <w:basedOn w:val="HeadingBase"/>
    <w:next w:val="BodyText"/>
    <w:link w:val="Heading3Char"/>
    <w:qFormat/>
    <w:rsid w:val="000D6708"/>
    <w:pPr>
      <w:spacing w:before="180" w:after="120"/>
      <w:outlineLvl w:val="2"/>
    </w:pPr>
    <w:rPr>
      <w:spacing w:val="-10"/>
      <w:kern w:val="32"/>
    </w:rPr>
  </w:style>
  <w:style w:type="paragraph" w:styleId="Heading4">
    <w:name w:val="heading 4"/>
    <w:basedOn w:val="HeadingBase"/>
    <w:next w:val="BodyText"/>
    <w:link w:val="Heading4Char"/>
    <w:qFormat/>
    <w:rsid w:val="000D6708"/>
    <w:pPr>
      <w:spacing w:before="160" w:after="120"/>
      <w:outlineLvl w:val="3"/>
    </w:pPr>
    <w:rPr>
      <w:sz w:val="22"/>
    </w:rPr>
  </w:style>
  <w:style w:type="paragraph" w:styleId="Heading5">
    <w:name w:val="heading 5"/>
    <w:basedOn w:val="HeadingBase"/>
    <w:next w:val="Normal"/>
    <w:link w:val="Heading5Char"/>
    <w:qFormat/>
    <w:rsid w:val="000D6708"/>
    <w:pPr>
      <w:spacing w:before="80"/>
      <w:outlineLvl w:val="4"/>
    </w:pPr>
    <w:rPr>
      <w:color w:val="918585"/>
      <w:sz w:val="20"/>
    </w:rPr>
  </w:style>
  <w:style w:type="paragraph" w:styleId="Heading6">
    <w:name w:val="heading 6"/>
    <w:basedOn w:val="HeadingBase"/>
    <w:next w:val="Normal"/>
    <w:link w:val="Heading6Char"/>
    <w:qFormat/>
    <w:rsid w:val="000D6708"/>
    <w:pPr>
      <w:spacing w:before="60"/>
      <w:outlineLvl w:val="5"/>
    </w:pPr>
    <w:rPr>
      <w:color w:val="918585"/>
      <w:sz w:val="20"/>
    </w:rPr>
  </w:style>
  <w:style w:type="paragraph" w:styleId="Heading7">
    <w:name w:val="heading 7"/>
    <w:basedOn w:val="Normal"/>
    <w:next w:val="Normal"/>
    <w:link w:val="Heading7Char"/>
    <w:qFormat/>
    <w:rsid w:val="000D6708"/>
    <w:pPr>
      <w:ind w:left="720"/>
      <w:outlineLvl w:val="6"/>
    </w:pPr>
    <w:rPr>
      <w:i/>
    </w:rPr>
  </w:style>
  <w:style w:type="paragraph" w:styleId="Heading8">
    <w:name w:val="heading 8"/>
    <w:basedOn w:val="Normal"/>
    <w:next w:val="Normal"/>
    <w:link w:val="Heading8Char"/>
    <w:qFormat/>
    <w:rsid w:val="000D6708"/>
    <w:pPr>
      <w:ind w:left="720"/>
      <w:outlineLvl w:val="7"/>
    </w:pPr>
    <w:rPr>
      <w:i/>
    </w:rPr>
  </w:style>
  <w:style w:type="paragraph" w:styleId="Heading9">
    <w:name w:val="heading 9"/>
    <w:basedOn w:val="Normal"/>
    <w:next w:val="Normal"/>
    <w:link w:val="Heading9Char"/>
    <w:qFormat/>
    <w:rsid w:val="000D6708"/>
    <w:pPr>
      <w:ind w:left="720"/>
      <w:outlineLvl w:val="8"/>
    </w:pPr>
    <w:rPr>
      <w:i/>
    </w:rPr>
  </w:style>
  <w:style w:type="character" w:default="1" w:styleId="DefaultParagraphFont">
    <w:name w:val="Default Paragraph Font"/>
    <w:uiPriority w:val="1"/>
    <w:unhideWhenUsed/>
    <w:rsid w:val="000D6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708"/>
  </w:style>
  <w:style w:type="character" w:customStyle="1" w:styleId="Heading1Char">
    <w:name w:val="Heading 1 Char"/>
    <w:basedOn w:val="DefaultParagraphFont"/>
    <w:link w:val="Heading1"/>
    <w:rsid w:val="000D6708"/>
    <w:rPr>
      <w:rFonts w:ascii="Times New Roman" w:eastAsia="Times New Roman" w:hAnsi="Times New Roman" w:cs="Times New Roman"/>
      <w:b/>
      <w:sz w:val="32"/>
      <w:szCs w:val="20"/>
      <w:lang w:eastAsia="en-US"/>
    </w:rPr>
  </w:style>
  <w:style w:type="paragraph" w:styleId="BodyText">
    <w:name w:val="Body Text"/>
    <w:basedOn w:val="Normal"/>
    <w:link w:val="BodyTextChar"/>
    <w:rsid w:val="000D6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708"/>
    <w:rPr>
      <w:rFonts w:ascii="Times New Roman" w:eastAsia="Times New Roman" w:hAnsi="Times New Roman" w:cs="Times New Roman"/>
      <w:sz w:val="24"/>
      <w:lang w:eastAsia="en-US"/>
    </w:rPr>
  </w:style>
  <w:style w:type="paragraph" w:styleId="ListBullet">
    <w:name w:val="List Bullet"/>
    <w:basedOn w:val="List"/>
    <w:rsid w:val="000D6708"/>
    <w:pPr>
      <w:numPr>
        <w:numId w:val="12"/>
      </w:numPr>
      <w:tabs>
        <w:tab w:val="clear" w:pos="340"/>
      </w:tabs>
      <w:spacing w:before="40" w:after="40"/>
    </w:pPr>
  </w:style>
  <w:style w:type="character" w:customStyle="1" w:styleId="SpecialBold">
    <w:name w:val="Special Bold"/>
    <w:basedOn w:val="DefaultParagraphFont"/>
    <w:rsid w:val="000D6708"/>
    <w:rPr>
      <w:b/>
      <w:spacing w:val="0"/>
    </w:rPr>
  </w:style>
  <w:style w:type="paragraph" w:styleId="ListBullet2">
    <w:name w:val="List Bullet 2"/>
    <w:basedOn w:val="List2"/>
    <w:rsid w:val="000D6708"/>
    <w:pPr>
      <w:numPr>
        <w:numId w:val="13"/>
      </w:numPr>
      <w:tabs>
        <w:tab w:val="clear" w:pos="680"/>
      </w:tabs>
    </w:pPr>
  </w:style>
  <w:style w:type="paragraph" w:customStyle="1" w:styleId="SuperHeading">
    <w:name w:val="SuperHeading"/>
    <w:basedOn w:val="Normal"/>
    <w:rsid w:val="000D6708"/>
    <w:pPr>
      <w:spacing w:before="240" w:after="120"/>
      <w:outlineLvl w:val="0"/>
    </w:pPr>
    <w:rPr>
      <w:rFonts w:ascii="Times New Roman" w:hAnsi="Times New Roman"/>
      <w:b/>
      <w:sz w:val="32"/>
    </w:rPr>
  </w:style>
  <w:style w:type="paragraph" w:customStyle="1" w:styleId="AllowPageBreak">
    <w:name w:val="AllowPageBreak"/>
    <w:rsid w:val="000D6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708"/>
    <w:rPr>
      <w:rFonts w:ascii="Courier New" w:eastAsia="Times New Roman" w:hAnsi="Courier New" w:cs="Times New Roman"/>
      <w:i/>
      <w:szCs w:val="20"/>
      <w:lang w:eastAsia="en-US"/>
    </w:rPr>
  </w:style>
  <w:style w:type="paragraph" w:customStyle="1" w:styleId="HeadingBase">
    <w:name w:val="Heading Base"/>
    <w:rsid w:val="000D6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708"/>
    <w:pPr>
      <w:tabs>
        <w:tab w:val="right" w:leader="dot" w:pos="9072"/>
      </w:tabs>
      <w:ind w:left="567"/>
    </w:pPr>
    <w:rPr>
      <w:szCs w:val="22"/>
    </w:rPr>
  </w:style>
  <w:style w:type="paragraph" w:customStyle="1" w:styleId="TOCBase">
    <w:name w:val="TOC Base"/>
    <w:rsid w:val="000D6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708"/>
    <w:pPr>
      <w:tabs>
        <w:tab w:val="right" w:leader="dot" w:pos="9072"/>
      </w:tabs>
      <w:spacing w:before="40" w:after="40"/>
      <w:ind w:left="284"/>
    </w:pPr>
    <w:rPr>
      <w:rFonts w:ascii="Times New Roman" w:hAnsi="Times New Roman"/>
    </w:rPr>
  </w:style>
  <w:style w:type="paragraph" w:styleId="TOC1">
    <w:name w:val="toc 1"/>
    <w:basedOn w:val="TOCBase"/>
    <w:next w:val="Normal"/>
    <w:rsid w:val="000D6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708"/>
    <w:rPr>
      <w:rFonts w:ascii="Times New Roman" w:eastAsia="Times New Roman" w:hAnsi="Times New Roman" w:cs="Times New Roman"/>
      <w:sz w:val="16"/>
      <w:lang w:eastAsia="en-US"/>
    </w:rPr>
  </w:style>
  <w:style w:type="paragraph" w:styleId="Title">
    <w:name w:val="Title"/>
    <w:basedOn w:val="HeadingBase"/>
    <w:link w:val="TitleChar"/>
    <w:qFormat/>
    <w:rsid w:val="000D6708"/>
    <w:pPr>
      <w:spacing w:before="5040"/>
      <w:jc w:val="center"/>
    </w:pPr>
    <w:rPr>
      <w:sz w:val="48"/>
      <w:szCs w:val="72"/>
      <w:lang w:val="en-US"/>
    </w:rPr>
  </w:style>
  <w:style w:type="character" w:customStyle="1" w:styleId="TitleChar">
    <w:name w:val="Title Char"/>
    <w:basedOn w:val="DefaultParagraphFont"/>
    <w:link w:val="Title"/>
    <w:rsid w:val="000D6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708"/>
    <w:pPr>
      <w:tabs>
        <w:tab w:val="left" w:pos="3600"/>
        <w:tab w:val="left" w:pos="3958"/>
      </w:tabs>
    </w:pPr>
  </w:style>
  <w:style w:type="paragraph" w:styleId="List">
    <w:name w:val="List"/>
    <w:basedOn w:val="BodyText"/>
    <w:next w:val="BodyText"/>
    <w:rsid w:val="000D6708"/>
    <w:pPr>
      <w:tabs>
        <w:tab w:val="left" w:pos="340"/>
      </w:tabs>
      <w:spacing w:before="60" w:after="60"/>
      <w:ind w:left="340" w:hanging="340"/>
    </w:pPr>
  </w:style>
  <w:style w:type="paragraph" w:customStyle="1" w:styleId="Note">
    <w:name w:val="Note"/>
    <w:basedOn w:val="BodyText"/>
    <w:rsid w:val="000D6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708"/>
    <w:pPr>
      <w:framePr w:wrap="auto" w:hAnchor="text" w:y="6049"/>
    </w:pPr>
    <w:rPr>
      <w:color w:val="000000"/>
      <w:sz w:val="40"/>
    </w:rPr>
  </w:style>
  <w:style w:type="paragraph" w:customStyle="1" w:styleId="TOCTitle">
    <w:name w:val="TOCTitle"/>
    <w:basedOn w:val="Heading1"/>
    <w:rsid w:val="000D6708"/>
    <w:pPr>
      <w:spacing w:after="240"/>
      <w:jc w:val="center"/>
      <w:outlineLvl w:val="9"/>
    </w:pPr>
    <w:rPr>
      <w:caps/>
    </w:rPr>
  </w:style>
  <w:style w:type="paragraph" w:customStyle="1" w:styleId="Version">
    <w:name w:val="Version"/>
    <w:rsid w:val="000D6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708"/>
    <w:pPr>
      <w:keepNext w:val="0"/>
      <w:tabs>
        <w:tab w:val="right" w:pos="4176"/>
      </w:tabs>
      <w:ind w:left="198" w:hanging="198"/>
    </w:pPr>
    <w:rPr>
      <w:rFonts w:ascii="Garamond" w:hAnsi="Garamond"/>
    </w:rPr>
  </w:style>
  <w:style w:type="paragraph" w:styleId="IndexHeading">
    <w:name w:val="index heading"/>
    <w:basedOn w:val="Normal"/>
    <w:next w:val="Index1"/>
    <w:semiHidden/>
    <w:rsid w:val="000D6708"/>
    <w:pPr>
      <w:spacing w:before="120" w:after="120"/>
    </w:pPr>
    <w:rPr>
      <w:rFonts w:ascii="Arial" w:hAnsi="Arial"/>
      <w:b/>
      <w:color w:val="918585"/>
      <w:sz w:val="24"/>
    </w:rPr>
  </w:style>
  <w:style w:type="paragraph" w:styleId="Header">
    <w:name w:val="header"/>
    <w:basedOn w:val="Normal"/>
    <w:link w:val="HeaderChar"/>
    <w:rsid w:val="000D6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708"/>
    <w:rPr>
      <w:rFonts w:ascii="Times New Roman" w:eastAsia="Times New Roman" w:hAnsi="Times New Roman" w:cs="Times New Roman"/>
      <w:sz w:val="16"/>
      <w:szCs w:val="20"/>
      <w:lang w:val="en-GB" w:eastAsia="en-US"/>
    </w:rPr>
  </w:style>
  <w:style w:type="paragraph" w:customStyle="1" w:styleId="Chapter">
    <w:name w:val="Chapter"/>
    <w:basedOn w:val="Normal"/>
    <w:rsid w:val="000D6708"/>
    <w:pPr>
      <w:spacing w:before="240"/>
    </w:pPr>
    <w:rPr>
      <w:rFonts w:ascii="Times New Roman" w:hAnsi="Times New Roman"/>
      <w:smallCaps/>
      <w:spacing w:val="80"/>
      <w:sz w:val="28"/>
    </w:rPr>
  </w:style>
  <w:style w:type="paragraph" w:customStyle="1" w:styleId="InChapter">
    <w:name w:val="InChapter"/>
    <w:basedOn w:val="Heading3"/>
    <w:rsid w:val="000D6708"/>
    <w:pPr>
      <w:spacing w:after="240"/>
      <w:outlineLvl w:val="9"/>
    </w:pPr>
    <w:rPr>
      <w:noProof/>
    </w:rPr>
  </w:style>
  <w:style w:type="paragraph" w:styleId="Index2">
    <w:name w:val="index 2"/>
    <w:basedOn w:val="Normal"/>
    <w:next w:val="Normal"/>
    <w:semiHidden/>
    <w:rsid w:val="000D6708"/>
    <w:pPr>
      <w:tabs>
        <w:tab w:val="right" w:pos="4176"/>
      </w:tabs>
      <w:ind w:left="568" w:hanging="284"/>
    </w:pPr>
    <w:rPr>
      <w:rFonts w:ascii="Garamond" w:hAnsi="Garamond"/>
    </w:rPr>
  </w:style>
  <w:style w:type="paragraph" w:customStyle="1" w:styleId="Byline">
    <w:name w:val="Byline"/>
    <w:rsid w:val="000D6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708"/>
    <w:pPr>
      <w:tabs>
        <w:tab w:val="clear" w:pos="3600"/>
        <w:tab w:val="clear" w:pos="3958"/>
      </w:tabs>
      <w:jc w:val="right"/>
    </w:pPr>
  </w:style>
  <w:style w:type="character" w:styleId="Emphasis">
    <w:name w:val="Emphasis"/>
    <w:basedOn w:val="DefaultParagraphFont"/>
    <w:qFormat/>
    <w:rsid w:val="000D6708"/>
    <w:rPr>
      <w:i/>
    </w:rPr>
  </w:style>
  <w:style w:type="paragraph" w:styleId="Caption">
    <w:name w:val="caption"/>
    <w:basedOn w:val="BodyText"/>
    <w:next w:val="Normal"/>
    <w:qFormat/>
    <w:rsid w:val="000D6708"/>
    <w:pPr>
      <w:framePr w:w="2268" w:hSpace="181" w:vSpace="181" w:wrap="around" w:vAnchor="text" w:hAnchor="page" w:x="1135" w:y="285" w:anchorLock="1"/>
    </w:pPr>
    <w:rPr>
      <w:i/>
    </w:rPr>
  </w:style>
  <w:style w:type="paragraph" w:customStyle="1" w:styleId="MiniTOCTitle">
    <w:name w:val="MiniTOCTitle"/>
    <w:basedOn w:val="Heading4"/>
    <w:rsid w:val="000D6708"/>
    <w:pPr>
      <w:spacing w:before="240"/>
      <w:outlineLvl w:val="9"/>
    </w:pPr>
    <w:rPr>
      <w:noProof/>
      <w:sz w:val="24"/>
    </w:rPr>
  </w:style>
  <w:style w:type="paragraph" w:customStyle="1" w:styleId="MiniTOCItem">
    <w:name w:val="MiniTOCItem"/>
    <w:basedOn w:val="ListBullet"/>
    <w:rsid w:val="000D6708"/>
    <w:pPr>
      <w:numPr>
        <w:numId w:val="0"/>
      </w:numPr>
      <w:tabs>
        <w:tab w:val="right" w:leader="dot" w:pos="6521"/>
      </w:tabs>
      <w:spacing w:before="0" w:after="0"/>
    </w:pPr>
  </w:style>
  <w:style w:type="paragraph" w:customStyle="1" w:styleId="TOFTitle">
    <w:name w:val="TOFTitle"/>
    <w:basedOn w:val="TOCTitle"/>
    <w:rsid w:val="000D6708"/>
  </w:style>
  <w:style w:type="paragraph" w:styleId="TableofFigures">
    <w:name w:val="table of figures"/>
    <w:basedOn w:val="Normal"/>
    <w:next w:val="Normal"/>
    <w:semiHidden/>
    <w:rsid w:val="000D6708"/>
    <w:pPr>
      <w:tabs>
        <w:tab w:val="right" w:leader="dot" w:pos="9072"/>
      </w:tabs>
      <w:ind w:left="970" w:hanging="403"/>
    </w:pPr>
    <w:rPr>
      <w:rFonts w:ascii="Times New Roman" w:hAnsi="Times New Roman"/>
      <w:b/>
    </w:rPr>
  </w:style>
  <w:style w:type="paragraph" w:styleId="ListNumber">
    <w:name w:val="List Number"/>
    <w:basedOn w:val="List"/>
    <w:rsid w:val="000D6708"/>
    <w:pPr>
      <w:numPr>
        <w:numId w:val="15"/>
      </w:numPr>
      <w:tabs>
        <w:tab w:val="clear" w:pos="340"/>
      </w:tabs>
    </w:pPr>
  </w:style>
  <w:style w:type="character" w:customStyle="1" w:styleId="WingdingSymbols">
    <w:name w:val="Wingding Symbols"/>
    <w:rsid w:val="000D6708"/>
    <w:rPr>
      <w:rFonts w:ascii="Wingdings" w:hAnsi="Wingdings"/>
    </w:rPr>
  </w:style>
  <w:style w:type="paragraph" w:customStyle="1" w:styleId="TableHeading">
    <w:name w:val="Table Heading"/>
    <w:basedOn w:val="HeadingBase"/>
    <w:rsid w:val="000D6708"/>
    <w:pPr>
      <w:keepLines/>
      <w:pBdr>
        <w:bottom w:val="single" w:sz="6" w:space="1" w:color="918585"/>
      </w:pBdr>
      <w:spacing w:before="240"/>
    </w:pPr>
  </w:style>
  <w:style w:type="character" w:customStyle="1" w:styleId="HotSpot">
    <w:name w:val="HotSpot"/>
    <w:rsid w:val="000D6708"/>
    <w:rPr>
      <w:color w:val="0033CC"/>
      <w:u w:val="none"/>
    </w:rPr>
  </w:style>
  <w:style w:type="paragraph" w:customStyle="1" w:styleId="BodyTextRight">
    <w:name w:val="Body Text Right"/>
    <w:basedOn w:val="BodyText"/>
    <w:rsid w:val="000D6708"/>
    <w:pPr>
      <w:spacing w:before="0" w:after="0"/>
      <w:jc w:val="right"/>
    </w:pPr>
  </w:style>
  <w:style w:type="paragraph" w:styleId="Index3">
    <w:name w:val="index 3"/>
    <w:basedOn w:val="ListNumber2"/>
    <w:next w:val="Normal"/>
    <w:semiHidden/>
    <w:rsid w:val="000D6708"/>
    <w:pPr>
      <w:numPr>
        <w:numId w:val="0"/>
      </w:numPr>
      <w:tabs>
        <w:tab w:val="right" w:leader="dot" w:pos="4176"/>
      </w:tabs>
    </w:pPr>
  </w:style>
  <w:style w:type="paragraph" w:styleId="ListNumber2">
    <w:name w:val="List Number 2"/>
    <w:basedOn w:val="List2"/>
    <w:rsid w:val="000D6708"/>
    <w:pPr>
      <w:numPr>
        <w:numId w:val="10"/>
      </w:numPr>
      <w:tabs>
        <w:tab w:val="clear" w:pos="1060"/>
      </w:tabs>
    </w:pPr>
  </w:style>
  <w:style w:type="paragraph" w:customStyle="1" w:styleId="MarginNote">
    <w:name w:val="Margin Note"/>
    <w:basedOn w:val="BodyText"/>
    <w:rsid w:val="000D6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708"/>
    <w:rPr>
      <w:sz w:val="32"/>
    </w:rPr>
  </w:style>
  <w:style w:type="paragraph" w:customStyle="1" w:styleId="HeadingProcedure">
    <w:name w:val="Heading Procedure"/>
    <w:basedOn w:val="HeadingBase"/>
    <w:next w:val="Normal"/>
    <w:rsid w:val="000D6708"/>
    <w:pPr>
      <w:tabs>
        <w:tab w:val="left" w:pos="0"/>
      </w:tabs>
      <w:spacing w:before="120" w:after="60"/>
    </w:pPr>
    <w:rPr>
      <w:i/>
      <w:color w:val="918585"/>
      <w:sz w:val="22"/>
    </w:rPr>
  </w:style>
  <w:style w:type="paragraph" w:customStyle="1" w:styleId="TableBodyText">
    <w:name w:val="Table Body Text"/>
    <w:basedOn w:val="BodyText"/>
    <w:rsid w:val="000D6708"/>
    <w:pPr>
      <w:spacing w:before="60" w:after="60"/>
    </w:pPr>
  </w:style>
  <w:style w:type="paragraph" w:styleId="ListContinue">
    <w:name w:val="List Continue"/>
    <w:basedOn w:val="List"/>
    <w:rsid w:val="000D6708"/>
    <w:pPr>
      <w:ind w:firstLine="0"/>
    </w:pPr>
  </w:style>
  <w:style w:type="paragraph" w:customStyle="1" w:styleId="ListNote">
    <w:name w:val="List Note"/>
    <w:basedOn w:val="List"/>
    <w:rsid w:val="000D6708"/>
    <w:pPr>
      <w:pBdr>
        <w:top w:val="single" w:sz="6" w:space="2" w:color="918585"/>
        <w:bottom w:val="single" w:sz="6" w:space="2" w:color="918585"/>
      </w:pBdr>
      <w:tabs>
        <w:tab w:val="left" w:pos="1021"/>
      </w:tabs>
      <w:ind w:firstLine="0"/>
    </w:pPr>
  </w:style>
  <w:style w:type="paragraph" w:customStyle="1" w:styleId="Warning">
    <w:name w:val="Warning"/>
    <w:basedOn w:val="BodyText"/>
    <w:rsid w:val="000D6708"/>
    <w:pPr>
      <w:shd w:val="clear" w:color="auto" w:fill="D9D9D9"/>
      <w:tabs>
        <w:tab w:val="left" w:pos="992"/>
      </w:tabs>
      <w:ind w:left="119" w:right="119"/>
    </w:pPr>
    <w:rPr>
      <w:sz w:val="20"/>
    </w:rPr>
  </w:style>
  <w:style w:type="paragraph" w:customStyle="1" w:styleId="MarginIcons">
    <w:name w:val="Margin Icons"/>
    <w:basedOn w:val="BodyText"/>
    <w:rsid w:val="000D6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708"/>
    <w:rPr>
      <w:rFonts w:ascii="Courier New" w:hAnsi="Courier New"/>
    </w:rPr>
  </w:style>
  <w:style w:type="paragraph" w:customStyle="1" w:styleId="NoteBullet">
    <w:name w:val="Note Bullet"/>
    <w:basedOn w:val="Note"/>
    <w:rsid w:val="000D6708"/>
    <w:pPr>
      <w:tabs>
        <w:tab w:val="clear" w:pos="680"/>
      </w:tabs>
      <w:spacing w:before="60" w:after="60"/>
    </w:pPr>
  </w:style>
  <w:style w:type="paragraph" w:customStyle="1" w:styleId="SubHeading2">
    <w:name w:val="SubHeading2"/>
    <w:basedOn w:val="HeadingBase"/>
    <w:rsid w:val="000D6708"/>
    <w:pPr>
      <w:spacing w:before="240" w:after="60"/>
    </w:pPr>
    <w:rPr>
      <w:sz w:val="20"/>
    </w:rPr>
  </w:style>
  <w:style w:type="paragraph" w:customStyle="1" w:styleId="SubHeading1">
    <w:name w:val="SubHeading1"/>
    <w:basedOn w:val="HeadingBase"/>
    <w:rsid w:val="000D6708"/>
    <w:pPr>
      <w:spacing w:before="240" w:after="60"/>
    </w:pPr>
    <w:rPr>
      <w:color w:val="918585"/>
      <w:sz w:val="22"/>
    </w:rPr>
  </w:style>
  <w:style w:type="paragraph" w:customStyle="1" w:styleId="SideHeading">
    <w:name w:val="Side Heading"/>
    <w:basedOn w:val="HeadingBase"/>
    <w:rsid w:val="000D6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708"/>
    <w:pPr>
      <w:tabs>
        <w:tab w:val="num" w:pos="360"/>
      </w:tabs>
    </w:pPr>
  </w:style>
  <w:style w:type="paragraph" w:styleId="PlainText">
    <w:name w:val="Plain Text"/>
    <w:basedOn w:val="Normal"/>
    <w:link w:val="PlainTextChar"/>
    <w:rsid w:val="000D6708"/>
    <w:rPr>
      <w:sz w:val="20"/>
    </w:rPr>
  </w:style>
  <w:style w:type="character" w:customStyle="1" w:styleId="PlainTextChar">
    <w:name w:val="Plain Text Char"/>
    <w:basedOn w:val="DefaultParagraphFont"/>
    <w:link w:val="PlainText"/>
    <w:rsid w:val="000D6708"/>
    <w:rPr>
      <w:rFonts w:ascii="Courier New" w:eastAsia="Times New Roman" w:hAnsi="Courier New" w:cs="Times New Roman"/>
      <w:sz w:val="20"/>
      <w:szCs w:val="20"/>
      <w:lang w:eastAsia="en-US"/>
    </w:rPr>
  </w:style>
  <w:style w:type="character" w:customStyle="1" w:styleId="MenuOption">
    <w:name w:val="Menu Option"/>
    <w:basedOn w:val="DefaultParagraphFont"/>
    <w:rsid w:val="000D6708"/>
    <w:rPr>
      <w:b/>
      <w:smallCaps/>
    </w:rPr>
  </w:style>
  <w:style w:type="paragraph" w:customStyle="1" w:styleId="TableListNumber">
    <w:name w:val="Table List Number"/>
    <w:basedOn w:val="ListNumber"/>
    <w:rsid w:val="000D6708"/>
    <w:pPr>
      <w:numPr>
        <w:numId w:val="0"/>
      </w:numPr>
    </w:pPr>
  </w:style>
  <w:style w:type="paragraph" w:styleId="TOC4">
    <w:name w:val="toc 4"/>
    <w:basedOn w:val="TOCBase"/>
    <w:next w:val="Normal"/>
    <w:semiHidden/>
    <w:rsid w:val="000D6708"/>
    <w:pPr>
      <w:tabs>
        <w:tab w:val="right" w:leader="dot" w:pos="9071"/>
      </w:tabs>
      <w:ind w:left="1701"/>
    </w:pPr>
  </w:style>
  <w:style w:type="paragraph" w:customStyle="1" w:styleId="ListAlpha">
    <w:name w:val="List Alpha"/>
    <w:basedOn w:val="List"/>
    <w:rsid w:val="000D6708"/>
    <w:pPr>
      <w:numPr>
        <w:numId w:val="9"/>
      </w:numPr>
    </w:pPr>
  </w:style>
  <w:style w:type="paragraph" w:customStyle="1" w:styleId="ListAlpha2">
    <w:name w:val="List Alpha 2"/>
    <w:basedOn w:val="List2"/>
    <w:rsid w:val="000D6708"/>
    <w:pPr>
      <w:numPr>
        <w:numId w:val="8"/>
      </w:numPr>
    </w:pPr>
  </w:style>
  <w:style w:type="paragraph" w:styleId="List2">
    <w:name w:val="List 2"/>
    <w:basedOn w:val="BodyText"/>
    <w:rsid w:val="000D6708"/>
    <w:pPr>
      <w:tabs>
        <w:tab w:val="left" w:pos="680"/>
      </w:tabs>
      <w:spacing w:before="60" w:after="60"/>
      <w:ind w:left="680" w:hanging="340"/>
    </w:pPr>
  </w:style>
  <w:style w:type="paragraph" w:styleId="List3">
    <w:name w:val="List 3"/>
    <w:basedOn w:val="BodyText"/>
    <w:rsid w:val="000D6708"/>
    <w:pPr>
      <w:tabs>
        <w:tab w:val="left" w:pos="1021"/>
      </w:tabs>
      <w:spacing w:before="60" w:after="60"/>
      <w:ind w:left="1020" w:hanging="340"/>
    </w:pPr>
  </w:style>
  <w:style w:type="paragraph" w:styleId="List4">
    <w:name w:val="List 4"/>
    <w:basedOn w:val="BodyText"/>
    <w:rsid w:val="000D6708"/>
    <w:pPr>
      <w:tabs>
        <w:tab w:val="left" w:pos="1361"/>
      </w:tabs>
      <w:spacing w:before="60" w:after="60"/>
      <w:ind w:left="1361" w:hanging="340"/>
    </w:pPr>
  </w:style>
  <w:style w:type="paragraph" w:styleId="List5">
    <w:name w:val="List 5"/>
    <w:basedOn w:val="BodyText"/>
    <w:rsid w:val="000D6708"/>
    <w:pPr>
      <w:tabs>
        <w:tab w:val="left" w:pos="1701"/>
      </w:tabs>
      <w:spacing w:before="60" w:after="60"/>
      <w:ind w:left="1701" w:hanging="340"/>
    </w:pPr>
  </w:style>
  <w:style w:type="paragraph" w:styleId="ListBullet3">
    <w:name w:val="List Bullet 3"/>
    <w:basedOn w:val="List3"/>
    <w:rsid w:val="000D6708"/>
    <w:pPr>
      <w:numPr>
        <w:numId w:val="14"/>
      </w:numPr>
      <w:tabs>
        <w:tab w:val="clear" w:pos="1021"/>
      </w:tabs>
      <w:ind w:left="1037" w:hanging="357"/>
    </w:pPr>
  </w:style>
  <w:style w:type="paragraph" w:styleId="ListBullet4">
    <w:name w:val="List Bullet 4"/>
    <w:basedOn w:val="List4"/>
    <w:rsid w:val="000D6708"/>
    <w:pPr>
      <w:numPr>
        <w:numId w:val="3"/>
      </w:numPr>
      <w:tabs>
        <w:tab w:val="clear" w:pos="1361"/>
      </w:tabs>
    </w:pPr>
  </w:style>
  <w:style w:type="paragraph" w:styleId="ListBullet5">
    <w:name w:val="List Bullet 5"/>
    <w:basedOn w:val="List5"/>
    <w:rsid w:val="000D6708"/>
    <w:pPr>
      <w:numPr>
        <w:numId w:val="4"/>
      </w:numPr>
    </w:pPr>
  </w:style>
  <w:style w:type="paragraph" w:styleId="ListContinue2">
    <w:name w:val="List Continue 2"/>
    <w:basedOn w:val="List2"/>
    <w:rsid w:val="000D6708"/>
    <w:pPr>
      <w:ind w:firstLine="0"/>
    </w:pPr>
  </w:style>
  <w:style w:type="paragraph" w:styleId="ListContinue3">
    <w:name w:val="List Continue 3"/>
    <w:basedOn w:val="List3"/>
    <w:rsid w:val="000D6708"/>
    <w:pPr>
      <w:ind w:left="1021" w:firstLine="0"/>
    </w:pPr>
  </w:style>
  <w:style w:type="paragraph" w:styleId="ListContinue4">
    <w:name w:val="List Continue 4"/>
    <w:basedOn w:val="List4"/>
    <w:rsid w:val="000D6708"/>
    <w:pPr>
      <w:ind w:firstLine="0"/>
    </w:pPr>
  </w:style>
  <w:style w:type="paragraph" w:styleId="ListContinue5">
    <w:name w:val="List Continue 5"/>
    <w:basedOn w:val="List5"/>
    <w:rsid w:val="000D6708"/>
    <w:pPr>
      <w:ind w:firstLine="0"/>
    </w:pPr>
  </w:style>
  <w:style w:type="paragraph" w:styleId="ListNumber3">
    <w:name w:val="List Number 3"/>
    <w:basedOn w:val="List3"/>
    <w:rsid w:val="000D6708"/>
    <w:pPr>
      <w:numPr>
        <w:numId w:val="5"/>
      </w:numPr>
    </w:pPr>
  </w:style>
  <w:style w:type="paragraph" w:styleId="ListNumber4">
    <w:name w:val="List Number 4"/>
    <w:basedOn w:val="List4"/>
    <w:rsid w:val="000D6708"/>
    <w:pPr>
      <w:numPr>
        <w:numId w:val="6"/>
      </w:numPr>
    </w:pPr>
  </w:style>
  <w:style w:type="paragraph" w:styleId="ListNumber5">
    <w:name w:val="List Number 5"/>
    <w:basedOn w:val="List5"/>
    <w:rsid w:val="000D6708"/>
    <w:pPr>
      <w:numPr>
        <w:numId w:val="7"/>
      </w:numPr>
    </w:pPr>
  </w:style>
  <w:style w:type="paragraph" w:styleId="BlockText">
    <w:name w:val="Block Text"/>
    <w:basedOn w:val="Normal"/>
    <w:rsid w:val="000D6708"/>
    <w:pPr>
      <w:spacing w:after="120"/>
      <w:ind w:left="1440" w:right="1440"/>
    </w:pPr>
  </w:style>
  <w:style w:type="character" w:customStyle="1" w:styleId="Subscript">
    <w:name w:val="Subscript"/>
    <w:basedOn w:val="DefaultParagraphFont"/>
    <w:rsid w:val="000D6708"/>
    <w:rPr>
      <w:sz w:val="16"/>
      <w:vertAlign w:val="subscript"/>
    </w:rPr>
  </w:style>
  <w:style w:type="character" w:customStyle="1" w:styleId="Superscript">
    <w:name w:val="Superscript"/>
    <w:basedOn w:val="DefaultParagraphFont"/>
    <w:rsid w:val="000D6708"/>
    <w:rPr>
      <w:sz w:val="16"/>
      <w:vertAlign w:val="superscript"/>
    </w:rPr>
  </w:style>
  <w:style w:type="character" w:customStyle="1" w:styleId="Symbols">
    <w:name w:val="Symbols"/>
    <w:basedOn w:val="DefaultParagraphFont"/>
    <w:rsid w:val="000D6708"/>
    <w:rPr>
      <w:rFonts w:ascii="Symbol" w:hAnsi="Symbol"/>
    </w:rPr>
  </w:style>
  <w:style w:type="character" w:customStyle="1" w:styleId="MenuOptions">
    <w:name w:val="Menu Options"/>
    <w:basedOn w:val="DefaultParagraphFont"/>
    <w:rsid w:val="000D6708"/>
    <w:rPr>
      <w:rFonts w:ascii="Arial Narrow" w:hAnsi="Arial Narrow"/>
      <w:smallCaps/>
    </w:rPr>
  </w:style>
  <w:style w:type="character" w:customStyle="1" w:styleId="Buttons">
    <w:name w:val="Buttons"/>
    <w:basedOn w:val="DefaultParagraphFont"/>
    <w:rsid w:val="000D6708"/>
    <w:rPr>
      <w:b/>
    </w:rPr>
  </w:style>
  <w:style w:type="character" w:customStyle="1" w:styleId="Underlined">
    <w:name w:val="Underlined"/>
    <w:basedOn w:val="DefaultParagraphFont"/>
    <w:rsid w:val="000D6708"/>
    <w:rPr>
      <w:u w:val="single"/>
    </w:rPr>
  </w:style>
  <w:style w:type="paragraph" w:customStyle="1" w:styleId="TableBodyTextRight">
    <w:name w:val="Table Body Text Right"/>
    <w:basedOn w:val="TableBodyText"/>
    <w:rsid w:val="000D6708"/>
    <w:pPr>
      <w:widowControl w:val="0"/>
      <w:autoSpaceDE w:val="0"/>
      <w:autoSpaceDN w:val="0"/>
      <w:adjustRightInd w:val="0"/>
      <w:jc w:val="right"/>
    </w:pPr>
    <w:rPr>
      <w:rFonts w:cs="Arial"/>
      <w:szCs w:val="18"/>
    </w:rPr>
  </w:style>
  <w:style w:type="paragraph" w:customStyle="1" w:styleId="CopyrightText">
    <w:name w:val="Copyright Text"/>
    <w:basedOn w:val="BodyText"/>
    <w:rsid w:val="000D6708"/>
    <w:rPr>
      <w:sz w:val="18"/>
    </w:rPr>
  </w:style>
  <w:style w:type="paragraph" w:customStyle="1" w:styleId="BodySmallRight">
    <w:name w:val="Body Small Right"/>
    <w:basedOn w:val="BodyTextRight"/>
    <w:rsid w:val="000D6708"/>
    <w:rPr>
      <w:sz w:val="18"/>
      <w:szCs w:val="18"/>
    </w:rPr>
  </w:style>
  <w:style w:type="paragraph" w:customStyle="1" w:styleId="MarginEdition">
    <w:name w:val="Margin Edition"/>
    <w:basedOn w:val="MarginNote"/>
    <w:rsid w:val="000D6708"/>
    <w:pPr>
      <w:spacing w:before="0" w:after="0"/>
    </w:pPr>
    <w:rPr>
      <w:rFonts w:ascii="Times New Roman" w:hAnsi="Times New Roman"/>
      <w:color w:val="999999"/>
    </w:rPr>
  </w:style>
  <w:style w:type="paragraph" w:customStyle="1" w:styleId="Spacer">
    <w:name w:val="Spacer"/>
    <w:basedOn w:val="Normal"/>
    <w:rsid w:val="000D6708"/>
    <w:rPr>
      <w:sz w:val="2"/>
      <w:szCs w:val="2"/>
    </w:rPr>
  </w:style>
  <w:style w:type="character" w:customStyle="1" w:styleId="Small">
    <w:name w:val="Small"/>
    <w:basedOn w:val="DefaultParagraphFont"/>
    <w:rsid w:val="000D6708"/>
    <w:rPr>
      <w:sz w:val="16"/>
    </w:rPr>
  </w:style>
  <w:style w:type="paragraph" w:customStyle="1" w:styleId="WideTable">
    <w:name w:val="Wide Table"/>
    <w:basedOn w:val="Normal"/>
    <w:rsid w:val="000D6708"/>
    <w:pPr>
      <w:ind w:left="-1418"/>
    </w:pPr>
    <w:rPr>
      <w:sz w:val="2"/>
      <w:szCs w:val="2"/>
    </w:rPr>
  </w:style>
  <w:style w:type="character" w:styleId="PageNumber">
    <w:name w:val="page number"/>
    <w:basedOn w:val="DefaultParagraphFont"/>
    <w:rsid w:val="000D6708"/>
  </w:style>
  <w:style w:type="paragraph" w:styleId="Quote">
    <w:name w:val="Quote"/>
    <w:basedOn w:val="Heading1"/>
    <w:link w:val="QuoteChar"/>
    <w:qFormat/>
    <w:rsid w:val="000D6708"/>
    <w:rPr>
      <w:b w:val="0"/>
      <w:sz w:val="72"/>
      <w:szCs w:val="72"/>
      <w:lang w:val="en-NZ"/>
    </w:rPr>
  </w:style>
  <w:style w:type="character" w:customStyle="1" w:styleId="QuoteChar">
    <w:name w:val="Quote Char"/>
    <w:basedOn w:val="DefaultParagraphFont"/>
    <w:link w:val="Quote"/>
    <w:rsid w:val="000D6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708"/>
    <w:pPr>
      <w:pageBreakBefore/>
    </w:pPr>
  </w:style>
  <w:style w:type="paragraph" w:customStyle="1" w:styleId="Border">
    <w:name w:val="Border"/>
    <w:basedOn w:val="Normal"/>
    <w:qFormat/>
    <w:rsid w:val="000D6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708"/>
    <w:rPr>
      <w:b/>
      <w:bCs/>
      <w:i/>
      <w:iCs/>
      <w:color w:val="auto"/>
    </w:rPr>
  </w:style>
  <w:style w:type="paragraph" w:styleId="IntenseQuote">
    <w:name w:val="Intense Quote"/>
    <w:basedOn w:val="Normal"/>
    <w:next w:val="Normal"/>
    <w:link w:val="IntenseQuoteChar"/>
    <w:uiPriority w:val="30"/>
    <w:qFormat/>
    <w:rsid w:val="000D6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708"/>
    <w:rPr>
      <w:smallCaps/>
      <w:color w:val="auto"/>
      <w:u w:val="single"/>
    </w:rPr>
  </w:style>
  <w:style w:type="character" w:styleId="IntenseReference">
    <w:name w:val="Intense Reference"/>
    <w:basedOn w:val="DefaultParagraphFont"/>
    <w:uiPriority w:val="32"/>
    <w:qFormat/>
    <w:rsid w:val="000D6708"/>
    <w:rPr>
      <w:b/>
      <w:bCs/>
      <w:smallCaps/>
      <w:color w:val="auto"/>
      <w:spacing w:val="5"/>
      <w:u w:val="single"/>
    </w:rPr>
  </w:style>
  <w:style w:type="paragraph" w:customStyle="1" w:styleId="2ColumnHeading">
    <w:name w:val="2Column Heading"/>
    <w:basedOn w:val="BodyText"/>
    <w:qFormat/>
    <w:rsid w:val="000D6708"/>
    <w:pPr>
      <w:spacing w:after="60"/>
      <w:ind w:left="-2268"/>
    </w:pPr>
    <w:rPr>
      <w:b/>
    </w:rPr>
  </w:style>
  <w:style w:type="paragraph" w:customStyle="1" w:styleId="Heading1TOC">
    <w:name w:val="Heading1 TOC"/>
    <w:basedOn w:val="Normal"/>
    <w:qFormat/>
    <w:rsid w:val="000D6708"/>
    <w:pPr>
      <w:spacing w:before="240" w:after="120"/>
    </w:pPr>
    <w:rPr>
      <w:rFonts w:ascii="Times New Roman" w:hAnsi="Times New Roman"/>
      <w:b/>
      <w:sz w:val="32"/>
    </w:rPr>
  </w:style>
  <w:style w:type="paragraph" w:customStyle="1" w:styleId="Heading2TOC">
    <w:name w:val="Heading2 TOC"/>
    <w:basedOn w:val="Normal"/>
    <w:qFormat/>
    <w:rsid w:val="000D6708"/>
    <w:pPr>
      <w:spacing w:before="240" w:after="60"/>
    </w:pPr>
    <w:rPr>
      <w:rFonts w:ascii="Times New Roman" w:hAnsi="Times New Roman"/>
      <w:b/>
      <w:sz w:val="28"/>
    </w:rPr>
  </w:style>
  <w:style w:type="character" w:customStyle="1" w:styleId="Underline">
    <w:name w:val="Underline"/>
    <w:basedOn w:val="DefaultParagraphFont"/>
    <w:qFormat/>
    <w:rsid w:val="000D6708"/>
    <w:rPr>
      <w:u w:val="single"/>
    </w:rPr>
  </w:style>
  <w:style w:type="character" w:customStyle="1" w:styleId="BoldandItalics">
    <w:name w:val="Bold and Italics"/>
    <w:qFormat/>
    <w:rsid w:val="000D6708"/>
    <w:rPr>
      <w:b/>
      <w:i/>
      <w:u w:val="none"/>
    </w:rPr>
  </w:style>
  <w:style w:type="paragraph" w:styleId="BalloonText">
    <w:name w:val="Balloon Text"/>
    <w:basedOn w:val="Normal"/>
    <w:link w:val="BalloonTextChar"/>
    <w:rsid w:val="000D6708"/>
    <w:rPr>
      <w:rFonts w:ascii="Tahoma" w:hAnsi="Tahoma" w:cs="Tahoma"/>
      <w:sz w:val="16"/>
      <w:szCs w:val="16"/>
    </w:rPr>
  </w:style>
  <w:style w:type="character" w:customStyle="1" w:styleId="BalloonTextChar">
    <w:name w:val="Balloon Text Char"/>
    <w:basedOn w:val="DefaultParagraphFont"/>
    <w:link w:val="BalloonText"/>
    <w:rsid w:val="000D6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708"/>
    <w:rPr>
      <w:b/>
      <w:color w:val="660033"/>
      <w:spacing w:val="0"/>
    </w:rPr>
  </w:style>
  <w:style w:type="paragraph" w:customStyle="1" w:styleId="Nameditemlist">
    <w:name w:val="Named item list"/>
    <w:basedOn w:val="BodyText"/>
    <w:qFormat/>
    <w:rsid w:val="000D6708"/>
    <w:pPr>
      <w:tabs>
        <w:tab w:val="left" w:pos="2835"/>
      </w:tabs>
      <w:ind w:left="2835" w:hanging="2835"/>
    </w:pPr>
  </w:style>
  <w:style w:type="paragraph" w:customStyle="1" w:styleId="BodyTextnopadding">
    <w:name w:val="Body Text no padding"/>
    <w:basedOn w:val="BodyText"/>
    <w:qFormat/>
    <w:rsid w:val="000D6708"/>
    <w:pPr>
      <w:spacing w:before="0" w:after="0"/>
    </w:pPr>
  </w:style>
  <w:style w:type="paragraph" w:customStyle="1" w:styleId="BodyTextBold">
    <w:name w:val="Body Text Bold"/>
    <w:basedOn w:val="BodyText"/>
    <w:qFormat/>
    <w:rsid w:val="000D6708"/>
    <w:rPr>
      <w:b/>
    </w:rPr>
  </w:style>
  <w:style w:type="character" w:styleId="Hyperlink">
    <w:name w:val="Hyperlink"/>
    <w:basedOn w:val="DefaultParagraphFont"/>
    <w:uiPriority w:val="99"/>
    <w:unhideWhenUsed/>
    <w:rsid w:val="00E22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3855</Characters>
  <Application>Microsoft Office Word</Application>
  <DocSecurity>0</DocSecurity>
  <Lines>148</Lines>
  <Paragraphs>87</Paragraphs>
  <ScaleCrop>false</ScaleCrop>
  <Company>Author-it Software Corporation Ltd.</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MSTFD4022 Source materials and resources for production of TCF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2022-12-22T00:47:00Z</dcterms:created>
  <dcterms:modified xsi:type="dcterms:W3CDTF">2022-12-22T00:47:00Z</dcterms:modified>
</cp:coreProperties>
</file>