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7D3" w:rsidP="00DF4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MSTFD4022 Source materials and resources for production of TCF designs</w:t>
      </w:r>
      <w:r>
        <w:fldChar w:fldCharType="end"/>
      </w:r>
    </w:p>
    <w:p w:rsidR="00DF47D3" w:rsidP="00DF47D3">
      <w:pPr>
        <w:pStyle w:val="Version"/>
        <w:sectPr w:rsidSect="00E27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C9E" w:rsidP="00E27C9E">
      <w:pPr>
        <w:pStyle w:val="SuperHeading"/>
      </w:pPr>
      <w:r w:rsidRPr="00E27C9E">
        <w:t xml:space="preserve">Assessment Requirements for MSTFD4022 Source materials </w:t>
      </w:r>
      <w:r w:rsidRPr="00E27C9E">
        <w:t>and resources for production of TCF designs</w:t>
      </w:r>
    </w:p>
    <w:p w:rsidR="00000000" w:rsidRPr="00E27C9E" w:rsidP="00E27C9E">
      <w:pPr>
        <w:pStyle w:val="Heading1"/>
      </w:pPr>
      <w:bookmarkStart w:id="1" w:name="O_1034234"/>
      <w:bookmarkEnd w:id="1"/>
      <w:r w:rsidRPr="00E27C9E">
        <w:t>Modification History</w:t>
      </w:r>
    </w:p>
    <w:p w:rsidR="00000000" w:rsidRPr="00E27C9E" w:rsidP="00DF47D3">
      <w:pPr>
        <w:pStyle w:val="BodyText"/>
      </w:pPr>
      <w:r w:rsidRPr="00E27C9E">
        <w:t>Release 1. Supersedes and is equivalent to MSTFD4017 Source materials and resources for production of fashion designs.</w:t>
      </w:r>
    </w:p>
    <w:p w:rsidR="00000000" w:rsidRPr="00E27C9E" w:rsidP="00DF47D3">
      <w:pPr>
        <w:pStyle w:val="BodyText"/>
      </w:pPr>
      <w:r w:rsidRPr="00E27C9E">
        <w:t>Unit c</w:t>
      </w:r>
      <w:r w:rsidRPr="00E27C9E">
        <w:t>ode changed and title updated. Range of conditions removed. Element removed. Foundation skills information added. Assessment requirements amended. Equivalent outcome.</w:t>
      </w:r>
    </w:p>
    <w:p w:rsidR="00000000" w:rsidRPr="00E27C9E" w:rsidP="00E27C9E">
      <w:pPr>
        <w:pStyle w:val="Heading1"/>
      </w:pPr>
      <w:bookmarkStart w:id="2" w:name="O_1034235"/>
      <w:bookmarkEnd w:id="2"/>
      <w:r w:rsidRPr="00E27C9E">
        <w:t>Performance Evidence</w:t>
      </w:r>
    </w:p>
    <w:p w:rsidR="00000000" w:rsidRPr="00E27C9E" w:rsidP="00DF47D3">
      <w:pPr>
        <w:pStyle w:val="BodyText"/>
      </w:pPr>
      <w:r w:rsidRPr="00E27C9E">
        <w:t>There must be evidence the candidate has complete</w:t>
      </w:r>
      <w:r w:rsidRPr="00E27C9E">
        <w:t>d the tasks outlined in the elements and performance criteria of this unit, and:</w:t>
      </w:r>
    </w:p>
    <w:p w:rsidR="00000000" w:rsidRPr="00E27C9E" w:rsidP="00E27C9E">
      <w:pPr>
        <w:pStyle w:val="ListBullet"/>
      </w:pPr>
      <w:r w:rsidRPr="00E27C9E">
        <w:t>researched at least three potential local and three potential international sources for materials or resources required to produce textiles, clothing and footwear (TCF) desig</w:t>
      </w:r>
      <w:r w:rsidRPr="00E27C9E">
        <w:t>ns</w:t>
      </w:r>
    </w:p>
    <w:p w:rsidR="00000000" w:rsidRPr="00E27C9E" w:rsidP="00E27C9E">
      <w:pPr>
        <w:pStyle w:val="ListBullet"/>
      </w:pPr>
      <w:r w:rsidRPr="00E27C9E">
        <w:t>analysed performance characteristics of sources and made judgements on preferred and less suitable purchase options, including whether supplier meets ethical sourcing requirements</w:t>
      </w:r>
    </w:p>
    <w:p w:rsidR="00000000" w:rsidRPr="00E27C9E" w:rsidP="00E27C9E">
      <w:pPr>
        <w:pStyle w:val="ListBullet"/>
      </w:pPr>
      <w:r w:rsidRPr="00E27C9E">
        <w:t>selected three suppliers or contractors based on their ability to meet re</w:t>
      </w:r>
      <w:r w:rsidRPr="00E27C9E">
        <w:t>quired specifications</w:t>
      </w:r>
    </w:p>
    <w:p w:rsidR="00000000" w:rsidRPr="00E27C9E" w:rsidP="00E27C9E">
      <w:pPr>
        <w:pStyle w:val="ListBullet"/>
      </w:pPr>
      <w:r w:rsidRPr="00E27C9E">
        <w:t>prepared at least one spreadsheet identifying suitable cost options for comparison, including hidden costs, for purchasing materials and resources from suppliers and contractors</w:t>
      </w:r>
    </w:p>
    <w:p w:rsidR="00000000" w:rsidRPr="00E27C9E" w:rsidP="00E27C9E">
      <w:pPr>
        <w:pStyle w:val="ListBullet"/>
      </w:pPr>
      <w:r w:rsidRPr="00E27C9E">
        <w:t xml:space="preserve">placed and monitored progress of at least one order for </w:t>
      </w:r>
      <w:r w:rsidRPr="00E27C9E">
        <w:t>materials or resources.</w:t>
      </w:r>
    </w:p>
    <w:p w:rsidR="00000000" w:rsidRPr="00E27C9E" w:rsidP="00E27C9E">
      <w:pPr>
        <w:pStyle w:val="AllowPageBreak"/>
      </w:pPr>
    </w:p>
    <w:p w:rsidR="00000000" w:rsidRPr="00E27C9E" w:rsidP="00E27C9E">
      <w:pPr>
        <w:pStyle w:val="Heading1"/>
      </w:pPr>
      <w:bookmarkStart w:id="3" w:name="O_1034236"/>
      <w:bookmarkEnd w:id="3"/>
      <w:r w:rsidRPr="00E27C9E">
        <w:t>Knowledge Evidence</w:t>
      </w:r>
    </w:p>
    <w:p w:rsidR="00000000" w:rsidRPr="00E27C9E" w:rsidP="00DF47D3">
      <w:pPr>
        <w:pStyle w:val="BodyText"/>
      </w:pPr>
      <w:r w:rsidRPr="00E27C9E">
        <w:t>There must be evidence the candidate has knowledge of:</w:t>
      </w:r>
    </w:p>
    <w:p w:rsidR="00000000" w:rsidRPr="00E27C9E" w:rsidP="00E27C9E">
      <w:pPr>
        <w:pStyle w:val="ListBullet"/>
      </w:pPr>
      <w:r w:rsidRPr="00E27C9E">
        <w:t>legal, ethical and work health and safety requirements specific to the work task</w:t>
      </w:r>
    </w:p>
    <w:p w:rsidR="00000000" w:rsidRPr="00E27C9E" w:rsidP="00E27C9E">
      <w:pPr>
        <w:pStyle w:val="ListBullet"/>
      </w:pPr>
      <w:r w:rsidRPr="00E27C9E">
        <w:t>specifications and quality standards for garments and pro</w:t>
      </w:r>
      <w:r w:rsidRPr="00E27C9E">
        <w:t>ducts</w:t>
      </w:r>
    </w:p>
    <w:p w:rsidR="00000000" w:rsidRPr="00E27C9E" w:rsidP="00E27C9E">
      <w:pPr>
        <w:pStyle w:val="ListBullet"/>
      </w:pPr>
      <w:r w:rsidRPr="00E27C9E">
        <w:t>ethical sourcing and sustainable work practices in TCF industry</w:t>
      </w:r>
    </w:p>
    <w:p w:rsidR="00000000" w:rsidRPr="00E27C9E" w:rsidP="00E27C9E">
      <w:pPr>
        <w:pStyle w:val="ListBullet"/>
      </w:pPr>
      <w:r w:rsidRPr="00E27C9E">
        <w:t>sources of suppliers for TCF materials and resources</w:t>
      </w:r>
    </w:p>
    <w:p w:rsidR="00000000" w:rsidRPr="00E27C9E" w:rsidP="00E27C9E">
      <w:pPr>
        <w:pStyle w:val="ListBullet"/>
      </w:pPr>
      <w:r w:rsidRPr="00E27C9E">
        <w:t>characteristics of fabrics and materials</w:t>
      </w:r>
    </w:p>
    <w:p w:rsidR="00000000" w:rsidRPr="00E27C9E" w:rsidP="00E27C9E">
      <w:pPr>
        <w:pStyle w:val="ListBullet"/>
      </w:pPr>
      <w:r w:rsidRPr="00E27C9E">
        <w:t>cost options for purchasing materials and resources from suppliers and contractors</w:t>
      </w:r>
    </w:p>
    <w:p w:rsidR="00000000" w:rsidRPr="00E27C9E" w:rsidP="00E27C9E">
      <w:pPr>
        <w:pStyle w:val="ListBullet"/>
      </w:pPr>
      <w:r w:rsidRPr="00E27C9E">
        <w:t xml:space="preserve">criteria </w:t>
      </w:r>
      <w:r w:rsidRPr="00E27C9E">
        <w:t>for making cost comparisons</w:t>
      </w:r>
    </w:p>
    <w:p w:rsidR="00000000" w:rsidRPr="00E27C9E" w:rsidP="00E27C9E">
      <w:pPr>
        <w:pStyle w:val="ListBullet"/>
      </w:pPr>
      <w:r w:rsidRPr="00E27C9E">
        <w:t>workplace practices and procedures for purchasing and receiving goods</w:t>
      </w:r>
    </w:p>
    <w:p w:rsidR="00000000" w:rsidRPr="00E27C9E" w:rsidP="00E27C9E">
      <w:pPr>
        <w:pStyle w:val="ListBullet"/>
      </w:pPr>
      <w:r w:rsidRPr="00E27C9E">
        <w:t>hidden costs, including social, human, animal, environmental and whole-of-life costs</w:t>
      </w:r>
    </w:p>
    <w:p w:rsidR="00000000" w:rsidRPr="00E27C9E" w:rsidP="00E27C9E">
      <w:pPr>
        <w:pStyle w:val="ListBullet"/>
      </w:pPr>
      <w:r w:rsidRPr="00E27C9E">
        <w:t>workplace international purchasing procedures</w:t>
      </w:r>
    </w:p>
    <w:p w:rsidR="00000000" w:rsidRPr="00E27C9E" w:rsidP="00E27C9E">
      <w:pPr>
        <w:pStyle w:val="ListBullet"/>
      </w:pPr>
      <w:r w:rsidRPr="00E27C9E">
        <w:t>communication and negotiation strategies to work effectively with suppliers</w:t>
      </w:r>
    </w:p>
    <w:p w:rsidR="00000000" w:rsidRPr="00E27C9E" w:rsidP="00E27C9E">
      <w:pPr>
        <w:pStyle w:val="ListBullet"/>
      </w:pPr>
      <w:r w:rsidRPr="00E27C9E">
        <w:t>barriers to effective communication with suppliers.</w:t>
      </w:r>
    </w:p>
    <w:p w:rsidR="00000000" w:rsidRPr="00E27C9E" w:rsidP="00E27C9E">
      <w:pPr>
        <w:pStyle w:val="AllowPageBreak"/>
      </w:pPr>
    </w:p>
    <w:p w:rsidR="00000000" w:rsidRPr="00E27C9E" w:rsidP="00E27C9E">
      <w:pPr>
        <w:pStyle w:val="Heading1"/>
      </w:pPr>
      <w:bookmarkStart w:id="4" w:name="O_1034237"/>
      <w:bookmarkEnd w:id="4"/>
      <w:r w:rsidRPr="00E27C9E">
        <w:t>Assessment Conditions</w:t>
      </w:r>
    </w:p>
    <w:p w:rsidR="00000000" w:rsidRPr="00E27C9E" w:rsidP="00DF47D3">
      <w:pPr>
        <w:pStyle w:val="BodyText"/>
      </w:pPr>
      <w:r w:rsidRPr="00E27C9E">
        <w:t xml:space="preserve">Skills must have been demonstrated in the workplace or in a simulated environment that </w:t>
      </w:r>
      <w:r w:rsidRPr="00E27C9E">
        <w:t>reflects workplace conditions and contingencies. The following conditions must be met for this unit:</w:t>
      </w:r>
    </w:p>
    <w:p w:rsidR="00000000" w:rsidRPr="00E27C9E" w:rsidP="00E27C9E">
      <w:pPr>
        <w:pStyle w:val="ListBullet"/>
      </w:pPr>
      <w:r w:rsidRPr="00E27C9E">
        <w:t>use of suitable facilities, equipment and resources, including computer-based purchasing software</w:t>
      </w:r>
    </w:p>
    <w:p w:rsidR="00000000" w:rsidRPr="00E27C9E" w:rsidP="00E27C9E">
      <w:pPr>
        <w:pStyle w:val="ListBullet"/>
      </w:pPr>
      <w:r w:rsidRPr="00E27C9E">
        <w:t>modelling of industry operating conditions, including ac</w:t>
      </w:r>
      <w:r w:rsidRPr="00E27C9E">
        <w:t>cess to suppliers and production personnel.</w:t>
      </w:r>
    </w:p>
    <w:p w:rsidR="00DF47D3" w:rsidP="00DF47D3">
      <w:pPr>
        <w:pStyle w:val="BodyText"/>
      </w:pPr>
      <w:r w:rsidRPr="00E27C9E">
        <w:t>Assessors must satisfy the NVR/AQTF mandatory competency requirements for assessors.</w:t>
      </w:r>
    </w:p>
    <w:p w:rsidR="00000000" w:rsidRPr="00E27C9E" w:rsidP="00E27C9E">
      <w:pPr>
        <w:pStyle w:val="Heading1"/>
      </w:pPr>
      <w:bookmarkStart w:id="5" w:name="O_1034240"/>
      <w:bookmarkEnd w:id="5"/>
      <w:r w:rsidRPr="00E27C9E">
        <w:t>Links</w:t>
      </w:r>
    </w:p>
    <w:p w:rsidR="00000000" w:rsidRPr="00E27C9E" w:rsidP="00DF47D3">
      <w:pPr>
        <w:pStyle w:val="BodyText"/>
      </w:pPr>
      <w:r w:rsidRPr="00E27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"https://vetnet.gov.au/Pages/https://vetnet.gov.au/Pages/TrainingDocs.aspx?q=a203ec5c-de7d-406b-b3e1-8f1a9b76e92e" </w:instrText>
      </w:r>
      <w:r>
        <w:fldChar w:fldCharType="separate"/>
      </w:r>
      <w:r w:rsidRPr="0016719D">
        <w:rPr>
          <w:rStyle w:val="Hyperlink"/>
        </w:rPr>
        <w:t>https://vetnet.gov.au/Pages/https://vetnet.gov.au/Pages/TrainingDocs.aspx?q=a203ec5c-de7d-406b-b3e1-8f1a9b76e92e</w:t>
      </w:r>
      <w:r>
        <w:fldChar w:fldCharType="end"/>
      </w:r>
    </w:p>
    <w:p w:rsidR="00000000" w:rsidRPr="00E27C9E" w:rsidP="00E27C9E"/>
    <w:sectPr w:rsidSect="00E27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9E" w:rsidRPr="00DF47D3" w:rsidP="00DF4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C9E" w:rsidRPr="00DF47D3" w:rsidP="00DF4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D3" w:rsidP="00E27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BC1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881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C9E"/>
  </w:style>
  <w:style w:type="character" w:customStyle="1" w:styleId="Heading1Char">
    <w:name w:val="Heading 1 Char"/>
    <w:basedOn w:val="DefaultParagraphFont"/>
    <w:link w:val="Heading1"/>
    <w:rsid w:val="00E27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C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7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C9E"/>
    <w:rPr>
      <w:b/>
      <w:spacing w:val="0"/>
    </w:rPr>
  </w:style>
  <w:style w:type="paragraph" w:customStyle="1" w:styleId="SuperTitle">
    <w:name w:val="SuperTitle"/>
    <w:basedOn w:val="Title"/>
    <w:rsid w:val="00E27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C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C9E"/>
    <w:rPr>
      <w:i/>
    </w:rPr>
  </w:style>
  <w:style w:type="paragraph" w:styleId="Caption">
    <w:name w:val="caption"/>
    <w:basedOn w:val="BodyText"/>
    <w:next w:val="Normal"/>
    <w:qFormat/>
    <w:rsid w:val="00E27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C9E"/>
  </w:style>
  <w:style w:type="paragraph" w:styleId="TableofFigures">
    <w:name w:val="table of figures"/>
    <w:basedOn w:val="Normal"/>
    <w:next w:val="Normal"/>
    <w:semiHidden/>
    <w:rsid w:val="00E27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C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C9E"/>
    <w:rPr>
      <w:rFonts w:ascii="Wingdings" w:hAnsi="Wingdings"/>
    </w:rPr>
  </w:style>
  <w:style w:type="paragraph" w:customStyle="1" w:styleId="TableHeading">
    <w:name w:val="Table Heading"/>
    <w:basedOn w:val="HeadingBase"/>
    <w:rsid w:val="00E27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C9E"/>
    <w:rPr>
      <w:color w:val="0033CC"/>
      <w:u w:val="none"/>
    </w:rPr>
  </w:style>
  <w:style w:type="paragraph" w:customStyle="1" w:styleId="BodyTextRight">
    <w:name w:val="Body Text Right"/>
    <w:basedOn w:val="BodyText"/>
    <w:rsid w:val="00E27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C9E"/>
    <w:rPr>
      <w:sz w:val="32"/>
    </w:rPr>
  </w:style>
  <w:style w:type="paragraph" w:customStyle="1" w:styleId="HeadingProcedure">
    <w:name w:val="Heading Procedure"/>
    <w:basedOn w:val="HeadingBase"/>
    <w:next w:val="Normal"/>
    <w:rsid w:val="00E27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C9E"/>
    <w:pPr>
      <w:spacing w:before="60" w:after="60"/>
    </w:pPr>
  </w:style>
  <w:style w:type="paragraph" w:styleId="ListContinue">
    <w:name w:val="List Continue"/>
    <w:basedOn w:val="List"/>
    <w:rsid w:val="00E27C9E"/>
    <w:pPr>
      <w:ind w:firstLine="0"/>
    </w:pPr>
  </w:style>
  <w:style w:type="paragraph" w:customStyle="1" w:styleId="ListNote">
    <w:name w:val="List Note"/>
    <w:basedOn w:val="List"/>
    <w:rsid w:val="00E27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C9E"/>
    <w:rPr>
      <w:rFonts w:ascii="Courier New" w:hAnsi="Courier New"/>
    </w:rPr>
  </w:style>
  <w:style w:type="paragraph" w:customStyle="1" w:styleId="NoteBullet">
    <w:name w:val="Note Bullet"/>
    <w:basedOn w:val="Note"/>
    <w:rsid w:val="00E27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C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C9E"/>
    <w:rPr>
      <w:b/>
      <w:smallCaps/>
    </w:rPr>
  </w:style>
  <w:style w:type="paragraph" w:customStyle="1" w:styleId="TableListNumber">
    <w:name w:val="Table List Number"/>
    <w:basedOn w:val="ListNumber"/>
    <w:rsid w:val="00E27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C9E"/>
    <w:pPr>
      <w:numPr>
        <w:numId w:val="8"/>
      </w:numPr>
    </w:pPr>
  </w:style>
  <w:style w:type="paragraph" w:customStyle="1" w:styleId="ListAlpha2">
    <w:name w:val="List Alpha 2"/>
    <w:basedOn w:val="List2"/>
    <w:rsid w:val="00E27C9E"/>
    <w:pPr>
      <w:numPr>
        <w:numId w:val="7"/>
      </w:numPr>
    </w:pPr>
  </w:style>
  <w:style w:type="paragraph" w:styleId="List2">
    <w:name w:val="List 2"/>
    <w:basedOn w:val="BodyText"/>
    <w:rsid w:val="00E27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C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C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C9E"/>
    <w:pPr>
      <w:numPr>
        <w:numId w:val="3"/>
      </w:numPr>
    </w:pPr>
  </w:style>
  <w:style w:type="paragraph" w:styleId="ListContinue2">
    <w:name w:val="List Continue 2"/>
    <w:basedOn w:val="List2"/>
    <w:rsid w:val="00E27C9E"/>
    <w:pPr>
      <w:ind w:firstLine="0"/>
    </w:pPr>
  </w:style>
  <w:style w:type="paragraph" w:styleId="ListContinue3">
    <w:name w:val="List Continue 3"/>
    <w:basedOn w:val="List3"/>
    <w:rsid w:val="00E27C9E"/>
    <w:pPr>
      <w:ind w:left="1021" w:firstLine="0"/>
    </w:pPr>
  </w:style>
  <w:style w:type="paragraph" w:styleId="ListContinue4">
    <w:name w:val="List Continue 4"/>
    <w:basedOn w:val="List4"/>
    <w:rsid w:val="00E27C9E"/>
    <w:pPr>
      <w:ind w:firstLine="0"/>
    </w:pPr>
  </w:style>
  <w:style w:type="paragraph" w:styleId="ListContinue5">
    <w:name w:val="List Continue 5"/>
    <w:basedOn w:val="List5"/>
    <w:rsid w:val="00E27C9E"/>
    <w:pPr>
      <w:ind w:firstLine="0"/>
    </w:pPr>
  </w:style>
  <w:style w:type="paragraph" w:styleId="ListNumber3">
    <w:name w:val="List Number 3"/>
    <w:basedOn w:val="List3"/>
    <w:rsid w:val="00E27C9E"/>
    <w:pPr>
      <w:numPr>
        <w:numId w:val="4"/>
      </w:numPr>
    </w:pPr>
  </w:style>
  <w:style w:type="paragraph" w:styleId="ListNumber4">
    <w:name w:val="List Number 4"/>
    <w:basedOn w:val="List4"/>
    <w:rsid w:val="00E27C9E"/>
    <w:pPr>
      <w:numPr>
        <w:numId w:val="5"/>
      </w:numPr>
    </w:pPr>
  </w:style>
  <w:style w:type="paragraph" w:styleId="ListNumber5">
    <w:name w:val="List Number 5"/>
    <w:basedOn w:val="List5"/>
    <w:rsid w:val="00E27C9E"/>
    <w:pPr>
      <w:numPr>
        <w:numId w:val="6"/>
      </w:numPr>
    </w:pPr>
  </w:style>
  <w:style w:type="paragraph" w:styleId="BlockText">
    <w:name w:val="Block Text"/>
    <w:basedOn w:val="Normal"/>
    <w:rsid w:val="00E27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C9E"/>
    <w:rPr>
      <w:sz w:val="16"/>
      <w:vertAlign w:val="superscript"/>
    </w:rPr>
  </w:style>
  <w:style w:type="character" w:customStyle="1" w:styleId="Symbols">
    <w:name w:val="Symbols"/>
    <w:basedOn w:val="DefaultParagraphFont"/>
    <w:rsid w:val="00E27C9E"/>
    <w:rPr>
      <w:rFonts w:ascii="Symbol" w:hAnsi="Symbol"/>
    </w:rPr>
  </w:style>
  <w:style w:type="character" w:customStyle="1" w:styleId="MenuOptions">
    <w:name w:val="Menu Options"/>
    <w:basedOn w:val="DefaultParagraphFont"/>
    <w:rsid w:val="00E27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C9E"/>
    <w:rPr>
      <w:b/>
    </w:rPr>
  </w:style>
  <w:style w:type="character" w:customStyle="1" w:styleId="Underlined">
    <w:name w:val="Underlined"/>
    <w:basedOn w:val="DefaultParagraphFont"/>
    <w:rsid w:val="00E27C9E"/>
    <w:rPr>
      <w:u w:val="single"/>
    </w:rPr>
  </w:style>
  <w:style w:type="paragraph" w:customStyle="1" w:styleId="TableBodyTextRight">
    <w:name w:val="Table Body Text Right"/>
    <w:basedOn w:val="TableBodyText"/>
    <w:rsid w:val="00E27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C9E"/>
    <w:rPr>
      <w:sz w:val="18"/>
    </w:rPr>
  </w:style>
  <w:style w:type="paragraph" w:customStyle="1" w:styleId="BodySmallRight">
    <w:name w:val="Body Small Right"/>
    <w:basedOn w:val="BodyTextRight"/>
    <w:rsid w:val="00E27C9E"/>
    <w:rPr>
      <w:sz w:val="18"/>
      <w:szCs w:val="18"/>
    </w:rPr>
  </w:style>
  <w:style w:type="paragraph" w:customStyle="1" w:styleId="MarginEdition">
    <w:name w:val="Margin Edition"/>
    <w:basedOn w:val="MarginNote"/>
    <w:rsid w:val="00E27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C9E"/>
    <w:rPr>
      <w:sz w:val="2"/>
      <w:szCs w:val="2"/>
    </w:rPr>
  </w:style>
  <w:style w:type="character" w:customStyle="1" w:styleId="Small">
    <w:name w:val="Small"/>
    <w:basedOn w:val="DefaultParagraphFont"/>
    <w:rsid w:val="00E27C9E"/>
    <w:rPr>
      <w:sz w:val="16"/>
    </w:rPr>
  </w:style>
  <w:style w:type="paragraph" w:customStyle="1" w:styleId="WideTable">
    <w:name w:val="Wide Table"/>
    <w:basedOn w:val="Normal"/>
    <w:rsid w:val="00E27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C9E"/>
  </w:style>
  <w:style w:type="paragraph" w:styleId="Quote">
    <w:name w:val="Quote"/>
    <w:basedOn w:val="Heading1"/>
    <w:link w:val="QuoteChar"/>
    <w:qFormat/>
    <w:rsid w:val="00E27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C9E"/>
    <w:pPr>
      <w:pageBreakBefore/>
    </w:pPr>
  </w:style>
  <w:style w:type="paragraph" w:customStyle="1" w:styleId="Border">
    <w:name w:val="Border"/>
    <w:basedOn w:val="Normal"/>
    <w:qFormat/>
    <w:rsid w:val="00E27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C9E"/>
    <w:rPr>
      <w:u w:val="single"/>
    </w:rPr>
  </w:style>
  <w:style w:type="character" w:customStyle="1" w:styleId="BoldandItalics">
    <w:name w:val="Bold and Italics"/>
    <w:qFormat/>
    <w:rsid w:val="00E27C9E"/>
    <w:rPr>
      <w:b/>
      <w:i/>
      <w:u w:val="none"/>
    </w:rPr>
  </w:style>
  <w:style w:type="paragraph" w:styleId="BalloonText">
    <w:name w:val="Balloon Text"/>
    <w:basedOn w:val="Normal"/>
    <w:link w:val="BalloonTextChar"/>
    <w:rsid w:val="00E27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C9E"/>
    <w:pPr>
      <w:spacing w:before="0" w:after="0"/>
    </w:pPr>
  </w:style>
  <w:style w:type="paragraph" w:customStyle="1" w:styleId="BodyTextBold">
    <w:name w:val="Body Text Bold"/>
    <w:basedOn w:val="BodyText"/>
    <w:qFormat/>
    <w:rsid w:val="00E27C9E"/>
    <w:rPr>
      <w:b/>
    </w:rPr>
  </w:style>
  <w:style w:type="character" w:styleId="Hyperlink">
    <w:name w:val="Hyperlink"/>
    <w:basedOn w:val="DefaultParagraphFont"/>
    <w:uiPriority w:val="99"/>
    <w:unhideWhenUsed/>
    <w:rsid w:val="00DF4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2691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MSTFD4022 Source materials and resources for production of TCF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