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6031" w:rsidP="002D6031">
      <w:pPr>
        <w:pStyle w:val="Title"/>
      </w:pPr>
      <w:r>
        <w:fldChar w:fldCharType="begin"/>
      </w:r>
      <w:r>
        <w:instrText xml:space="preserve"> TITLE   \* MERGEFORMAT </w:instrText>
      </w:r>
      <w:r>
        <w:fldChar w:fldCharType="separate"/>
      </w:r>
      <w:r>
        <w:t>MSTFD4020 Use electronic fashion design tools</w:t>
      </w:r>
      <w:r>
        <w:fldChar w:fldCharType="end"/>
      </w:r>
    </w:p>
    <w:p w:rsidR="002D6031" w:rsidP="002D6031">
      <w:pPr>
        <w:pStyle w:val="Version"/>
        <w:sectPr w:rsidSect="007C3E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3E76" w:rsidP="007C3E76">
      <w:pPr>
        <w:pStyle w:val="SuperHeading"/>
      </w:pPr>
      <w:r w:rsidRPr="007C3E76">
        <w:t>MSTFD4020 Use electronic fashion design tools</w:t>
      </w:r>
    </w:p>
    <w:p w:rsidR="00000000" w:rsidRPr="007C3E76" w:rsidP="007C3E76">
      <w:pPr>
        <w:pStyle w:val="Heading1"/>
      </w:pPr>
      <w:bookmarkStart w:id="1" w:name="O_930329"/>
      <w:bookmarkEnd w:id="1"/>
      <w:r w:rsidRPr="007C3E76">
        <w:t>Modification History</w:t>
      </w:r>
    </w:p>
    <w:p w:rsidR="00000000" w:rsidRPr="007C3E76" w:rsidP="002D6031">
      <w:pPr>
        <w:pStyle w:val="BodyText"/>
      </w:pPr>
      <w:r w:rsidRPr="007C3E76">
        <w:t>Release 1. Supersedes and is equivalent to LMTFD4020B Use electronic fashion design tools</w:t>
      </w:r>
    </w:p>
    <w:p w:rsidR="00000000" w:rsidRPr="007C3E76" w:rsidP="007C3E76">
      <w:pPr>
        <w:pStyle w:val="Heading1"/>
      </w:pPr>
      <w:bookmarkStart w:id="2" w:name="O_930337"/>
      <w:bookmarkEnd w:id="2"/>
      <w:r w:rsidRPr="007C3E76">
        <w:t>Application</w:t>
      </w:r>
    </w:p>
    <w:p w:rsidR="00000000" w:rsidRPr="007C3E76" w:rsidP="002D6031">
      <w:pPr>
        <w:pStyle w:val="BodyText"/>
      </w:pPr>
      <w:r w:rsidRPr="007C3E76">
        <w:t>This unit of competency covers the skills and knowledge required to use a range of electronic design program</w:t>
      </w:r>
      <w:r w:rsidRPr="007C3E76">
        <w:t xml:space="preserve">s and equipment, such as software programs and computing technology. </w:t>
      </w:r>
    </w:p>
    <w:p w:rsidR="00000000" w:rsidRPr="007C3E76" w:rsidP="002D6031">
      <w:pPr>
        <w:pStyle w:val="BodyText"/>
      </w:pPr>
      <w:r w:rsidRPr="007C3E76">
        <w:t xml:space="preserve">The unit of competency applies to the creation of designs, patterns or production specifications using electronic programs and equipment, such as graphic and design software, computers </w:t>
      </w:r>
      <w:r w:rsidRPr="007C3E76">
        <w:t>and peripherals, and specialised equipment.</w:t>
      </w:r>
    </w:p>
    <w:p w:rsidR="00000000" w:rsidRPr="007C3E76" w:rsidP="002D6031">
      <w:pPr>
        <w:pStyle w:val="BodyText"/>
      </w:pPr>
      <w:r w:rsidRPr="007C3E76">
        <w:t>Work may be conducted in small to large scale enterprises and may involve individual and team activities.</w:t>
      </w:r>
    </w:p>
    <w:p w:rsidR="00000000" w:rsidRPr="007C3E76" w:rsidP="002D6031">
      <w:pPr>
        <w:pStyle w:val="BodyText"/>
      </w:pPr>
      <w:r w:rsidRPr="007C3E76">
        <w:t>No licensing, legislative or certification requirements apply to this unit at the time of publication.</w:t>
      </w:r>
    </w:p>
    <w:p w:rsidR="00000000" w:rsidRPr="007C3E76" w:rsidP="007C3E76">
      <w:pPr>
        <w:pStyle w:val="Heading1"/>
      </w:pPr>
      <w:bookmarkStart w:id="3" w:name="O_930336"/>
      <w:bookmarkEnd w:id="3"/>
      <w:r w:rsidRPr="007C3E76">
        <w:t>Pre-requisite Unit</w:t>
      </w:r>
    </w:p>
    <w:p w:rsidR="00000000" w:rsidRPr="007C3E76" w:rsidP="002D6031">
      <w:pPr>
        <w:pStyle w:val="BodyText"/>
      </w:pPr>
      <w:r w:rsidRPr="007C3E76">
        <w:t>Nil</w:t>
      </w:r>
    </w:p>
    <w:p w:rsidR="00000000" w:rsidRPr="007C3E76" w:rsidP="007C3E76">
      <w:pPr>
        <w:pStyle w:val="Heading1"/>
      </w:pPr>
      <w:bookmarkStart w:id="4" w:name="O_930335"/>
      <w:bookmarkEnd w:id="4"/>
      <w:r w:rsidRPr="007C3E76">
        <w:t>Competency Field</w:t>
      </w:r>
    </w:p>
    <w:p w:rsidR="00000000" w:rsidRPr="007C3E76" w:rsidP="002D6031">
      <w:pPr>
        <w:pStyle w:val="BodyText"/>
      </w:pPr>
      <w:r w:rsidRPr="007C3E76">
        <w:t>Fashion design and technology</w:t>
      </w:r>
    </w:p>
    <w:p w:rsidR="00000000" w:rsidRPr="007C3E76" w:rsidP="007C3E76">
      <w:pPr>
        <w:pStyle w:val="Heading1"/>
      </w:pPr>
      <w:bookmarkStart w:id="5" w:name="O_930334"/>
      <w:bookmarkEnd w:id="5"/>
      <w:r w:rsidRPr="007C3E76">
        <w:t>Unit Sector</w:t>
      </w:r>
    </w:p>
    <w:p w:rsidR="00000000" w:rsidRPr="007C3E76" w:rsidP="002D6031">
      <w:pPr>
        <w:pStyle w:val="BodyText"/>
      </w:pPr>
      <w:r w:rsidRPr="007C3E76">
        <w:t>Not applicable</w:t>
      </w:r>
    </w:p>
    <w:p w:rsidR="00000000" w:rsidRPr="007C3E76" w:rsidP="007C3E76">
      <w:pPr>
        <w:pStyle w:val="Heading1"/>
      </w:pPr>
      <w:bookmarkStart w:id="6" w:name="O_930333"/>
      <w:bookmarkEnd w:id="6"/>
      <w:r w:rsidRPr="007C3E7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C3E7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C3E76">
            <w:pPr>
              <w:pStyle w:val="BodyText"/>
              <w:rPr>
                <w:lang w:val="en-NZ"/>
              </w:rPr>
            </w:pPr>
            <w:r w:rsidRPr="007C3E7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C3E76">
            <w:pPr>
              <w:pStyle w:val="BodyText"/>
              <w:rPr>
                <w:lang w:val="en-NZ"/>
              </w:rPr>
            </w:pPr>
            <w:r w:rsidRPr="007C3E76">
              <w:t>Performance cri</w:t>
            </w:r>
            <w:r w:rsidRPr="007C3E76">
              <w:t>teria describe the performance needed to demonstrate achievement of the element.</w:t>
            </w:r>
          </w:p>
        </w:tc>
      </w:tr>
      <w:tr w:rsidTr="007C3E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C3E76" w:rsidP="007C3E76">
            <w:pPr>
              <w:pStyle w:val="BodyText"/>
            </w:pPr>
            <w:r w:rsidRPr="007C3E76">
              <w:t>1</w:t>
            </w:r>
          </w:p>
        </w:tc>
        <w:tc>
          <w:tcPr>
            <w:tcW w:w="1962" w:type="dxa"/>
            <w:vMerge w:val="restart"/>
            <w:tcBorders>
              <w:top w:val="nil"/>
              <w:left w:val="nil"/>
              <w:bottom w:val="nil"/>
              <w:right w:val="nil"/>
            </w:tcBorders>
            <w:tcMar>
              <w:top w:w="0" w:type="dxa"/>
              <w:left w:w="62" w:type="dxa"/>
              <w:bottom w:w="0" w:type="dxa"/>
              <w:right w:w="62" w:type="dxa"/>
            </w:tcMar>
          </w:tcPr>
          <w:p w:rsidR="00000000" w:rsidP="007C3E76">
            <w:pPr>
              <w:pStyle w:val="BodyText"/>
              <w:rPr>
                <w:lang w:val="en-NZ"/>
              </w:rPr>
            </w:pPr>
            <w:r w:rsidRPr="007C3E76">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7C3E76">
            <w:pPr>
              <w:pStyle w:val="BodyText"/>
              <w:rPr>
                <w:lang w:val="en-NZ"/>
              </w:rPr>
            </w:pPr>
            <w:r w:rsidRPr="007C3E76">
              <w:t>1.1</w:t>
            </w:r>
          </w:p>
        </w:tc>
        <w:tc>
          <w:tcPr>
            <w:tcW w:w="5610" w:type="dxa"/>
            <w:tcBorders>
              <w:top w:val="nil"/>
              <w:left w:val="nil"/>
              <w:bottom w:val="nil"/>
              <w:right w:val="nil"/>
            </w:tcBorders>
            <w:tcMar>
              <w:top w:w="0" w:type="dxa"/>
              <w:left w:w="62" w:type="dxa"/>
              <w:bottom w:w="0" w:type="dxa"/>
              <w:right w:w="62" w:type="dxa"/>
            </w:tcMar>
          </w:tcPr>
          <w:p w:rsidR="00000000" w:rsidP="007C3E76">
            <w:pPr>
              <w:pStyle w:val="BodyText"/>
              <w:rPr>
                <w:lang w:val="en-NZ"/>
              </w:rPr>
            </w:pPr>
            <w:r w:rsidRPr="007C3E76">
              <w:t>Follow standard operating procedures (SOPs)</w:t>
            </w:r>
          </w:p>
        </w:tc>
      </w:tr>
      <w:tr w:rsidTr="007C3E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3E76">
            <w:pPr>
              <w:pStyle w:val="BodyText"/>
              <w:rPr>
                <w:lang w:val="en-NZ"/>
              </w:rPr>
            </w:pPr>
            <w:r w:rsidRPr="007C3E76">
              <w:t>1.2</w:t>
            </w:r>
          </w:p>
        </w:tc>
        <w:tc>
          <w:tcPr>
            <w:tcW w:w="5610" w:type="dxa"/>
            <w:tcBorders>
              <w:top w:val="nil"/>
              <w:left w:val="nil"/>
              <w:bottom w:val="nil"/>
              <w:right w:val="nil"/>
            </w:tcBorders>
            <w:tcMar>
              <w:top w:w="0" w:type="dxa"/>
              <w:left w:w="62" w:type="dxa"/>
              <w:bottom w:w="0" w:type="dxa"/>
              <w:right w:w="62" w:type="dxa"/>
            </w:tcMar>
          </w:tcPr>
          <w:p w:rsidR="00000000" w:rsidP="007C3E76">
            <w:pPr>
              <w:pStyle w:val="BodyText"/>
              <w:rPr>
                <w:lang w:val="en-NZ"/>
              </w:rPr>
            </w:pPr>
            <w:r w:rsidRPr="007C3E76">
              <w:t xml:space="preserve">Comply with work health and safety (WHS) </w:t>
            </w:r>
            <w:r w:rsidRPr="007C3E76">
              <w:t>requirements at all times</w:t>
            </w:r>
          </w:p>
        </w:tc>
      </w:tr>
      <w:tr w:rsidTr="007C3E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3E76">
            <w:pPr>
              <w:pStyle w:val="BodyText"/>
              <w:rPr>
                <w:lang w:val="en-NZ"/>
              </w:rPr>
            </w:pPr>
            <w:r w:rsidRPr="007C3E76">
              <w:t>1.3</w:t>
            </w:r>
          </w:p>
        </w:tc>
        <w:tc>
          <w:tcPr>
            <w:tcW w:w="5610" w:type="dxa"/>
            <w:tcBorders>
              <w:top w:val="nil"/>
              <w:left w:val="nil"/>
              <w:bottom w:val="nil"/>
              <w:right w:val="nil"/>
            </w:tcBorders>
            <w:tcMar>
              <w:top w:w="0" w:type="dxa"/>
              <w:left w:w="62" w:type="dxa"/>
              <w:bottom w:w="0" w:type="dxa"/>
              <w:right w:w="62" w:type="dxa"/>
            </w:tcMar>
          </w:tcPr>
          <w:p w:rsidR="00000000" w:rsidP="007C3E76">
            <w:pPr>
              <w:pStyle w:val="BodyText"/>
              <w:rPr>
                <w:lang w:val="en-NZ"/>
              </w:rPr>
            </w:pPr>
            <w:r w:rsidRPr="007C3E76">
              <w:t>Use appropriate personal protective equipment (PPE) in accordance with SOPs</w:t>
            </w:r>
          </w:p>
        </w:tc>
      </w:tr>
      <w:tr w:rsidTr="007C3E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3E76">
            <w:pPr>
              <w:pStyle w:val="BodyText"/>
              <w:rPr>
                <w:lang w:val="en-NZ"/>
              </w:rPr>
            </w:pPr>
            <w:r w:rsidRPr="007C3E76">
              <w:t>1.4</w:t>
            </w:r>
          </w:p>
        </w:tc>
        <w:tc>
          <w:tcPr>
            <w:tcW w:w="5610" w:type="dxa"/>
            <w:tcBorders>
              <w:top w:val="nil"/>
              <w:left w:val="nil"/>
              <w:bottom w:val="nil"/>
              <w:right w:val="nil"/>
            </w:tcBorders>
            <w:tcMar>
              <w:top w:w="0" w:type="dxa"/>
              <w:left w:w="62" w:type="dxa"/>
              <w:bottom w:w="0" w:type="dxa"/>
              <w:right w:w="62" w:type="dxa"/>
            </w:tcMar>
          </w:tcPr>
          <w:p w:rsidR="00000000" w:rsidP="007C3E76">
            <w:pPr>
              <w:pStyle w:val="BodyText"/>
              <w:rPr>
                <w:lang w:val="en-NZ"/>
              </w:rPr>
            </w:pPr>
            <w:r w:rsidRPr="007C3E76">
              <w:t>Determine job requirements from specifications, job sheets or work instructions</w:t>
            </w:r>
          </w:p>
        </w:tc>
      </w:tr>
      <w:tr w:rsidTr="007C3E7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C3E76">
            <w:pPr>
              <w:pStyle w:val="BodyText"/>
              <w:rPr>
                <w:lang w:val="en-NZ"/>
              </w:rPr>
            </w:pPr>
          </w:p>
        </w:tc>
      </w:tr>
      <w:tr w:rsidTr="007C3E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C3E76" w:rsidP="007C3E76">
            <w:pPr>
              <w:pStyle w:val="BodyText"/>
            </w:pPr>
            <w:r w:rsidRPr="007C3E76">
              <w:t>2</w:t>
            </w:r>
          </w:p>
        </w:tc>
        <w:tc>
          <w:tcPr>
            <w:tcW w:w="1962" w:type="dxa"/>
            <w:vMerge w:val="restart"/>
            <w:tcBorders>
              <w:top w:val="nil"/>
              <w:left w:val="nil"/>
              <w:bottom w:val="nil"/>
              <w:right w:val="nil"/>
            </w:tcBorders>
            <w:tcMar>
              <w:top w:w="0" w:type="dxa"/>
              <w:left w:w="62" w:type="dxa"/>
              <w:bottom w:w="0" w:type="dxa"/>
              <w:right w:w="62" w:type="dxa"/>
            </w:tcMar>
          </w:tcPr>
          <w:p w:rsidR="00000000" w:rsidP="007C3E76">
            <w:pPr>
              <w:pStyle w:val="BodyText"/>
              <w:rPr>
                <w:lang w:val="en-NZ"/>
              </w:rPr>
            </w:pPr>
            <w:r w:rsidRPr="007C3E76">
              <w:rPr>
                <w:rStyle w:val="SpecialBold"/>
              </w:rPr>
              <w:t>Prepare to use electronic design tools</w:t>
            </w:r>
          </w:p>
        </w:tc>
        <w:tc>
          <w:tcPr>
            <w:tcW w:w="770" w:type="dxa"/>
            <w:tcBorders>
              <w:top w:val="nil"/>
              <w:left w:val="nil"/>
              <w:bottom w:val="nil"/>
              <w:right w:val="nil"/>
            </w:tcBorders>
            <w:tcMar>
              <w:top w:w="0" w:type="dxa"/>
              <w:left w:w="62" w:type="dxa"/>
              <w:bottom w:w="0" w:type="dxa"/>
              <w:right w:w="62" w:type="dxa"/>
            </w:tcMar>
          </w:tcPr>
          <w:p w:rsidR="00000000" w:rsidP="007C3E76">
            <w:pPr>
              <w:pStyle w:val="BodyText"/>
              <w:rPr>
                <w:lang w:val="en-NZ"/>
              </w:rPr>
            </w:pPr>
            <w:r w:rsidRPr="007C3E76">
              <w:t>2.1</w:t>
            </w:r>
          </w:p>
        </w:tc>
        <w:tc>
          <w:tcPr>
            <w:tcW w:w="5610" w:type="dxa"/>
            <w:tcBorders>
              <w:top w:val="nil"/>
              <w:left w:val="nil"/>
              <w:bottom w:val="nil"/>
              <w:right w:val="nil"/>
            </w:tcBorders>
            <w:tcMar>
              <w:top w:w="0" w:type="dxa"/>
              <w:left w:w="62" w:type="dxa"/>
              <w:bottom w:w="0" w:type="dxa"/>
              <w:right w:w="62" w:type="dxa"/>
            </w:tcMar>
          </w:tcPr>
          <w:p w:rsidR="00000000" w:rsidP="007C3E76">
            <w:pPr>
              <w:pStyle w:val="BodyText"/>
              <w:rPr>
                <w:lang w:val="en-NZ"/>
              </w:rPr>
            </w:pPr>
            <w:r w:rsidRPr="007C3E76">
              <w:t>Interpret the specifications of the design brief and identify production requirements</w:t>
            </w:r>
          </w:p>
        </w:tc>
      </w:tr>
      <w:tr w:rsidTr="007C3E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3E76">
            <w:pPr>
              <w:pStyle w:val="BodyText"/>
              <w:rPr>
                <w:lang w:val="en-NZ"/>
              </w:rPr>
            </w:pPr>
            <w:r w:rsidRPr="007C3E76">
              <w:t>2.2</w:t>
            </w:r>
          </w:p>
        </w:tc>
        <w:tc>
          <w:tcPr>
            <w:tcW w:w="5610" w:type="dxa"/>
            <w:tcBorders>
              <w:top w:val="nil"/>
              <w:left w:val="nil"/>
              <w:bottom w:val="nil"/>
              <w:right w:val="nil"/>
            </w:tcBorders>
            <w:tcMar>
              <w:top w:w="0" w:type="dxa"/>
              <w:left w:w="62" w:type="dxa"/>
              <w:bottom w:w="0" w:type="dxa"/>
              <w:right w:w="62" w:type="dxa"/>
            </w:tcMar>
          </w:tcPr>
          <w:p w:rsidR="00000000" w:rsidP="007C3E76">
            <w:pPr>
              <w:pStyle w:val="BodyText"/>
              <w:rPr>
                <w:lang w:val="en-NZ"/>
              </w:rPr>
            </w:pPr>
            <w:r w:rsidRPr="007C3E76">
              <w:t>Identify garment factors that need to be considered</w:t>
            </w:r>
          </w:p>
        </w:tc>
      </w:tr>
      <w:tr w:rsidTr="007C3E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3E76">
            <w:pPr>
              <w:pStyle w:val="BodyText"/>
              <w:rPr>
                <w:lang w:val="en-NZ"/>
              </w:rPr>
            </w:pPr>
            <w:r w:rsidRPr="007C3E76">
              <w:t>2.3</w:t>
            </w:r>
          </w:p>
        </w:tc>
        <w:tc>
          <w:tcPr>
            <w:tcW w:w="5610" w:type="dxa"/>
            <w:tcBorders>
              <w:top w:val="nil"/>
              <w:left w:val="nil"/>
              <w:bottom w:val="nil"/>
              <w:right w:val="nil"/>
            </w:tcBorders>
            <w:tcMar>
              <w:top w:w="0" w:type="dxa"/>
              <w:left w:w="62" w:type="dxa"/>
              <w:bottom w:w="0" w:type="dxa"/>
              <w:right w:w="62" w:type="dxa"/>
            </w:tcMar>
          </w:tcPr>
          <w:p w:rsidR="00000000" w:rsidP="007C3E76">
            <w:pPr>
              <w:pStyle w:val="BodyText"/>
              <w:rPr>
                <w:lang w:val="en-NZ"/>
              </w:rPr>
            </w:pPr>
            <w:r w:rsidRPr="007C3E76">
              <w:t xml:space="preserve">Prepare suitable programs and equipment </w:t>
            </w:r>
          </w:p>
        </w:tc>
      </w:tr>
      <w:tr w:rsidTr="007C3E7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C3E76">
            <w:pPr>
              <w:pStyle w:val="BodyText"/>
              <w:rPr>
                <w:lang w:val="en-NZ"/>
              </w:rPr>
            </w:pPr>
          </w:p>
        </w:tc>
      </w:tr>
      <w:tr w:rsidTr="007C3E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C3E76" w:rsidP="007C3E76">
            <w:pPr>
              <w:pStyle w:val="BodyText"/>
            </w:pPr>
            <w:r w:rsidRPr="007C3E76">
              <w:t>3</w:t>
            </w:r>
          </w:p>
        </w:tc>
        <w:tc>
          <w:tcPr>
            <w:tcW w:w="1962" w:type="dxa"/>
            <w:vMerge w:val="restart"/>
            <w:tcBorders>
              <w:top w:val="nil"/>
              <w:left w:val="nil"/>
              <w:bottom w:val="nil"/>
              <w:right w:val="nil"/>
            </w:tcBorders>
            <w:tcMar>
              <w:top w:w="0" w:type="dxa"/>
              <w:left w:w="62" w:type="dxa"/>
              <w:bottom w:w="0" w:type="dxa"/>
              <w:right w:w="62" w:type="dxa"/>
            </w:tcMar>
          </w:tcPr>
          <w:p w:rsidR="00000000" w:rsidP="007C3E76">
            <w:pPr>
              <w:pStyle w:val="BodyText"/>
              <w:rPr>
                <w:lang w:val="en-NZ"/>
              </w:rPr>
            </w:pPr>
            <w:r w:rsidRPr="007C3E76">
              <w:rPr>
                <w:rStyle w:val="SpecialBold"/>
              </w:rPr>
              <w:t>Use design tools</w:t>
            </w:r>
          </w:p>
        </w:tc>
        <w:tc>
          <w:tcPr>
            <w:tcW w:w="770" w:type="dxa"/>
            <w:tcBorders>
              <w:top w:val="nil"/>
              <w:left w:val="nil"/>
              <w:bottom w:val="nil"/>
              <w:right w:val="nil"/>
            </w:tcBorders>
            <w:tcMar>
              <w:top w:w="0" w:type="dxa"/>
              <w:left w:w="62" w:type="dxa"/>
              <w:bottom w:w="0" w:type="dxa"/>
              <w:right w:w="62" w:type="dxa"/>
            </w:tcMar>
          </w:tcPr>
          <w:p w:rsidR="00000000" w:rsidP="007C3E76">
            <w:pPr>
              <w:pStyle w:val="BodyText"/>
              <w:rPr>
                <w:lang w:val="en-NZ"/>
              </w:rPr>
            </w:pPr>
            <w:r w:rsidRPr="007C3E76">
              <w:t>3.1</w:t>
            </w:r>
          </w:p>
        </w:tc>
        <w:tc>
          <w:tcPr>
            <w:tcW w:w="5610" w:type="dxa"/>
            <w:tcBorders>
              <w:top w:val="nil"/>
              <w:left w:val="nil"/>
              <w:bottom w:val="nil"/>
              <w:right w:val="nil"/>
            </w:tcBorders>
            <w:tcMar>
              <w:top w:w="0" w:type="dxa"/>
              <w:left w:w="62" w:type="dxa"/>
              <w:bottom w:w="0" w:type="dxa"/>
              <w:right w:w="62" w:type="dxa"/>
            </w:tcMar>
          </w:tcPr>
          <w:p w:rsidR="00000000" w:rsidP="007C3E76">
            <w:pPr>
              <w:pStyle w:val="BodyText"/>
              <w:rPr>
                <w:lang w:val="en-NZ"/>
              </w:rPr>
            </w:pPr>
            <w:r w:rsidRPr="007C3E76">
              <w:t>Use design programs and equipment to create required designs, patterns and/or production specifications</w:t>
            </w:r>
          </w:p>
        </w:tc>
      </w:tr>
      <w:tr w:rsidTr="007C3E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3E76">
            <w:pPr>
              <w:pStyle w:val="BodyText"/>
              <w:rPr>
                <w:lang w:val="en-NZ"/>
              </w:rPr>
            </w:pPr>
            <w:r w:rsidRPr="007C3E76">
              <w:t>3.2</w:t>
            </w:r>
          </w:p>
        </w:tc>
        <w:tc>
          <w:tcPr>
            <w:tcW w:w="5610" w:type="dxa"/>
            <w:tcBorders>
              <w:top w:val="nil"/>
              <w:left w:val="nil"/>
              <w:bottom w:val="nil"/>
              <w:right w:val="nil"/>
            </w:tcBorders>
            <w:tcMar>
              <w:top w:w="0" w:type="dxa"/>
              <w:left w:w="62" w:type="dxa"/>
              <w:bottom w:w="0" w:type="dxa"/>
              <w:right w:w="62" w:type="dxa"/>
            </w:tcMar>
          </w:tcPr>
          <w:p w:rsidR="00000000" w:rsidP="007C3E76">
            <w:pPr>
              <w:pStyle w:val="BodyText"/>
              <w:rPr>
                <w:lang w:val="en-NZ"/>
              </w:rPr>
            </w:pPr>
            <w:r w:rsidRPr="007C3E76">
              <w:t>Test designs, patterns or production specifications and modify, as required</w:t>
            </w:r>
          </w:p>
        </w:tc>
      </w:tr>
      <w:tr w:rsidTr="007C3E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3E76">
            <w:pPr>
              <w:pStyle w:val="BodyText"/>
              <w:rPr>
                <w:lang w:val="en-NZ"/>
              </w:rPr>
            </w:pPr>
            <w:r w:rsidRPr="007C3E76">
              <w:t>3.3</w:t>
            </w:r>
          </w:p>
        </w:tc>
        <w:tc>
          <w:tcPr>
            <w:tcW w:w="5610" w:type="dxa"/>
            <w:tcBorders>
              <w:top w:val="nil"/>
              <w:left w:val="nil"/>
              <w:bottom w:val="nil"/>
              <w:right w:val="nil"/>
            </w:tcBorders>
            <w:tcMar>
              <w:top w:w="0" w:type="dxa"/>
              <w:left w:w="62" w:type="dxa"/>
              <w:bottom w:w="0" w:type="dxa"/>
              <w:right w:w="62" w:type="dxa"/>
            </w:tcMar>
          </w:tcPr>
          <w:p w:rsidR="00000000" w:rsidP="007C3E76">
            <w:pPr>
              <w:pStyle w:val="BodyText"/>
              <w:rPr>
                <w:lang w:val="en-NZ"/>
              </w:rPr>
            </w:pPr>
            <w:r w:rsidRPr="007C3E76">
              <w:t>Assess outputs generated using electronic design programs against design specifications and production requirements</w:t>
            </w:r>
          </w:p>
        </w:tc>
      </w:tr>
      <w:tr w:rsidTr="007C3E7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C3E76">
            <w:pPr>
              <w:pStyle w:val="BodyText"/>
              <w:rPr>
                <w:lang w:val="en-NZ"/>
              </w:rPr>
            </w:pPr>
          </w:p>
        </w:tc>
      </w:tr>
      <w:tr w:rsidTr="007C3E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C3E76" w:rsidP="007C3E76">
            <w:pPr>
              <w:pStyle w:val="BodyText"/>
            </w:pPr>
            <w:r w:rsidRPr="007C3E76">
              <w:t>4</w:t>
            </w:r>
          </w:p>
        </w:tc>
        <w:tc>
          <w:tcPr>
            <w:tcW w:w="1962" w:type="dxa"/>
            <w:vMerge w:val="restart"/>
            <w:tcBorders>
              <w:top w:val="nil"/>
              <w:left w:val="nil"/>
              <w:bottom w:val="nil"/>
              <w:right w:val="nil"/>
            </w:tcBorders>
            <w:tcMar>
              <w:top w:w="0" w:type="dxa"/>
              <w:left w:w="62" w:type="dxa"/>
              <w:bottom w:w="0" w:type="dxa"/>
              <w:right w:w="62" w:type="dxa"/>
            </w:tcMar>
          </w:tcPr>
          <w:p w:rsidR="00000000" w:rsidP="007C3E76">
            <w:pPr>
              <w:pStyle w:val="BodyText"/>
              <w:rPr>
                <w:lang w:val="en-NZ"/>
              </w:rPr>
            </w:pPr>
            <w:r w:rsidRPr="007C3E76">
              <w:rPr>
                <w:rStyle w:val="SpecialBold"/>
              </w:rPr>
              <w:t>Check and finalise designs</w:t>
            </w:r>
          </w:p>
        </w:tc>
        <w:tc>
          <w:tcPr>
            <w:tcW w:w="770" w:type="dxa"/>
            <w:tcBorders>
              <w:top w:val="nil"/>
              <w:left w:val="nil"/>
              <w:bottom w:val="nil"/>
              <w:right w:val="nil"/>
            </w:tcBorders>
            <w:tcMar>
              <w:top w:w="0" w:type="dxa"/>
              <w:left w:w="62" w:type="dxa"/>
              <w:bottom w:w="0" w:type="dxa"/>
              <w:right w:w="62" w:type="dxa"/>
            </w:tcMar>
          </w:tcPr>
          <w:p w:rsidR="00000000" w:rsidP="007C3E76">
            <w:pPr>
              <w:pStyle w:val="BodyText"/>
              <w:rPr>
                <w:lang w:val="en-NZ"/>
              </w:rPr>
            </w:pPr>
            <w:r w:rsidRPr="007C3E76">
              <w:t>4.1</w:t>
            </w:r>
          </w:p>
        </w:tc>
        <w:tc>
          <w:tcPr>
            <w:tcW w:w="5610" w:type="dxa"/>
            <w:tcBorders>
              <w:top w:val="nil"/>
              <w:left w:val="nil"/>
              <w:bottom w:val="nil"/>
              <w:right w:val="nil"/>
            </w:tcBorders>
            <w:tcMar>
              <w:top w:w="0" w:type="dxa"/>
              <w:left w:w="62" w:type="dxa"/>
              <w:bottom w:w="0" w:type="dxa"/>
              <w:right w:w="62" w:type="dxa"/>
            </w:tcMar>
          </w:tcPr>
          <w:p w:rsidR="00000000" w:rsidP="007C3E76">
            <w:pPr>
              <w:pStyle w:val="BodyText"/>
              <w:rPr>
                <w:lang w:val="en-NZ"/>
              </w:rPr>
            </w:pPr>
            <w:r w:rsidRPr="007C3E76">
              <w:t>Present outputs to appropriate personnel to assess accuracy and completeness</w:t>
            </w:r>
          </w:p>
        </w:tc>
      </w:tr>
      <w:tr w:rsidTr="007C3E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3E76">
            <w:pPr>
              <w:pStyle w:val="BodyText"/>
              <w:rPr>
                <w:lang w:val="en-NZ"/>
              </w:rPr>
            </w:pPr>
            <w:r w:rsidRPr="007C3E76">
              <w:t>4.2</w:t>
            </w:r>
          </w:p>
        </w:tc>
        <w:tc>
          <w:tcPr>
            <w:tcW w:w="5610" w:type="dxa"/>
            <w:tcBorders>
              <w:top w:val="nil"/>
              <w:left w:val="nil"/>
              <w:bottom w:val="nil"/>
              <w:right w:val="nil"/>
            </w:tcBorders>
            <w:tcMar>
              <w:top w:w="0" w:type="dxa"/>
              <w:left w:w="62" w:type="dxa"/>
              <w:bottom w:w="0" w:type="dxa"/>
              <w:right w:w="62" w:type="dxa"/>
            </w:tcMar>
          </w:tcPr>
          <w:p w:rsidR="00000000" w:rsidP="007C3E76">
            <w:pPr>
              <w:pStyle w:val="BodyText"/>
              <w:rPr>
                <w:lang w:val="en-NZ"/>
              </w:rPr>
            </w:pPr>
            <w:r w:rsidRPr="007C3E76">
              <w:t>Make adjustments or improvements, as required</w:t>
            </w:r>
          </w:p>
        </w:tc>
      </w:tr>
      <w:tr w:rsidTr="007C3E7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3E76">
            <w:pPr>
              <w:pStyle w:val="BodyText"/>
              <w:rPr>
                <w:lang w:val="en-NZ"/>
              </w:rPr>
            </w:pPr>
            <w:r w:rsidRPr="007C3E76">
              <w:t>4.3</w:t>
            </w:r>
          </w:p>
        </w:tc>
        <w:tc>
          <w:tcPr>
            <w:tcW w:w="5610" w:type="dxa"/>
            <w:tcBorders>
              <w:top w:val="nil"/>
              <w:left w:val="nil"/>
              <w:bottom w:val="nil"/>
              <w:right w:val="nil"/>
            </w:tcBorders>
            <w:tcMar>
              <w:top w:w="0" w:type="dxa"/>
              <w:left w:w="62" w:type="dxa"/>
              <w:bottom w:w="0" w:type="dxa"/>
              <w:right w:w="62" w:type="dxa"/>
            </w:tcMar>
          </w:tcPr>
          <w:p w:rsidR="00000000" w:rsidRPr="007C3E76" w:rsidP="007C3E76">
            <w:pPr>
              <w:pStyle w:val="BodyText"/>
            </w:pPr>
            <w:r w:rsidRPr="007C3E76">
              <w:t>Create final products and protect, organise and store them according to workplace procedures</w:t>
            </w:r>
          </w:p>
        </w:tc>
      </w:tr>
    </w:tbl>
    <w:p w:rsidR="00000000" w:rsidRPr="007C3E76" w:rsidP="007C3E76">
      <w:pPr>
        <w:pStyle w:val="BodyText"/>
      </w:pPr>
    </w:p>
    <w:p w:rsidR="00000000" w:rsidRPr="007C3E76" w:rsidP="007C3E76">
      <w:pPr>
        <w:pStyle w:val="AllowPageBreak"/>
      </w:pPr>
    </w:p>
    <w:p w:rsidR="00000000" w:rsidRPr="007C3E76" w:rsidP="007C3E76">
      <w:pPr>
        <w:pStyle w:val="Heading1"/>
      </w:pPr>
      <w:bookmarkStart w:id="7" w:name="O_930332"/>
      <w:bookmarkEnd w:id="7"/>
      <w:r w:rsidRPr="007C3E76">
        <w:t>Foundation Skills</w:t>
      </w:r>
    </w:p>
    <w:p w:rsidR="00000000" w:rsidRPr="007C3E76" w:rsidP="002D6031">
      <w:pPr>
        <w:pStyle w:val="BodyText"/>
      </w:pPr>
      <w:r w:rsidRPr="007C3E76">
        <w:t>This section describes those required skills (language, literacy and nume</w:t>
      </w:r>
      <w:r w:rsidRPr="007C3E76">
        <w:t>racy) that are essential to performance.</w:t>
      </w:r>
    </w:p>
    <w:p w:rsidR="00000000" w:rsidRPr="007C3E76" w:rsidP="002D6031">
      <w:pPr>
        <w:pStyle w:val="BodyText"/>
      </w:pPr>
      <w:r w:rsidRPr="007C3E76">
        <w:t>Foundation skills essential to performance are explicit in the performance criteria of this unit of competency.</w:t>
      </w:r>
    </w:p>
    <w:p w:rsidR="00000000" w:rsidRPr="007C3E76" w:rsidP="007C3E76">
      <w:pPr>
        <w:pStyle w:val="Heading1"/>
      </w:pPr>
      <w:bookmarkStart w:id="8" w:name="O_930331"/>
      <w:bookmarkEnd w:id="8"/>
      <w:r w:rsidRPr="007C3E76">
        <w:t>Range of Conditions</w:t>
      </w:r>
    </w:p>
    <w:tbl>
      <w:tblPr>
        <w:tblW w:w="0" w:type="auto"/>
        <w:tblCellMar>
          <w:left w:w="62" w:type="dxa"/>
          <w:right w:w="62" w:type="dxa"/>
        </w:tblCellMar>
        <w:tblLook w:val="0000"/>
      </w:tblPr>
      <w:tblGrid>
        <w:gridCol w:w="2163"/>
        <w:gridCol w:w="7033"/>
      </w:tblGrid>
      <w:tr w:rsidTr="002D603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C3E76">
            <w:pPr>
              <w:pStyle w:val="BodyText"/>
              <w:rPr>
                <w:lang w:val="en-NZ"/>
              </w:rPr>
            </w:pPr>
            <w:r w:rsidRPr="007C3E76">
              <w:t>This field allows for different work environments and conditions that may affect performance. Essential operating conditions that may be present (depending on the work situation, needs of the candidate, accessibility of the item, and local industry and reg</w:t>
            </w:r>
            <w:r w:rsidRPr="007C3E76">
              <w:t>ional contexts) are included.</w:t>
            </w:r>
          </w:p>
        </w:tc>
      </w:tr>
      <w:tr w:rsidTr="002D60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3E76">
            <w:pPr>
              <w:pStyle w:val="BodyText"/>
              <w:rPr>
                <w:lang w:val="en-NZ"/>
              </w:rPr>
            </w:pPr>
            <w:r w:rsidRPr="007C3E76">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C3E76" w:rsidP="007C3E76">
            <w:pPr>
              <w:pStyle w:val="ListBullet"/>
            </w:pPr>
            <w:r w:rsidRPr="007C3E76">
              <w:t>requirements prescribed by legislation, awards, agreements and conditions of employment</w:t>
            </w:r>
          </w:p>
          <w:p w:rsidR="00000000" w:rsidRPr="007C3E76" w:rsidP="007C3E76">
            <w:pPr>
              <w:pStyle w:val="ListBullet"/>
            </w:pPr>
            <w:r w:rsidRPr="007C3E76">
              <w:t>SOPs</w:t>
            </w:r>
          </w:p>
          <w:p w:rsidR="00000000" w:rsidRPr="007C3E76" w:rsidP="007C3E76">
            <w:pPr>
              <w:pStyle w:val="ListBullet"/>
            </w:pPr>
            <w:r w:rsidRPr="007C3E76">
              <w:t>work instructions</w:t>
            </w:r>
          </w:p>
          <w:p w:rsidR="00000000" w:rsidRPr="007C3E76" w:rsidP="007C3E76">
            <w:pPr>
              <w:pStyle w:val="ListBullet"/>
            </w:pPr>
            <w:r w:rsidRPr="007C3E76">
              <w:t>oral, written and visual communication</w:t>
            </w:r>
          </w:p>
          <w:p w:rsidR="00000000" w:rsidRPr="007C3E76" w:rsidP="007C3E76">
            <w:pPr>
              <w:pStyle w:val="ListBullet"/>
            </w:pPr>
            <w:r w:rsidRPr="007C3E76">
              <w:t>quality practices, including responsibility for maintenance of own work quality and contribution to quality improvement of team or section output</w:t>
            </w:r>
          </w:p>
          <w:p w:rsidR="00000000" w:rsidRPr="007C3E76" w:rsidP="007C3E76">
            <w:pPr>
              <w:pStyle w:val="ListBullet"/>
            </w:pPr>
            <w:r w:rsidRPr="007C3E76">
              <w:t>housekeeping</w:t>
            </w:r>
          </w:p>
          <w:p w:rsidR="00000000" w:rsidRPr="007C3E76" w:rsidP="007C3E76">
            <w:pPr>
              <w:pStyle w:val="ListBullet"/>
            </w:pPr>
            <w:r w:rsidRPr="007C3E76">
              <w:t>tasks related to environmental protection, waste disposal, pollution control and recycling</w:t>
            </w:r>
          </w:p>
          <w:p w:rsidR="00000000" w:rsidRPr="007C3E76" w:rsidP="007C3E76">
            <w:pPr>
              <w:pStyle w:val="ListBullet"/>
            </w:pPr>
            <w:r w:rsidRPr="007C3E76">
              <w:t>WHS pr</w:t>
            </w:r>
            <w:r w:rsidRPr="007C3E76">
              <w:t>actices</w:t>
            </w:r>
          </w:p>
          <w:p w:rsidR="00000000" w:rsidP="007C3E76">
            <w:pPr>
              <w:pStyle w:val="BodyText"/>
              <w:rPr>
                <w:lang w:val="en-NZ"/>
              </w:rPr>
            </w:pPr>
          </w:p>
        </w:tc>
      </w:tr>
      <w:tr w:rsidTr="002D60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3E76">
            <w:pPr>
              <w:pStyle w:val="BodyText"/>
              <w:rPr>
                <w:lang w:val="en-NZ"/>
              </w:rPr>
            </w:pPr>
            <w:r w:rsidRPr="007C3E76">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7C3E76" w:rsidP="007C3E76">
            <w:pPr>
              <w:pStyle w:val="ListBullet"/>
            </w:pPr>
            <w:r w:rsidRPr="007C3E76">
              <w:t>the relevant industry or Australian Standards that are current at the time this unit is being undertaken</w:t>
            </w:r>
          </w:p>
          <w:p w:rsidR="00000000" w:rsidP="007C3E76">
            <w:pPr>
              <w:pStyle w:val="BodyText"/>
              <w:rPr>
                <w:lang w:val="en-NZ"/>
              </w:rPr>
            </w:pPr>
          </w:p>
        </w:tc>
      </w:tr>
      <w:tr w:rsidTr="002D60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3E76">
            <w:pPr>
              <w:pStyle w:val="BodyText"/>
              <w:rPr>
                <w:lang w:val="en-NZ"/>
              </w:rPr>
            </w:pPr>
            <w:r w:rsidRPr="007C3E76">
              <w:rPr>
                <w:rStyle w:val="SpecialBold"/>
              </w:rPr>
              <w:t>Design programs and equipment include two or more of the following:</w:t>
            </w:r>
          </w:p>
        </w:tc>
        <w:tc>
          <w:tcPr>
            <w:tcW w:w="0" w:type="auto"/>
            <w:tcBorders>
              <w:top w:val="nil"/>
              <w:left w:val="nil"/>
              <w:bottom w:val="nil"/>
              <w:right w:val="nil"/>
            </w:tcBorders>
            <w:tcMar>
              <w:top w:w="0" w:type="dxa"/>
              <w:left w:w="62" w:type="dxa"/>
              <w:bottom w:w="0" w:type="dxa"/>
              <w:right w:w="62" w:type="dxa"/>
            </w:tcMar>
          </w:tcPr>
          <w:p w:rsidR="00000000" w:rsidRPr="007C3E76" w:rsidP="007C3E76">
            <w:pPr>
              <w:pStyle w:val="ListBullet"/>
            </w:pPr>
            <w:r w:rsidRPr="007C3E76">
              <w:t>computer</w:t>
            </w:r>
          </w:p>
          <w:p w:rsidR="00000000" w:rsidRPr="007C3E76" w:rsidP="007C3E76">
            <w:pPr>
              <w:pStyle w:val="ListBullet"/>
            </w:pPr>
            <w:r w:rsidRPr="007C3E76">
              <w:t>software programs (e.g. comput</w:t>
            </w:r>
            <w:r w:rsidRPr="007C3E76">
              <w:t>er-aided design (CAD), Illustrator and Photoshop)</w:t>
            </w:r>
          </w:p>
          <w:p w:rsidR="00000000" w:rsidRPr="007C3E76" w:rsidP="007C3E76">
            <w:pPr>
              <w:pStyle w:val="ListBullet"/>
            </w:pPr>
            <w:r w:rsidRPr="007C3E76">
              <w:t>hardware peripherals, such as scanners and printers</w:t>
            </w:r>
          </w:p>
          <w:p w:rsidR="00000000" w:rsidRPr="007C3E76" w:rsidP="007C3E76">
            <w:pPr>
              <w:pStyle w:val="ListBullet"/>
            </w:pPr>
            <w:r w:rsidRPr="007C3E76">
              <w:t>specialised equipment</w:t>
            </w:r>
          </w:p>
          <w:p w:rsidR="00000000" w:rsidP="007C3E76">
            <w:pPr>
              <w:pStyle w:val="BodyText"/>
              <w:rPr>
                <w:lang w:val="en-NZ"/>
              </w:rPr>
            </w:pPr>
          </w:p>
        </w:tc>
      </w:tr>
      <w:tr w:rsidTr="002D60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3E76">
            <w:pPr>
              <w:pStyle w:val="BodyText"/>
              <w:rPr>
                <w:lang w:val="en-NZ"/>
              </w:rPr>
            </w:pPr>
            <w:r w:rsidRPr="007C3E76">
              <w:rPr>
                <w:rStyle w:val="SpecialBold"/>
              </w:rPr>
              <w:t>Garments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C3E76" w:rsidP="007C3E76">
            <w:pPr>
              <w:pStyle w:val="ListBullet"/>
            </w:pPr>
            <w:r w:rsidRPr="007C3E76">
              <w:t>skirts</w:t>
            </w:r>
          </w:p>
          <w:p w:rsidR="00000000" w:rsidRPr="007C3E76" w:rsidP="007C3E76">
            <w:pPr>
              <w:pStyle w:val="ListBullet"/>
            </w:pPr>
            <w:r w:rsidRPr="007C3E76">
              <w:t>trousers/pants</w:t>
            </w:r>
          </w:p>
          <w:p w:rsidR="00000000" w:rsidRPr="007C3E76" w:rsidP="007C3E76">
            <w:pPr>
              <w:pStyle w:val="ListBullet"/>
            </w:pPr>
            <w:r w:rsidRPr="007C3E76">
              <w:t>shirts/blouses</w:t>
            </w:r>
          </w:p>
          <w:p w:rsidR="00000000" w:rsidRPr="007C3E76" w:rsidP="007C3E76">
            <w:pPr>
              <w:pStyle w:val="ListBullet"/>
            </w:pPr>
            <w:r w:rsidRPr="007C3E76">
              <w:t>dresses</w:t>
            </w:r>
          </w:p>
          <w:p w:rsidR="00000000" w:rsidRPr="007C3E76" w:rsidP="007C3E76">
            <w:pPr>
              <w:pStyle w:val="ListBullet"/>
            </w:pPr>
            <w:r w:rsidRPr="007C3E76">
              <w:t>coats</w:t>
            </w:r>
          </w:p>
          <w:p w:rsidR="00000000" w:rsidRPr="007C3E76" w:rsidP="007C3E76">
            <w:pPr>
              <w:pStyle w:val="ListBullet"/>
            </w:pPr>
            <w:r w:rsidRPr="007C3E76">
              <w:t>lingerie</w:t>
            </w:r>
          </w:p>
          <w:p w:rsidR="00000000" w:rsidP="007C3E76">
            <w:pPr>
              <w:pStyle w:val="BodyText"/>
              <w:rPr>
                <w:lang w:val="en-NZ"/>
              </w:rPr>
            </w:pPr>
          </w:p>
        </w:tc>
      </w:tr>
      <w:tr w:rsidTr="002D60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3E76">
            <w:pPr>
              <w:pStyle w:val="BodyText"/>
              <w:rPr>
                <w:lang w:val="en-NZ"/>
              </w:rPr>
            </w:pPr>
            <w:r w:rsidRPr="007C3E76">
              <w:rPr>
                <w:rStyle w:val="SpecialBold"/>
              </w:rPr>
              <w:t>Garment considerations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C3E76" w:rsidP="007C3E76">
            <w:pPr>
              <w:pStyle w:val="ListBullet"/>
            </w:pPr>
            <w:r w:rsidRPr="007C3E76">
              <w:t>type of fabric</w:t>
            </w:r>
          </w:p>
          <w:p w:rsidR="00000000" w:rsidRPr="007C3E76" w:rsidP="007C3E76">
            <w:pPr>
              <w:pStyle w:val="ListBullet"/>
            </w:pPr>
            <w:r w:rsidRPr="007C3E76">
              <w:t>colour of fabric</w:t>
            </w:r>
          </w:p>
          <w:p w:rsidR="00000000" w:rsidRPr="007C3E76" w:rsidP="007C3E76">
            <w:pPr>
              <w:pStyle w:val="ListBullet"/>
            </w:pPr>
            <w:r w:rsidRPr="007C3E76">
              <w:t>purpose of garment</w:t>
            </w:r>
          </w:p>
          <w:p w:rsidR="00000000" w:rsidRPr="007C3E76" w:rsidP="007C3E76">
            <w:pPr>
              <w:pStyle w:val="ListBullet"/>
            </w:pPr>
            <w:r w:rsidRPr="007C3E76">
              <w:t>quality standards</w:t>
            </w:r>
          </w:p>
          <w:p w:rsidR="00000000" w:rsidRPr="007C3E76" w:rsidP="007C3E76">
            <w:pPr>
              <w:pStyle w:val="ListBullet"/>
            </w:pPr>
            <w:r w:rsidRPr="007C3E76">
              <w:t>distinctive features</w:t>
            </w:r>
          </w:p>
          <w:p w:rsidR="00000000" w:rsidP="007C3E76">
            <w:pPr>
              <w:pStyle w:val="BodyText"/>
              <w:rPr>
                <w:lang w:val="en-NZ"/>
              </w:rPr>
            </w:pPr>
          </w:p>
        </w:tc>
      </w:tr>
      <w:tr w:rsidTr="002D60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3E76">
            <w:pPr>
              <w:pStyle w:val="BodyText"/>
              <w:rPr>
                <w:lang w:val="en-NZ"/>
              </w:rPr>
            </w:pPr>
            <w:r w:rsidRPr="007C3E76">
              <w:rPr>
                <w:rStyle w:val="SpecialBold"/>
              </w:rPr>
              <w:t>Production requirements include the following:</w:t>
            </w:r>
          </w:p>
        </w:tc>
        <w:tc>
          <w:tcPr>
            <w:tcW w:w="0" w:type="auto"/>
            <w:tcBorders>
              <w:top w:val="nil"/>
              <w:left w:val="nil"/>
              <w:bottom w:val="nil"/>
              <w:right w:val="nil"/>
            </w:tcBorders>
            <w:tcMar>
              <w:top w:w="0" w:type="dxa"/>
              <w:left w:w="62" w:type="dxa"/>
              <w:bottom w:w="0" w:type="dxa"/>
              <w:right w:w="62" w:type="dxa"/>
            </w:tcMar>
          </w:tcPr>
          <w:p w:rsidR="00000000" w:rsidRPr="007C3E76" w:rsidP="007C3E76">
            <w:pPr>
              <w:pStyle w:val="ListBullet"/>
            </w:pPr>
            <w:r w:rsidRPr="007C3E76">
              <w:t>timeline</w:t>
            </w:r>
          </w:p>
          <w:p w:rsidR="00000000" w:rsidRPr="007C3E76" w:rsidP="007C3E76">
            <w:pPr>
              <w:pStyle w:val="ListBullet"/>
            </w:pPr>
            <w:r w:rsidRPr="007C3E76">
              <w:t>available resources</w:t>
            </w:r>
          </w:p>
          <w:p w:rsidR="00000000" w:rsidRPr="007C3E76" w:rsidP="007C3E76">
            <w:pPr>
              <w:pStyle w:val="ListBullet"/>
            </w:pPr>
            <w:r w:rsidRPr="007C3E76">
              <w:t>instructions</w:t>
            </w:r>
          </w:p>
          <w:p w:rsidR="00000000" w:rsidRPr="007C3E76" w:rsidP="007C3E76">
            <w:pPr>
              <w:pStyle w:val="ListBullet"/>
            </w:pPr>
            <w:r w:rsidRPr="007C3E76">
              <w:t>documentation</w:t>
            </w:r>
          </w:p>
          <w:p w:rsidR="00000000" w:rsidP="007C3E76">
            <w:pPr>
              <w:pStyle w:val="BodyText"/>
              <w:rPr>
                <w:lang w:val="en-NZ"/>
              </w:rPr>
            </w:pPr>
          </w:p>
        </w:tc>
      </w:tr>
      <w:tr w:rsidTr="002D60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3E76">
            <w:pPr>
              <w:pStyle w:val="BodyText"/>
              <w:rPr>
                <w:lang w:val="en-NZ"/>
              </w:rPr>
            </w:pPr>
            <w:r w:rsidRPr="007C3E76">
              <w:rPr>
                <w:rStyle w:val="SpecialBold"/>
              </w:rPr>
              <w:t>Appropriate personnel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C3E76" w:rsidP="007C3E76">
            <w:pPr>
              <w:pStyle w:val="ListBullet"/>
            </w:pPr>
            <w:r w:rsidRPr="007C3E76">
              <w:t>supervisor</w:t>
            </w:r>
          </w:p>
          <w:p w:rsidR="00000000" w:rsidRPr="007C3E76" w:rsidP="007C3E76">
            <w:pPr>
              <w:pStyle w:val="ListBullet"/>
            </w:pPr>
            <w:r w:rsidRPr="007C3E76">
              <w:t>trainer/mentor</w:t>
            </w:r>
          </w:p>
          <w:p w:rsidR="00000000" w:rsidRPr="007C3E76" w:rsidP="007C3E76">
            <w:pPr>
              <w:pStyle w:val="ListBullet"/>
            </w:pPr>
            <w:r w:rsidRPr="007C3E76">
              <w:t>designers</w:t>
            </w:r>
          </w:p>
          <w:p w:rsidR="00000000" w:rsidRPr="007C3E76" w:rsidP="007C3E76">
            <w:pPr>
              <w:pStyle w:val="ListBullet"/>
            </w:pPr>
            <w:r w:rsidRPr="007C3E76">
              <w:t>patternmakers</w:t>
            </w:r>
          </w:p>
          <w:p w:rsidR="00000000" w:rsidRPr="007C3E76" w:rsidP="007C3E76">
            <w:pPr>
              <w:pStyle w:val="ListBullet"/>
            </w:pPr>
            <w:r w:rsidRPr="007C3E76">
              <w:t>production supervisors</w:t>
            </w:r>
          </w:p>
          <w:p w:rsidR="00000000" w:rsidRPr="007C3E76" w:rsidP="007C3E76">
            <w:pPr>
              <w:pStyle w:val="ListBullet"/>
            </w:pPr>
            <w:r w:rsidRPr="007C3E76">
              <w:t>clients</w:t>
            </w:r>
          </w:p>
        </w:tc>
      </w:tr>
    </w:tbl>
    <w:p w:rsidR="00000000" w:rsidRPr="007C3E76" w:rsidP="007C3E76">
      <w:pPr>
        <w:pStyle w:val="BodyText"/>
      </w:pPr>
    </w:p>
    <w:p w:rsidR="00000000" w:rsidRPr="007C3E76" w:rsidP="007C3E76">
      <w:pPr>
        <w:pStyle w:val="AllowPageBreak"/>
      </w:pPr>
    </w:p>
    <w:p w:rsidR="00000000" w:rsidRPr="007C3E76" w:rsidP="007C3E76">
      <w:pPr>
        <w:pStyle w:val="Heading1"/>
      </w:pPr>
      <w:bookmarkStart w:id="9" w:name="O_930330"/>
      <w:bookmarkEnd w:id="9"/>
      <w:r w:rsidRPr="007C3E76">
        <w:t>Unit Mapping Information</w:t>
      </w:r>
    </w:p>
    <w:p w:rsidR="00000000" w:rsidRPr="007C3E76" w:rsidP="002D6031">
      <w:pPr>
        <w:pStyle w:val="BodyText"/>
      </w:pPr>
      <w:r w:rsidRPr="007C3E76">
        <w:t>Release 1. Supersedes and is equivalent to LMTFD4020B Use electronic fashion design tools</w:t>
      </w:r>
    </w:p>
    <w:p w:rsidR="00000000" w:rsidRPr="007C3E76" w:rsidP="007C3E76">
      <w:pPr>
        <w:pStyle w:val="Heading1"/>
      </w:pPr>
      <w:bookmarkStart w:id="10" w:name="O_930323"/>
      <w:bookmarkEnd w:id="10"/>
      <w:r w:rsidRPr="007C3E76">
        <w:t>Links</w:t>
      </w:r>
    </w:p>
    <w:p w:rsidR="00000000" w:rsidRPr="007C3E76" w:rsidP="002D6031">
      <w:pPr>
        <w:pStyle w:val="BodyText"/>
      </w:pPr>
      <w:r w:rsidRPr="007C3E7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D4D17">
        <w:rPr>
          <w:rStyle w:val="Hyperlink"/>
        </w:rPr>
        <w:t>https://vetnet.gov.au/Pages/TrainingDocs.aspx?q=a203ec5c-de7d-406b-b3e1-8f1a9b76e92e</w:t>
      </w:r>
      <w:r>
        <w:fldChar w:fldCharType="end"/>
      </w:r>
    </w:p>
    <w:p w:rsidR="00000000" w:rsidRPr="007C3E76" w:rsidP="002D6031">
      <w:pPr>
        <w:pStyle w:val="BodyText"/>
        <w:sectPr w:rsidSect="007C3E76">
          <w:headerReference w:type="default" r:id="rId10"/>
          <w:footerReference w:type="default" r:id="rId11"/>
          <w:pgSz w:w="11908" w:h="16833"/>
          <w:pgMar w:top="1702" w:right="1418" w:bottom="1702" w:left="1418" w:header="992" w:footer="992" w:gutter="0"/>
          <w:cols w:space="720"/>
          <w:noEndnote/>
          <w:docGrid w:linePitch="299"/>
        </w:sectPr>
      </w:pPr>
    </w:p>
    <w:p w:rsidR="00000000" w:rsidRPr="007C3E76" w:rsidP="007C3E76">
      <w:pPr>
        <w:pStyle w:val="SuperHeading"/>
      </w:pPr>
      <w:r w:rsidRPr="007C3E76">
        <w:t xml:space="preserve">Assessment </w:t>
      </w:r>
      <w:r w:rsidRPr="007C3E76">
        <w:t>Requirements for MSTFD4020 Use electronic fashion design tools</w:t>
      </w:r>
    </w:p>
    <w:p w:rsidR="00000000" w:rsidRPr="007C3E76" w:rsidP="007C3E76">
      <w:pPr>
        <w:pStyle w:val="Heading1"/>
      </w:pPr>
      <w:bookmarkStart w:id="11" w:name="O_930325"/>
      <w:bookmarkEnd w:id="11"/>
      <w:r w:rsidRPr="007C3E76">
        <w:t>Modification History</w:t>
      </w:r>
    </w:p>
    <w:p w:rsidR="00000000" w:rsidRPr="007C3E76" w:rsidP="002D6031">
      <w:pPr>
        <w:pStyle w:val="BodyText"/>
      </w:pPr>
      <w:r w:rsidRPr="007C3E76">
        <w:t>Release 1. Supersedes and is equivalent to LMTFD4020B Use electronic fashion design tools</w:t>
      </w:r>
    </w:p>
    <w:p w:rsidR="00000000" w:rsidRPr="007C3E76" w:rsidP="007C3E76">
      <w:pPr>
        <w:pStyle w:val="Heading1"/>
      </w:pPr>
      <w:bookmarkStart w:id="12" w:name="O_930328"/>
      <w:bookmarkEnd w:id="12"/>
      <w:r w:rsidRPr="007C3E76">
        <w:t>Performance Evidence</w:t>
      </w:r>
    </w:p>
    <w:p w:rsidR="00000000" w:rsidRPr="007C3E76" w:rsidP="002D6031">
      <w:pPr>
        <w:pStyle w:val="BodyText"/>
      </w:pPr>
      <w:r w:rsidRPr="007C3E76">
        <w:t>Evidence required to demonst</w:t>
      </w:r>
      <w:r w:rsidRPr="007C3E76">
        <w:t>rate competence in this unit must be relevant to and satisfy all of the requirements of the elements and performance criteria, and include:</w:t>
      </w:r>
    </w:p>
    <w:p w:rsidR="00000000" w:rsidRPr="007C3E76" w:rsidP="007C3E76">
      <w:pPr>
        <w:pStyle w:val="ListBullet"/>
      </w:pPr>
      <w:r w:rsidRPr="007C3E76">
        <w:t>reading and following work instructions, standard operating procedures (SOPs) and safe work practices</w:t>
      </w:r>
    </w:p>
    <w:p w:rsidR="00000000" w:rsidRPr="007C3E76" w:rsidP="007C3E76">
      <w:pPr>
        <w:pStyle w:val="ListBullet"/>
      </w:pPr>
      <w:r w:rsidRPr="007C3E76">
        <w:t>applying rele</w:t>
      </w:r>
      <w:r w:rsidRPr="007C3E76">
        <w:t>vant standards</w:t>
      </w:r>
    </w:p>
    <w:p w:rsidR="00000000" w:rsidRPr="007C3E76" w:rsidP="007C3E76">
      <w:pPr>
        <w:pStyle w:val="ListBullet"/>
      </w:pPr>
      <w:r w:rsidRPr="007C3E76">
        <w:t>identifying requirements for at least two (2) garments or products</w:t>
      </w:r>
    </w:p>
    <w:p w:rsidR="00000000" w:rsidRPr="007C3E76" w:rsidP="007C3E76">
      <w:pPr>
        <w:pStyle w:val="ListBullet"/>
      </w:pPr>
      <w:r w:rsidRPr="007C3E76">
        <w:t>selecting appropriate software program</w:t>
      </w:r>
    </w:p>
    <w:p w:rsidR="00000000" w:rsidRPr="007C3E76" w:rsidP="007C3E76">
      <w:pPr>
        <w:pStyle w:val="ListBullet"/>
      </w:pPr>
      <w:r w:rsidRPr="007C3E76">
        <w:t>using design programs and equipment to create designs, patterns and production specifications for at least two (2) garments</w:t>
      </w:r>
    </w:p>
    <w:p w:rsidR="00000000" w:rsidRPr="007C3E76" w:rsidP="007C3E76">
      <w:pPr>
        <w:pStyle w:val="ListBullet"/>
      </w:pPr>
      <w:r w:rsidRPr="007C3E76">
        <w:t>testing des</w:t>
      </w:r>
      <w:r w:rsidRPr="007C3E76">
        <w:t>igns, patterns or production specifications and modifying, as required</w:t>
      </w:r>
    </w:p>
    <w:p w:rsidR="00000000" w:rsidRPr="007C3E76" w:rsidP="007C3E76">
      <w:pPr>
        <w:pStyle w:val="ListBullet"/>
      </w:pPr>
      <w:r w:rsidRPr="007C3E76">
        <w:t>assessing outputs generated using electronic design programs against specifications of design brief</w:t>
      </w:r>
    </w:p>
    <w:p w:rsidR="00000000" w:rsidRPr="007C3E76" w:rsidP="007C3E76">
      <w:pPr>
        <w:pStyle w:val="ListBullet"/>
      </w:pPr>
      <w:r w:rsidRPr="007C3E76">
        <w:t>seeking feedback from appropriate people and making adjustments, as required</w:t>
      </w:r>
    </w:p>
    <w:p w:rsidR="00000000" w:rsidRPr="007C3E76" w:rsidP="007C3E76">
      <w:pPr>
        <w:pStyle w:val="ListBullet"/>
      </w:pPr>
      <w:r w:rsidRPr="007C3E76">
        <w:t>creating final products and protecting, organising and storing them according to workplace procedures.</w:t>
      </w:r>
    </w:p>
    <w:p w:rsidR="00000000" w:rsidRPr="007C3E76" w:rsidP="007C3E76">
      <w:pPr>
        <w:pStyle w:val="AllowPageBreak"/>
      </w:pPr>
    </w:p>
    <w:p w:rsidR="00000000" w:rsidRPr="007C3E76" w:rsidP="007C3E76">
      <w:pPr>
        <w:pStyle w:val="Heading1"/>
      </w:pPr>
      <w:bookmarkStart w:id="13" w:name="O_930327"/>
      <w:bookmarkEnd w:id="13"/>
      <w:r w:rsidRPr="007C3E76">
        <w:t>Knowledge Evidence</w:t>
      </w:r>
    </w:p>
    <w:p w:rsidR="00000000" w:rsidRPr="007C3E76" w:rsidP="002D6031">
      <w:pPr>
        <w:pStyle w:val="BodyText"/>
      </w:pPr>
      <w:r w:rsidRPr="007C3E76">
        <w:t>Evidence must be provided that demonstrates knowledge of:</w:t>
      </w:r>
    </w:p>
    <w:p w:rsidR="00000000" w:rsidRPr="007C3E76" w:rsidP="007C3E76">
      <w:pPr>
        <w:pStyle w:val="ListBullet"/>
      </w:pPr>
      <w:r w:rsidRPr="007C3E76">
        <w:t>work instructions, SOPs and safe work practices</w:t>
      </w:r>
    </w:p>
    <w:p w:rsidR="00000000" w:rsidRPr="007C3E76" w:rsidP="007C3E76">
      <w:pPr>
        <w:pStyle w:val="ListBullet"/>
      </w:pPr>
      <w:r w:rsidRPr="007C3E76">
        <w:t>relevant A</w:t>
      </w:r>
      <w:r w:rsidRPr="007C3E76">
        <w:t>ustralian Standards</w:t>
      </w:r>
    </w:p>
    <w:p w:rsidR="00000000" w:rsidRPr="007C3E76" w:rsidP="007C3E76">
      <w:pPr>
        <w:pStyle w:val="ListBullet"/>
      </w:pPr>
      <w:r w:rsidRPr="007C3E76">
        <w:t>principles of design</w:t>
      </w:r>
    </w:p>
    <w:p w:rsidR="00000000" w:rsidRPr="007C3E76" w:rsidP="007C3E76">
      <w:pPr>
        <w:pStyle w:val="ListBullet"/>
      </w:pPr>
      <w:r w:rsidRPr="007C3E76">
        <w:t>electronic equipment and program features</w:t>
      </w:r>
    </w:p>
    <w:p w:rsidR="00000000" w:rsidRPr="007C3E76" w:rsidP="007C3E76">
      <w:pPr>
        <w:pStyle w:val="ListBullet"/>
      </w:pPr>
      <w:r w:rsidRPr="007C3E76">
        <w:t>editing tools and procedures</w:t>
      </w:r>
    </w:p>
    <w:p w:rsidR="00000000" w:rsidRPr="007C3E76" w:rsidP="007C3E76">
      <w:pPr>
        <w:pStyle w:val="ListBullet"/>
      </w:pPr>
      <w:r w:rsidRPr="007C3E76">
        <w:t>operating procedures</w:t>
      </w:r>
    </w:p>
    <w:p w:rsidR="00000000" w:rsidRPr="007C3E76" w:rsidP="007C3E76">
      <w:pPr>
        <w:pStyle w:val="ListBullet"/>
      </w:pPr>
      <w:r w:rsidRPr="007C3E76">
        <w:t>garment production requirements</w:t>
      </w:r>
    </w:p>
    <w:p w:rsidR="00000000" w:rsidRPr="007C3E76" w:rsidP="007C3E76">
      <w:pPr>
        <w:pStyle w:val="ListBullet"/>
      </w:pPr>
      <w:r w:rsidRPr="007C3E76">
        <w:t>design specifications:</w:t>
      </w:r>
    </w:p>
    <w:p w:rsidR="00000000" w:rsidRPr="007C3E76" w:rsidP="007C3E76">
      <w:pPr>
        <w:pStyle w:val="ListBullet2"/>
      </w:pPr>
      <w:r w:rsidRPr="007C3E76">
        <w:t>visual content and presentation</w:t>
      </w:r>
    </w:p>
    <w:p w:rsidR="00000000" w:rsidRPr="007C3E76" w:rsidP="007C3E76">
      <w:pPr>
        <w:pStyle w:val="ListBullet2"/>
      </w:pPr>
      <w:r w:rsidRPr="007C3E76">
        <w:t>style details</w:t>
      </w:r>
    </w:p>
    <w:p w:rsidR="00000000" w:rsidRPr="007C3E76" w:rsidP="007C3E76">
      <w:pPr>
        <w:pStyle w:val="ListBullet2"/>
      </w:pPr>
      <w:r w:rsidRPr="007C3E76">
        <w:t xml:space="preserve">fabric </w:t>
      </w:r>
      <w:r w:rsidRPr="007C3E76">
        <w:t>types and quantities</w:t>
      </w:r>
    </w:p>
    <w:p w:rsidR="00000000" w:rsidRPr="007C3E76" w:rsidP="007C3E76">
      <w:pPr>
        <w:pStyle w:val="ListBullet2"/>
      </w:pPr>
      <w:r w:rsidRPr="007C3E76">
        <w:t>production requirements</w:t>
      </w:r>
    </w:p>
    <w:p w:rsidR="00000000" w:rsidRPr="007C3E76" w:rsidP="007C3E76">
      <w:pPr>
        <w:pStyle w:val="ListBullet2"/>
      </w:pPr>
      <w:r w:rsidRPr="007C3E76">
        <w:t>special effects or features</w:t>
      </w:r>
    </w:p>
    <w:p w:rsidR="00000000" w:rsidRPr="007C3E76" w:rsidP="007C3E76">
      <w:pPr>
        <w:pStyle w:val="ListBullet2"/>
      </w:pPr>
      <w:r w:rsidRPr="007C3E76">
        <w:t>quality criteria</w:t>
      </w:r>
    </w:p>
    <w:p w:rsidR="00000000" w:rsidRPr="007C3E76" w:rsidP="007C3E76">
      <w:pPr>
        <w:pStyle w:val="ListBullet2"/>
      </w:pPr>
      <w:r w:rsidRPr="007C3E76">
        <w:t>finishing details</w:t>
      </w:r>
    </w:p>
    <w:p w:rsidR="00000000" w:rsidRPr="007C3E76" w:rsidP="007C3E76">
      <w:pPr>
        <w:pStyle w:val="ListBullet2"/>
      </w:pPr>
      <w:r w:rsidRPr="007C3E76">
        <w:t>sizing</w:t>
      </w:r>
    </w:p>
    <w:p w:rsidR="00000000" w:rsidRPr="007C3E76" w:rsidP="007C3E76">
      <w:pPr>
        <w:pStyle w:val="ListBullet"/>
      </w:pPr>
      <w:r w:rsidRPr="007C3E76">
        <w:t>designs, patterns and production requirements</w:t>
      </w:r>
    </w:p>
    <w:p w:rsidR="00000000" w:rsidRPr="007C3E76" w:rsidP="007C3E76">
      <w:pPr>
        <w:pStyle w:val="ListBullet"/>
      </w:pPr>
      <w:r w:rsidRPr="007C3E76">
        <w:t>quality standards</w:t>
      </w:r>
    </w:p>
    <w:p w:rsidR="00000000" w:rsidRPr="007C3E76" w:rsidP="007C3E76">
      <w:pPr>
        <w:pStyle w:val="ListBullet"/>
      </w:pPr>
      <w:r w:rsidRPr="007C3E76">
        <w:t>workplace practices</w:t>
      </w:r>
    </w:p>
    <w:p w:rsidR="00000000" w:rsidRPr="007C3E76" w:rsidP="007C3E76">
      <w:pPr>
        <w:pStyle w:val="ListBullet"/>
      </w:pPr>
      <w:r w:rsidRPr="007C3E76">
        <w:t>recording and reporting practices.</w:t>
      </w:r>
    </w:p>
    <w:p w:rsidR="00000000" w:rsidRPr="007C3E76" w:rsidP="007C3E76">
      <w:pPr>
        <w:pStyle w:val="AllowPageBreak"/>
      </w:pPr>
    </w:p>
    <w:p w:rsidR="00000000" w:rsidRPr="007C3E76" w:rsidP="007C3E76">
      <w:pPr>
        <w:pStyle w:val="Heading1"/>
      </w:pPr>
      <w:bookmarkStart w:id="14" w:name="O_930326"/>
      <w:bookmarkEnd w:id="14"/>
      <w:r w:rsidRPr="007C3E76">
        <w:t>Asse</w:t>
      </w:r>
      <w:r w:rsidRPr="007C3E76">
        <w:t>ssment Conditions</w:t>
      </w:r>
    </w:p>
    <w:p w:rsidR="00000000" w:rsidRPr="007C3E76" w:rsidP="007C3E76">
      <w:pPr>
        <w:pStyle w:val="ListBullet"/>
      </w:pPr>
      <w:r w:rsidRPr="007C3E76">
        <w:t>Assessors must:</w:t>
      </w:r>
    </w:p>
    <w:p w:rsidR="00000000" w:rsidRPr="007C3E76" w:rsidP="007C3E76">
      <w:pPr>
        <w:pStyle w:val="ListBullet2"/>
      </w:pPr>
      <w:r w:rsidRPr="007C3E76">
        <w:t>satisfy the assessor competency requirements that are in place at the time of the assessment, as set by the VET regulator</w:t>
      </w:r>
    </w:p>
    <w:p w:rsidR="00000000" w:rsidRPr="007C3E76" w:rsidP="007C3E76">
      <w:pPr>
        <w:pStyle w:val="ListBullet2"/>
      </w:pPr>
      <w:r w:rsidRPr="007C3E76">
        <w:t>have vocational competency in electronic fashion design, at least to the level being assessed, with relevant industry knowledge and experience.</w:t>
      </w:r>
    </w:p>
    <w:p w:rsidR="00000000" w:rsidRPr="007C3E76" w:rsidP="007C3E76">
      <w:pPr>
        <w:pStyle w:val="ListBullet"/>
      </w:pPr>
      <w:r w:rsidRPr="007C3E76">
        <w:t>Assessment should occur in operational workplace situations. Where this is not possible, or where personal safe</w:t>
      </w:r>
      <w:r w:rsidRPr="007C3E76">
        <w:t>ty or environmental damage are limiting factors, assessment must occur in a sufficiently rigorous simulated environment reflecting realistic operational workplace conditions. This must cover all aspects of workplace performance, including environment, task</w:t>
      </w:r>
      <w:r w:rsidRPr="007C3E76">
        <w:t xml:space="preserve"> skills, task management skills, contingency management skills and job role environment skills. </w:t>
      </w:r>
    </w:p>
    <w:p w:rsidR="00000000" w:rsidRPr="007C3E76" w:rsidP="007C3E76">
      <w:pPr>
        <w:pStyle w:val="ListBullet"/>
      </w:pPr>
      <w:r w:rsidRPr="007C3E76">
        <w:t>Assessment processes and techniques must be appropriate to the language, literacy and numeracy requirements of the work being performed and the needs of the ca</w:t>
      </w:r>
      <w:r w:rsidRPr="007C3E76">
        <w:t>ndidate.</w:t>
      </w:r>
    </w:p>
    <w:p w:rsidR="00000000" w:rsidRPr="007C3E76" w:rsidP="007C3E76">
      <w:pPr>
        <w:pStyle w:val="ListBullet"/>
      </w:pPr>
      <w:r w:rsidRPr="007C3E76">
        <w:t>Conditions for assessment must include access to all tools, equipment, materials and documentation required, including relevant workplace procedures, product and manufacturing specifications associated with this unit.</w:t>
      </w:r>
    </w:p>
    <w:p w:rsidR="00000000" w:rsidRPr="007C3E76" w:rsidP="007C3E76">
      <w:pPr>
        <w:pStyle w:val="AllowPageBreak"/>
      </w:pPr>
    </w:p>
    <w:p w:rsidR="00000000" w:rsidRPr="007C3E76" w:rsidP="007C3E76">
      <w:pPr>
        <w:pStyle w:val="Heading1"/>
      </w:pPr>
      <w:bookmarkStart w:id="15" w:name="O_930324"/>
      <w:bookmarkEnd w:id="15"/>
      <w:r w:rsidRPr="007C3E76">
        <w:t>Links</w:t>
      </w:r>
    </w:p>
    <w:p w:rsidR="00000000" w:rsidRPr="007C3E76" w:rsidP="002D6031">
      <w:pPr>
        <w:pStyle w:val="BodyText"/>
      </w:pPr>
      <w:r w:rsidRPr="007C3E76">
        <w:t>Compan</w:t>
      </w:r>
      <w:r w:rsidRPr="007C3E76">
        <w:t xml:space="preserve">ion Volume implementation guides are found in VETNet - </w:t>
      </w:r>
      <w:r>
        <w:fldChar w:fldCharType="begin"/>
      </w:r>
      <w:r>
        <w:instrText xml:space="preserve"> HYPERLINK "https://vetnet.gov.au/Pages/TrainingDocs.aspx?q=a203ec5c-de7d-406b-b3e1-8f1a9b76e92e" </w:instrText>
      </w:r>
      <w:r>
        <w:fldChar w:fldCharType="separate"/>
      </w:r>
      <w:r w:rsidRPr="00CD4D17">
        <w:rPr>
          <w:rStyle w:val="Hyperlink"/>
        </w:rPr>
        <w:t>https://vetnet.gov.au/Pages/TrainingDocs.aspx?q=a203ec5c-de7d-406b-b3e1-8f1a9b76e92e</w:t>
      </w:r>
      <w:r>
        <w:fldChar w:fldCharType="end"/>
      </w:r>
    </w:p>
    <w:p w:rsidR="00000000" w:rsidRPr="007C3E76" w:rsidP="007C3E76"/>
    <w:sectPr w:rsidSect="007C3E7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E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E76" w:rsidRPr="002D6031" w:rsidP="002D60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E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031" w:rsidP="007C3E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D6031" w:rsidP="007C3E7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D6031" w:rsidP="007C3E7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E76" w:rsidP="007C3E76">
    <w:pPr>
      <w:pStyle w:val="Footer"/>
      <w:framePr w:wrap="around"/>
    </w:pPr>
    <w:r>
      <w:fldChar w:fldCharType="begin"/>
    </w:r>
    <w:r>
      <w:instrText xml:space="preserve"> DOCPROPERTY  Subject  \* MERGEFORMAT </w:instrText>
    </w:r>
    <w:r>
      <w:fldChar w:fldCharType="separate"/>
    </w:r>
    <w:r w:rsidR="002D6031">
      <w:t>Approved</w:t>
    </w:r>
    <w:r w:rsidR="002D6031">
      <w:fldChar w:fldCharType="end"/>
    </w:r>
    <w:r>
      <w:tab/>
      <w:t xml:space="preserve">Page </w:t>
    </w:r>
    <w:r>
      <w:fldChar w:fldCharType="begin"/>
    </w:r>
    <w:r>
      <w:instrText xml:space="preserve"> PAGE  \* Arabic  \* MERGEFORMAT </w:instrText>
    </w:r>
    <w:r>
      <w:fldChar w:fldCharType="separate"/>
    </w:r>
    <w:r w:rsidR="002D603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6031">
      <w:rPr>
        <w:noProof/>
      </w:rPr>
      <w:t>5</w:t>
    </w:r>
    <w:r>
      <w:rPr>
        <w:noProof/>
      </w:rPr>
      <w:fldChar w:fldCharType="end"/>
    </w:r>
  </w:p>
  <w:p w:rsidR="007C3E76" w:rsidP="007C3E76">
    <w:pPr>
      <w:pStyle w:val="Footer"/>
      <w:framePr w:wrap="around"/>
    </w:pPr>
    <w:r>
      <w:t xml:space="preserve">© Commonwealth of Australia, </w:t>
    </w:r>
    <w:r>
      <w:fldChar w:fldCharType="begin"/>
    </w:r>
    <w:r>
      <w:instrText xml:space="preserve"> DATE  \@ "yyyy"  \* MERGEFORMAT </w:instrText>
    </w:r>
    <w:r>
      <w:fldChar w:fldCharType="separate"/>
    </w:r>
    <w:r w:rsidR="002D6031">
      <w:rPr>
        <w:noProof/>
      </w:rPr>
      <w:t>2025</w:t>
    </w:r>
    <w:r>
      <w:fldChar w:fldCharType="end"/>
    </w:r>
    <w:r>
      <w:tab/>
    </w:r>
    <w:r>
      <w:fldChar w:fldCharType="begin"/>
    </w:r>
    <w:r>
      <w:instrText xml:space="preserve"> DOCPROPERTY  Author  \* MERGEFORMAT </w:instrText>
    </w:r>
    <w:r>
      <w:fldChar w:fldCharType="separate"/>
    </w:r>
    <w:r w:rsidR="002D6031">
      <w:t>Skills Insight</w:t>
    </w:r>
    <w:r w:rsidR="002D6031">
      <w:fldChar w:fldCharType="end"/>
    </w:r>
  </w:p>
  <w:p w:rsidR="007C3E76" w:rsidP="007C3E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E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0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3E76" w:rsidRPr="002D6031" w:rsidP="002D60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E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031" w:rsidRPr="002D2AF8" w:rsidP="007C3E76">
    <w:pPr>
      <w:pStyle w:val="Header"/>
      <w:framePr w:wrap="around"/>
    </w:pPr>
    <w:r>
      <w:fldChar w:fldCharType="begin"/>
    </w:r>
    <w:r>
      <w:instrText xml:space="preserve"> TITLE   \* MERGEFORMAT </w:instrText>
    </w:r>
    <w:r>
      <w:fldChar w:fldCharType="separate"/>
    </w:r>
    <w:r>
      <w:t>MSTFD4020 Use electronic fashion design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6031" w:rsidP="007C3E7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E76" w:rsidRPr="002D2AF8" w:rsidP="007C3E76">
    <w:pPr>
      <w:pStyle w:val="Header"/>
      <w:framePr w:wrap="around"/>
    </w:pPr>
    <w:r>
      <w:fldChar w:fldCharType="begin"/>
    </w:r>
    <w:r>
      <w:instrText xml:space="preserve"> TITLE   \* MERGEFORMAT </w:instrText>
    </w:r>
    <w:r>
      <w:fldChar w:fldCharType="separate"/>
    </w:r>
    <w:r w:rsidR="002D6031">
      <w:t>MSTFD4020 Use electronic fashion design tools</w:t>
    </w:r>
    <w:r w:rsidR="002D6031">
      <w:fldChar w:fldCharType="end"/>
    </w:r>
    <w:r>
      <w:tab/>
      <w:t xml:space="preserve">Date this document was generated: </w:t>
    </w:r>
    <w:r>
      <w:fldChar w:fldCharType="begin"/>
    </w:r>
    <w:r>
      <w:instrText xml:space="preserve"> CREATEDATE  \@ "d MMMM yyyy"  \* MERGEFORMAT </w:instrText>
    </w:r>
    <w:r>
      <w:fldChar w:fldCharType="separate"/>
    </w:r>
    <w:r w:rsidR="002D6031">
      <w:rPr>
        <w:noProof/>
      </w:rPr>
      <w:t>2 March 2025</w:t>
    </w:r>
    <w:r>
      <w:fldChar w:fldCharType="end"/>
    </w:r>
  </w:p>
  <w:p w:rsidR="007C3E76" w:rsidP="007C3E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EE23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D0BB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96F7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E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3E76"/>
    <w:pPr>
      <w:spacing w:before="360" w:after="60"/>
      <w:outlineLvl w:val="0"/>
    </w:pPr>
    <w:rPr>
      <w:sz w:val="32"/>
    </w:rPr>
  </w:style>
  <w:style w:type="paragraph" w:styleId="Heading2">
    <w:name w:val="heading 2"/>
    <w:basedOn w:val="HeadingBase"/>
    <w:next w:val="BodyText"/>
    <w:link w:val="Heading2Char"/>
    <w:qFormat/>
    <w:rsid w:val="007C3E76"/>
    <w:pPr>
      <w:keepLines/>
      <w:spacing w:before="240" w:after="120"/>
      <w:outlineLvl w:val="1"/>
    </w:pPr>
    <w:rPr>
      <w:sz w:val="28"/>
      <w:szCs w:val="40"/>
    </w:rPr>
  </w:style>
  <w:style w:type="paragraph" w:styleId="Heading3">
    <w:name w:val="heading 3"/>
    <w:basedOn w:val="HeadingBase"/>
    <w:next w:val="BodyText"/>
    <w:link w:val="Heading3Char"/>
    <w:qFormat/>
    <w:rsid w:val="007C3E76"/>
    <w:pPr>
      <w:spacing w:before="180" w:after="120"/>
      <w:outlineLvl w:val="2"/>
    </w:pPr>
    <w:rPr>
      <w:spacing w:val="-10"/>
      <w:kern w:val="32"/>
    </w:rPr>
  </w:style>
  <w:style w:type="paragraph" w:styleId="Heading4">
    <w:name w:val="heading 4"/>
    <w:basedOn w:val="HeadingBase"/>
    <w:next w:val="BodyText"/>
    <w:link w:val="Heading4Char"/>
    <w:qFormat/>
    <w:rsid w:val="007C3E76"/>
    <w:pPr>
      <w:spacing w:before="160" w:after="120"/>
      <w:outlineLvl w:val="3"/>
    </w:pPr>
    <w:rPr>
      <w:sz w:val="22"/>
    </w:rPr>
  </w:style>
  <w:style w:type="paragraph" w:styleId="Heading5">
    <w:name w:val="heading 5"/>
    <w:basedOn w:val="HeadingBase"/>
    <w:next w:val="Normal"/>
    <w:link w:val="Heading5Char"/>
    <w:qFormat/>
    <w:rsid w:val="007C3E76"/>
    <w:pPr>
      <w:spacing w:before="80"/>
      <w:outlineLvl w:val="4"/>
    </w:pPr>
    <w:rPr>
      <w:color w:val="918585"/>
      <w:sz w:val="20"/>
    </w:rPr>
  </w:style>
  <w:style w:type="paragraph" w:styleId="Heading6">
    <w:name w:val="heading 6"/>
    <w:basedOn w:val="HeadingBase"/>
    <w:next w:val="Normal"/>
    <w:link w:val="Heading6Char"/>
    <w:qFormat/>
    <w:rsid w:val="007C3E76"/>
    <w:pPr>
      <w:spacing w:before="60"/>
      <w:outlineLvl w:val="5"/>
    </w:pPr>
    <w:rPr>
      <w:color w:val="918585"/>
      <w:sz w:val="20"/>
    </w:rPr>
  </w:style>
  <w:style w:type="paragraph" w:styleId="Heading7">
    <w:name w:val="heading 7"/>
    <w:basedOn w:val="Normal"/>
    <w:next w:val="Normal"/>
    <w:link w:val="Heading7Char"/>
    <w:qFormat/>
    <w:rsid w:val="007C3E76"/>
    <w:pPr>
      <w:ind w:left="720"/>
      <w:outlineLvl w:val="6"/>
    </w:pPr>
    <w:rPr>
      <w:i/>
    </w:rPr>
  </w:style>
  <w:style w:type="paragraph" w:styleId="Heading8">
    <w:name w:val="heading 8"/>
    <w:basedOn w:val="Normal"/>
    <w:next w:val="Normal"/>
    <w:link w:val="Heading8Char"/>
    <w:qFormat/>
    <w:rsid w:val="007C3E76"/>
    <w:pPr>
      <w:ind w:left="720"/>
      <w:outlineLvl w:val="7"/>
    </w:pPr>
    <w:rPr>
      <w:i/>
    </w:rPr>
  </w:style>
  <w:style w:type="paragraph" w:styleId="Heading9">
    <w:name w:val="heading 9"/>
    <w:basedOn w:val="Normal"/>
    <w:next w:val="Normal"/>
    <w:link w:val="Heading9Char"/>
    <w:qFormat/>
    <w:rsid w:val="007C3E76"/>
    <w:pPr>
      <w:ind w:left="720"/>
      <w:outlineLvl w:val="8"/>
    </w:pPr>
    <w:rPr>
      <w:i/>
    </w:rPr>
  </w:style>
  <w:style w:type="character" w:default="1" w:styleId="DefaultParagraphFont">
    <w:name w:val="Default Paragraph Font"/>
    <w:uiPriority w:val="1"/>
    <w:unhideWhenUsed/>
    <w:rsid w:val="007C3E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3E76"/>
  </w:style>
  <w:style w:type="character" w:customStyle="1" w:styleId="Heading1Char">
    <w:name w:val="Heading 1 Char"/>
    <w:basedOn w:val="DefaultParagraphFont"/>
    <w:link w:val="Heading1"/>
    <w:rsid w:val="007C3E76"/>
    <w:rPr>
      <w:rFonts w:ascii="Times New Roman" w:eastAsia="Times New Roman" w:hAnsi="Times New Roman" w:cs="Times New Roman"/>
      <w:b/>
      <w:sz w:val="32"/>
      <w:szCs w:val="20"/>
      <w:lang w:eastAsia="en-US"/>
    </w:rPr>
  </w:style>
  <w:style w:type="paragraph" w:styleId="BodyText">
    <w:name w:val="Body Text"/>
    <w:basedOn w:val="Normal"/>
    <w:link w:val="BodyTextChar"/>
    <w:rsid w:val="007C3E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3E76"/>
    <w:rPr>
      <w:rFonts w:ascii="Times New Roman" w:eastAsia="Times New Roman" w:hAnsi="Times New Roman" w:cs="Times New Roman"/>
      <w:sz w:val="24"/>
      <w:lang w:eastAsia="en-US"/>
    </w:rPr>
  </w:style>
  <w:style w:type="paragraph" w:styleId="ListBullet">
    <w:name w:val="List Bullet"/>
    <w:basedOn w:val="List"/>
    <w:rsid w:val="007C3E76"/>
    <w:pPr>
      <w:numPr>
        <w:numId w:val="12"/>
      </w:numPr>
      <w:tabs>
        <w:tab w:val="clear" w:pos="340"/>
      </w:tabs>
      <w:spacing w:before="40" w:after="40"/>
    </w:pPr>
  </w:style>
  <w:style w:type="character" w:customStyle="1" w:styleId="SpecialBold">
    <w:name w:val="Special Bold"/>
    <w:basedOn w:val="DefaultParagraphFont"/>
    <w:rsid w:val="007C3E76"/>
    <w:rPr>
      <w:b/>
      <w:spacing w:val="0"/>
    </w:rPr>
  </w:style>
  <w:style w:type="paragraph" w:styleId="ListBullet2">
    <w:name w:val="List Bullet 2"/>
    <w:basedOn w:val="List2"/>
    <w:rsid w:val="007C3E76"/>
    <w:pPr>
      <w:numPr>
        <w:numId w:val="13"/>
      </w:numPr>
      <w:tabs>
        <w:tab w:val="clear" w:pos="680"/>
      </w:tabs>
    </w:pPr>
  </w:style>
  <w:style w:type="paragraph" w:customStyle="1" w:styleId="SuperHeading">
    <w:name w:val="SuperHeading"/>
    <w:basedOn w:val="Normal"/>
    <w:rsid w:val="007C3E76"/>
    <w:pPr>
      <w:spacing w:before="240" w:after="120"/>
      <w:outlineLvl w:val="0"/>
    </w:pPr>
    <w:rPr>
      <w:rFonts w:ascii="Times New Roman" w:hAnsi="Times New Roman"/>
      <w:b/>
      <w:sz w:val="32"/>
    </w:rPr>
  </w:style>
  <w:style w:type="paragraph" w:customStyle="1" w:styleId="AllowPageBreak">
    <w:name w:val="AllowPageBreak"/>
    <w:rsid w:val="007C3E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3E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3E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3E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3E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3E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3E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3E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3E76"/>
    <w:rPr>
      <w:rFonts w:ascii="Courier New" w:eastAsia="Times New Roman" w:hAnsi="Courier New" w:cs="Times New Roman"/>
      <w:i/>
      <w:szCs w:val="20"/>
      <w:lang w:eastAsia="en-US"/>
    </w:rPr>
  </w:style>
  <w:style w:type="paragraph" w:customStyle="1" w:styleId="HeadingBase">
    <w:name w:val="Heading Base"/>
    <w:rsid w:val="007C3E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3E76"/>
    <w:pPr>
      <w:tabs>
        <w:tab w:val="right" w:leader="dot" w:pos="9072"/>
      </w:tabs>
      <w:ind w:left="567"/>
    </w:pPr>
    <w:rPr>
      <w:szCs w:val="22"/>
    </w:rPr>
  </w:style>
  <w:style w:type="paragraph" w:customStyle="1" w:styleId="TOCBase">
    <w:name w:val="TOC Base"/>
    <w:rsid w:val="007C3E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3E76"/>
    <w:pPr>
      <w:tabs>
        <w:tab w:val="right" w:leader="dot" w:pos="9072"/>
      </w:tabs>
      <w:spacing w:before="40" w:after="40"/>
      <w:ind w:left="284"/>
    </w:pPr>
    <w:rPr>
      <w:rFonts w:ascii="Times New Roman" w:hAnsi="Times New Roman"/>
    </w:rPr>
  </w:style>
  <w:style w:type="paragraph" w:styleId="TOC1">
    <w:name w:val="toc 1"/>
    <w:basedOn w:val="TOCBase"/>
    <w:next w:val="Normal"/>
    <w:rsid w:val="007C3E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3E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3E76"/>
    <w:rPr>
      <w:rFonts w:ascii="Times New Roman" w:eastAsia="Times New Roman" w:hAnsi="Times New Roman" w:cs="Times New Roman"/>
      <w:sz w:val="16"/>
      <w:lang w:eastAsia="en-US"/>
    </w:rPr>
  </w:style>
  <w:style w:type="paragraph" w:styleId="Title">
    <w:name w:val="Title"/>
    <w:basedOn w:val="HeadingBase"/>
    <w:link w:val="TitleChar"/>
    <w:qFormat/>
    <w:rsid w:val="007C3E76"/>
    <w:pPr>
      <w:spacing w:before="5040"/>
      <w:jc w:val="center"/>
    </w:pPr>
    <w:rPr>
      <w:sz w:val="48"/>
      <w:szCs w:val="72"/>
      <w:lang w:val="en-US"/>
    </w:rPr>
  </w:style>
  <w:style w:type="character" w:customStyle="1" w:styleId="TitleChar">
    <w:name w:val="Title Char"/>
    <w:basedOn w:val="DefaultParagraphFont"/>
    <w:link w:val="Title"/>
    <w:rsid w:val="007C3E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3E76"/>
    <w:pPr>
      <w:tabs>
        <w:tab w:val="left" w:pos="3600"/>
        <w:tab w:val="left" w:pos="3958"/>
      </w:tabs>
    </w:pPr>
  </w:style>
  <w:style w:type="paragraph" w:styleId="List">
    <w:name w:val="List"/>
    <w:basedOn w:val="BodyText"/>
    <w:next w:val="BodyText"/>
    <w:rsid w:val="007C3E76"/>
    <w:pPr>
      <w:tabs>
        <w:tab w:val="left" w:pos="340"/>
      </w:tabs>
      <w:spacing w:before="60" w:after="60"/>
      <w:ind w:left="340" w:hanging="340"/>
    </w:pPr>
  </w:style>
  <w:style w:type="paragraph" w:customStyle="1" w:styleId="Note">
    <w:name w:val="Note"/>
    <w:basedOn w:val="BodyText"/>
    <w:rsid w:val="007C3E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3E76"/>
    <w:pPr>
      <w:framePr w:wrap="auto" w:hAnchor="text" w:y="6049"/>
    </w:pPr>
    <w:rPr>
      <w:color w:val="000000"/>
      <w:sz w:val="40"/>
    </w:rPr>
  </w:style>
  <w:style w:type="paragraph" w:customStyle="1" w:styleId="TOCTitle">
    <w:name w:val="TOCTitle"/>
    <w:basedOn w:val="Heading1"/>
    <w:rsid w:val="007C3E76"/>
    <w:pPr>
      <w:spacing w:after="240"/>
      <w:jc w:val="center"/>
      <w:outlineLvl w:val="9"/>
    </w:pPr>
    <w:rPr>
      <w:caps/>
    </w:rPr>
  </w:style>
  <w:style w:type="paragraph" w:customStyle="1" w:styleId="Version">
    <w:name w:val="Version"/>
    <w:rsid w:val="007C3E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3E76"/>
    <w:pPr>
      <w:keepNext w:val="0"/>
      <w:tabs>
        <w:tab w:val="right" w:pos="4176"/>
      </w:tabs>
      <w:ind w:left="198" w:hanging="198"/>
    </w:pPr>
    <w:rPr>
      <w:rFonts w:ascii="Garamond" w:hAnsi="Garamond"/>
    </w:rPr>
  </w:style>
  <w:style w:type="paragraph" w:styleId="IndexHeading">
    <w:name w:val="index heading"/>
    <w:basedOn w:val="Normal"/>
    <w:next w:val="Index1"/>
    <w:semiHidden/>
    <w:rsid w:val="007C3E76"/>
    <w:pPr>
      <w:spacing w:before="120" w:after="120"/>
    </w:pPr>
    <w:rPr>
      <w:rFonts w:ascii="Arial" w:hAnsi="Arial"/>
      <w:b/>
      <w:color w:val="918585"/>
      <w:sz w:val="24"/>
    </w:rPr>
  </w:style>
  <w:style w:type="paragraph" w:styleId="Header">
    <w:name w:val="header"/>
    <w:basedOn w:val="Normal"/>
    <w:link w:val="HeaderChar"/>
    <w:rsid w:val="007C3E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3E76"/>
    <w:rPr>
      <w:rFonts w:ascii="Times New Roman" w:eastAsia="Times New Roman" w:hAnsi="Times New Roman" w:cs="Times New Roman"/>
      <w:sz w:val="16"/>
      <w:szCs w:val="20"/>
      <w:lang w:val="en-GB" w:eastAsia="en-US"/>
    </w:rPr>
  </w:style>
  <w:style w:type="paragraph" w:customStyle="1" w:styleId="Chapter">
    <w:name w:val="Chapter"/>
    <w:basedOn w:val="Normal"/>
    <w:rsid w:val="007C3E76"/>
    <w:pPr>
      <w:spacing w:before="240"/>
    </w:pPr>
    <w:rPr>
      <w:rFonts w:ascii="Times New Roman" w:hAnsi="Times New Roman"/>
      <w:smallCaps/>
      <w:spacing w:val="80"/>
      <w:sz w:val="28"/>
    </w:rPr>
  </w:style>
  <w:style w:type="paragraph" w:customStyle="1" w:styleId="InChapter">
    <w:name w:val="InChapter"/>
    <w:basedOn w:val="Heading3"/>
    <w:rsid w:val="007C3E76"/>
    <w:pPr>
      <w:spacing w:after="240"/>
      <w:outlineLvl w:val="9"/>
    </w:pPr>
    <w:rPr>
      <w:noProof/>
    </w:rPr>
  </w:style>
  <w:style w:type="paragraph" w:styleId="Index2">
    <w:name w:val="index 2"/>
    <w:basedOn w:val="Normal"/>
    <w:next w:val="Normal"/>
    <w:semiHidden/>
    <w:rsid w:val="007C3E76"/>
    <w:pPr>
      <w:tabs>
        <w:tab w:val="right" w:pos="4176"/>
      </w:tabs>
      <w:ind w:left="568" w:hanging="284"/>
    </w:pPr>
    <w:rPr>
      <w:rFonts w:ascii="Garamond" w:hAnsi="Garamond"/>
    </w:rPr>
  </w:style>
  <w:style w:type="paragraph" w:customStyle="1" w:styleId="Byline">
    <w:name w:val="Byline"/>
    <w:rsid w:val="007C3E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3E76"/>
    <w:pPr>
      <w:tabs>
        <w:tab w:val="clear" w:pos="3600"/>
        <w:tab w:val="clear" w:pos="3958"/>
      </w:tabs>
      <w:jc w:val="right"/>
    </w:pPr>
  </w:style>
  <w:style w:type="character" w:styleId="Emphasis">
    <w:name w:val="Emphasis"/>
    <w:basedOn w:val="DefaultParagraphFont"/>
    <w:qFormat/>
    <w:rsid w:val="007C3E76"/>
    <w:rPr>
      <w:i/>
    </w:rPr>
  </w:style>
  <w:style w:type="paragraph" w:styleId="Caption">
    <w:name w:val="caption"/>
    <w:basedOn w:val="BodyText"/>
    <w:next w:val="Normal"/>
    <w:qFormat/>
    <w:rsid w:val="007C3E76"/>
    <w:pPr>
      <w:framePr w:w="2268" w:hSpace="181" w:vSpace="181" w:wrap="around" w:vAnchor="text" w:hAnchor="page" w:x="1135" w:y="285" w:anchorLock="1"/>
    </w:pPr>
    <w:rPr>
      <w:i/>
    </w:rPr>
  </w:style>
  <w:style w:type="paragraph" w:customStyle="1" w:styleId="MiniTOCTitle">
    <w:name w:val="MiniTOCTitle"/>
    <w:basedOn w:val="Heading4"/>
    <w:rsid w:val="007C3E76"/>
    <w:pPr>
      <w:spacing w:before="240"/>
      <w:outlineLvl w:val="9"/>
    </w:pPr>
    <w:rPr>
      <w:noProof/>
      <w:sz w:val="24"/>
    </w:rPr>
  </w:style>
  <w:style w:type="paragraph" w:customStyle="1" w:styleId="MiniTOCItem">
    <w:name w:val="MiniTOCItem"/>
    <w:basedOn w:val="ListBullet"/>
    <w:rsid w:val="007C3E76"/>
    <w:pPr>
      <w:numPr>
        <w:numId w:val="0"/>
      </w:numPr>
      <w:tabs>
        <w:tab w:val="right" w:leader="dot" w:pos="6521"/>
      </w:tabs>
      <w:spacing w:before="0" w:after="0"/>
    </w:pPr>
  </w:style>
  <w:style w:type="paragraph" w:customStyle="1" w:styleId="TOFTitle">
    <w:name w:val="TOFTitle"/>
    <w:basedOn w:val="TOCTitle"/>
    <w:rsid w:val="007C3E76"/>
  </w:style>
  <w:style w:type="paragraph" w:styleId="TableofFigures">
    <w:name w:val="table of figures"/>
    <w:basedOn w:val="Normal"/>
    <w:next w:val="Normal"/>
    <w:semiHidden/>
    <w:rsid w:val="007C3E76"/>
    <w:pPr>
      <w:tabs>
        <w:tab w:val="right" w:leader="dot" w:pos="9072"/>
      </w:tabs>
      <w:ind w:left="970" w:hanging="403"/>
    </w:pPr>
    <w:rPr>
      <w:rFonts w:ascii="Times New Roman" w:hAnsi="Times New Roman"/>
      <w:b/>
    </w:rPr>
  </w:style>
  <w:style w:type="paragraph" w:styleId="ListNumber">
    <w:name w:val="List Number"/>
    <w:basedOn w:val="List"/>
    <w:rsid w:val="007C3E76"/>
    <w:pPr>
      <w:numPr>
        <w:numId w:val="15"/>
      </w:numPr>
      <w:tabs>
        <w:tab w:val="clear" w:pos="340"/>
      </w:tabs>
    </w:pPr>
  </w:style>
  <w:style w:type="character" w:customStyle="1" w:styleId="WingdingSymbols">
    <w:name w:val="Wingding Symbols"/>
    <w:rsid w:val="007C3E76"/>
    <w:rPr>
      <w:rFonts w:ascii="Wingdings" w:hAnsi="Wingdings"/>
    </w:rPr>
  </w:style>
  <w:style w:type="paragraph" w:customStyle="1" w:styleId="TableHeading">
    <w:name w:val="Table Heading"/>
    <w:basedOn w:val="HeadingBase"/>
    <w:rsid w:val="007C3E76"/>
    <w:pPr>
      <w:keepLines/>
      <w:pBdr>
        <w:bottom w:val="single" w:sz="6" w:space="1" w:color="918585"/>
      </w:pBdr>
      <w:spacing w:before="240"/>
    </w:pPr>
  </w:style>
  <w:style w:type="character" w:customStyle="1" w:styleId="HotSpot">
    <w:name w:val="HotSpot"/>
    <w:rsid w:val="007C3E76"/>
    <w:rPr>
      <w:color w:val="0033CC"/>
      <w:u w:val="none"/>
    </w:rPr>
  </w:style>
  <w:style w:type="paragraph" w:customStyle="1" w:styleId="BodyTextRight">
    <w:name w:val="Body Text Right"/>
    <w:basedOn w:val="BodyText"/>
    <w:rsid w:val="007C3E76"/>
    <w:pPr>
      <w:spacing w:before="0" w:after="0"/>
      <w:jc w:val="right"/>
    </w:pPr>
  </w:style>
  <w:style w:type="paragraph" w:styleId="Index3">
    <w:name w:val="index 3"/>
    <w:basedOn w:val="ListNumber2"/>
    <w:next w:val="Normal"/>
    <w:semiHidden/>
    <w:rsid w:val="007C3E76"/>
    <w:pPr>
      <w:numPr>
        <w:numId w:val="0"/>
      </w:numPr>
      <w:tabs>
        <w:tab w:val="right" w:leader="dot" w:pos="4176"/>
      </w:tabs>
    </w:pPr>
  </w:style>
  <w:style w:type="paragraph" w:styleId="ListNumber2">
    <w:name w:val="List Number 2"/>
    <w:basedOn w:val="List2"/>
    <w:rsid w:val="007C3E76"/>
    <w:pPr>
      <w:numPr>
        <w:numId w:val="10"/>
      </w:numPr>
      <w:tabs>
        <w:tab w:val="clear" w:pos="1060"/>
      </w:tabs>
    </w:pPr>
  </w:style>
  <w:style w:type="paragraph" w:customStyle="1" w:styleId="MarginNote">
    <w:name w:val="Margin Note"/>
    <w:basedOn w:val="BodyText"/>
    <w:rsid w:val="007C3E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3E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3E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3E76"/>
    <w:rPr>
      <w:sz w:val="32"/>
    </w:rPr>
  </w:style>
  <w:style w:type="paragraph" w:customStyle="1" w:styleId="HeadingProcedure">
    <w:name w:val="Heading Procedure"/>
    <w:basedOn w:val="HeadingBase"/>
    <w:next w:val="Normal"/>
    <w:rsid w:val="007C3E76"/>
    <w:pPr>
      <w:tabs>
        <w:tab w:val="left" w:pos="0"/>
      </w:tabs>
      <w:spacing w:before="120" w:after="60"/>
    </w:pPr>
    <w:rPr>
      <w:i/>
      <w:color w:val="918585"/>
      <w:sz w:val="22"/>
    </w:rPr>
  </w:style>
  <w:style w:type="paragraph" w:customStyle="1" w:styleId="TableBodyText">
    <w:name w:val="Table Body Text"/>
    <w:basedOn w:val="BodyText"/>
    <w:rsid w:val="007C3E76"/>
    <w:pPr>
      <w:spacing w:before="60" w:after="60"/>
    </w:pPr>
  </w:style>
  <w:style w:type="paragraph" w:styleId="ListContinue">
    <w:name w:val="List Continue"/>
    <w:basedOn w:val="List"/>
    <w:rsid w:val="007C3E76"/>
    <w:pPr>
      <w:ind w:firstLine="0"/>
    </w:pPr>
  </w:style>
  <w:style w:type="paragraph" w:customStyle="1" w:styleId="ListNote">
    <w:name w:val="List Note"/>
    <w:basedOn w:val="List"/>
    <w:rsid w:val="007C3E76"/>
    <w:pPr>
      <w:pBdr>
        <w:top w:val="single" w:sz="6" w:space="2" w:color="918585"/>
        <w:bottom w:val="single" w:sz="6" w:space="2" w:color="918585"/>
      </w:pBdr>
      <w:tabs>
        <w:tab w:val="left" w:pos="1021"/>
      </w:tabs>
      <w:ind w:firstLine="0"/>
    </w:pPr>
  </w:style>
  <w:style w:type="paragraph" w:customStyle="1" w:styleId="Warning">
    <w:name w:val="Warning"/>
    <w:basedOn w:val="BodyText"/>
    <w:rsid w:val="007C3E76"/>
    <w:pPr>
      <w:shd w:val="clear" w:color="auto" w:fill="D9D9D9"/>
      <w:tabs>
        <w:tab w:val="left" w:pos="992"/>
      </w:tabs>
      <w:ind w:left="119" w:right="119"/>
    </w:pPr>
    <w:rPr>
      <w:sz w:val="20"/>
    </w:rPr>
  </w:style>
  <w:style w:type="paragraph" w:customStyle="1" w:styleId="MarginIcons">
    <w:name w:val="Margin Icons"/>
    <w:basedOn w:val="BodyText"/>
    <w:rsid w:val="007C3E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3E76"/>
    <w:rPr>
      <w:rFonts w:ascii="Courier New" w:hAnsi="Courier New"/>
    </w:rPr>
  </w:style>
  <w:style w:type="paragraph" w:customStyle="1" w:styleId="NoteBullet">
    <w:name w:val="Note Bullet"/>
    <w:basedOn w:val="Note"/>
    <w:rsid w:val="007C3E76"/>
    <w:pPr>
      <w:tabs>
        <w:tab w:val="clear" w:pos="680"/>
      </w:tabs>
      <w:spacing w:before="60" w:after="60"/>
    </w:pPr>
  </w:style>
  <w:style w:type="paragraph" w:customStyle="1" w:styleId="SubHeading2">
    <w:name w:val="SubHeading2"/>
    <w:basedOn w:val="HeadingBase"/>
    <w:rsid w:val="007C3E76"/>
    <w:pPr>
      <w:spacing w:before="240" w:after="60"/>
    </w:pPr>
    <w:rPr>
      <w:sz w:val="20"/>
    </w:rPr>
  </w:style>
  <w:style w:type="paragraph" w:customStyle="1" w:styleId="SubHeading1">
    <w:name w:val="SubHeading1"/>
    <w:basedOn w:val="HeadingBase"/>
    <w:rsid w:val="007C3E76"/>
    <w:pPr>
      <w:spacing w:before="240" w:after="60"/>
    </w:pPr>
    <w:rPr>
      <w:color w:val="918585"/>
      <w:sz w:val="22"/>
    </w:rPr>
  </w:style>
  <w:style w:type="paragraph" w:customStyle="1" w:styleId="SideHeading">
    <w:name w:val="Side Heading"/>
    <w:basedOn w:val="HeadingBase"/>
    <w:rsid w:val="007C3E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3E76"/>
    <w:pPr>
      <w:tabs>
        <w:tab w:val="num" w:pos="360"/>
      </w:tabs>
    </w:pPr>
  </w:style>
  <w:style w:type="paragraph" w:styleId="PlainText">
    <w:name w:val="Plain Text"/>
    <w:basedOn w:val="Normal"/>
    <w:link w:val="PlainTextChar"/>
    <w:rsid w:val="007C3E76"/>
    <w:rPr>
      <w:sz w:val="20"/>
    </w:rPr>
  </w:style>
  <w:style w:type="character" w:customStyle="1" w:styleId="PlainTextChar">
    <w:name w:val="Plain Text Char"/>
    <w:basedOn w:val="DefaultParagraphFont"/>
    <w:link w:val="PlainText"/>
    <w:rsid w:val="007C3E76"/>
    <w:rPr>
      <w:rFonts w:ascii="Courier New" w:eastAsia="Times New Roman" w:hAnsi="Courier New" w:cs="Times New Roman"/>
      <w:sz w:val="20"/>
      <w:szCs w:val="20"/>
      <w:lang w:eastAsia="en-US"/>
    </w:rPr>
  </w:style>
  <w:style w:type="character" w:customStyle="1" w:styleId="MenuOption">
    <w:name w:val="Menu Option"/>
    <w:basedOn w:val="DefaultParagraphFont"/>
    <w:rsid w:val="007C3E76"/>
    <w:rPr>
      <w:b/>
      <w:smallCaps/>
    </w:rPr>
  </w:style>
  <w:style w:type="paragraph" w:customStyle="1" w:styleId="TableListNumber">
    <w:name w:val="Table List Number"/>
    <w:basedOn w:val="ListNumber"/>
    <w:rsid w:val="007C3E76"/>
    <w:pPr>
      <w:numPr>
        <w:numId w:val="0"/>
      </w:numPr>
    </w:pPr>
  </w:style>
  <w:style w:type="paragraph" w:styleId="TOC4">
    <w:name w:val="toc 4"/>
    <w:basedOn w:val="TOCBase"/>
    <w:next w:val="Normal"/>
    <w:semiHidden/>
    <w:rsid w:val="007C3E76"/>
    <w:pPr>
      <w:tabs>
        <w:tab w:val="right" w:leader="dot" w:pos="9071"/>
      </w:tabs>
      <w:ind w:left="1701"/>
    </w:pPr>
  </w:style>
  <w:style w:type="paragraph" w:customStyle="1" w:styleId="ListAlpha">
    <w:name w:val="List Alpha"/>
    <w:basedOn w:val="List"/>
    <w:rsid w:val="007C3E76"/>
    <w:pPr>
      <w:numPr>
        <w:numId w:val="9"/>
      </w:numPr>
    </w:pPr>
  </w:style>
  <w:style w:type="paragraph" w:customStyle="1" w:styleId="ListAlpha2">
    <w:name w:val="List Alpha 2"/>
    <w:basedOn w:val="List2"/>
    <w:rsid w:val="007C3E76"/>
    <w:pPr>
      <w:numPr>
        <w:numId w:val="8"/>
      </w:numPr>
    </w:pPr>
  </w:style>
  <w:style w:type="paragraph" w:styleId="List2">
    <w:name w:val="List 2"/>
    <w:basedOn w:val="BodyText"/>
    <w:rsid w:val="007C3E76"/>
    <w:pPr>
      <w:tabs>
        <w:tab w:val="left" w:pos="680"/>
      </w:tabs>
      <w:spacing w:before="60" w:after="60"/>
      <w:ind w:left="680" w:hanging="340"/>
    </w:pPr>
  </w:style>
  <w:style w:type="paragraph" w:styleId="List3">
    <w:name w:val="List 3"/>
    <w:basedOn w:val="BodyText"/>
    <w:rsid w:val="007C3E76"/>
    <w:pPr>
      <w:tabs>
        <w:tab w:val="left" w:pos="1021"/>
      </w:tabs>
      <w:spacing w:before="60" w:after="60"/>
      <w:ind w:left="1020" w:hanging="340"/>
    </w:pPr>
  </w:style>
  <w:style w:type="paragraph" w:styleId="List4">
    <w:name w:val="List 4"/>
    <w:basedOn w:val="BodyText"/>
    <w:rsid w:val="007C3E76"/>
    <w:pPr>
      <w:tabs>
        <w:tab w:val="left" w:pos="1361"/>
      </w:tabs>
      <w:spacing w:before="60" w:after="60"/>
      <w:ind w:left="1361" w:hanging="340"/>
    </w:pPr>
  </w:style>
  <w:style w:type="paragraph" w:styleId="List5">
    <w:name w:val="List 5"/>
    <w:basedOn w:val="BodyText"/>
    <w:rsid w:val="007C3E76"/>
    <w:pPr>
      <w:tabs>
        <w:tab w:val="left" w:pos="1701"/>
      </w:tabs>
      <w:spacing w:before="60" w:after="60"/>
      <w:ind w:left="1701" w:hanging="340"/>
    </w:pPr>
  </w:style>
  <w:style w:type="paragraph" w:styleId="ListBullet3">
    <w:name w:val="List Bullet 3"/>
    <w:basedOn w:val="List3"/>
    <w:rsid w:val="007C3E76"/>
    <w:pPr>
      <w:numPr>
        <w:numId w:val="14"/>
      </w:numPr>
      <w:tabs>
        <w:tab w:val="clear" w:pos="1021"/>
      </w:tabs>
      <w:ind w:left="1037" w:hanging="357"/>
    </w:pPr>
  </w:style>
  <w:style w:type="paragraph" w:styleId="ListBullet4">
    <w:name w:val="List Bullet 4"/>
    <w:basedOn w:val="List4"/>
    <w:rsid w:val="007C3E76"/>
    <w:pPr>
      <w:numPr>
        <w:numId w:val="3"/>
      </w:numPr>
      <w:tabs>
        <w:tab w:val="clear" w:pos="1361"/>
      </w:tabs>
    </w:pPr>
  </w:style>
  <w:style w:type="paragraph" w:styleId="ListBullet5">
    <w:name w:val="List Bullet 5"/>
    <w:basedOn w:val="List5"/>
    <w:rsid w:val="007C3E76"/>
    <w:pPr>
      <w:numPr>
        <w:numId w:val="4"/>
      </w:numPr>
    </w:pPr>
  </w:style>
  <w:style w:type="paragraph" w:styleId="ListContinue2">
    <w:name w:val="List Continue 2"/>
    <w:basedOn w:val="List2"/>
    <w:rsid w:val="007C3E76"/>
    <w:pPr>
      <w:ind w:firstLine="0"/>
    </w:pPr>
  </w:style>
  <w:style w:type="paragraph" w:styleId="ListContinue3">
    <w:name w:val="List Continue 3"/>
    <w:basedOn w:val="List3"/>
    <w:rsid w:val="007C3E76"/>
    <w:pPr>
      <w:ind w:left="1021" w:firstLine="0"/>
    </w:pPr>
  </w:style>
  <w:style w:type="paragraph" w:styleId="ListContinue4">
    <w:name w:val="List Continue 4"/>
    <w:basedOn w:val="List4"/>
    <w:rsid w:val="007C3E76"/>
    <w:pPr>
      <w:ind w:firstLine="0"/>
    </w:pPr>
  </w:style>
  <w:style w:type="paragraph" w:styleId="ListContinue5">
    <w:name w:val="List Continue 5"/>
    <w:basedOn w:val="List5"/>
    <w:rsid w:val="007C3E76"/>
    <w:pPr>
      <w:ind w:firstLine="0"/>
    </w:pPr>
  </w:style>
  <w:style w:type="paragraph" w:styleId="ListNumber3">
    <w:name w:val="List Number 3"/>
    <w:basedOn w:val="List3"/>
    <w:rsid w:val="007C3E76"/>
    <w:pPr>
      <w:numPr>
        <w:numId w:val="5"/>
      </w:numPr>
    </w:pPr>
  </w:style>
  <w:style w:type="paragraph" w:styleId="ListNumber4">
    <w:name w:val="List Number 4"/>
    <w:basedOn w:val="List4"/>
    <w:rsid w:val="007C3E76"/>
    <w:pPr>
      <w:numPr>
        <w:numId w:val="6"/>
      </w:numPr>
    </w:pPr>
  </w:style>
  <w:style w:type="paragraph" w:styleId="ListNumber5">
    <w:name w:val="List Number 5"/>
    <w:basedOn w:val="List5"/>
    <w:rsid w:val="007C3E76"/>
    <w:pPr>
      <w:numPr>
        <w:numId w:val="7"/>
      </w:numPr>
    </w:pPr>
  </w:style>
  <w:style w:type="paragraph" w:styleId="BlockText">
    <w:name w:val="Block Text"/>
    <w:basedOn w:val="Normal"/>
    <w:rsid w:val="007C3E76"/>
    <w:pPr>
      <w:spacing w:after="120"/>
      <w:ind w:left="1440" w:right="1440"/>
    </w:pPr>
  </w:style>
  <w:style w:type="character" w:customStyle="1" w:styleId="Subscript">
    <w:name w:val="Subscript"/>
    <w:basedOn w:val="DefaultParagraphFont"/>
    <w:rsid w:val="007C3E76"/>
    <w:rPr>
      <w:sz w:val="16"/>
      <w:vertAlign w:val="subscript"/>
    </w:rPr>
  </w:style>
  <w:style w:type="character" w:customStyle="1" w:styleId="Superscript">
    <w:name w:val="Superscript"/>
    <w:basedOn w:val="DefaultParagraphFont"/>
    <w:rsid w:val="007C3E76"/>
    <w:rPr>
      <w:sz w:val="16"/>
      <w:vertAlign w:val="superscript"/>
    </w:rPr>
  </w:style>
  <w:style w:type="character" w:customStyle="1" w:styleId="Symbols">
    <w:name w:val="Symbols"/>
    <w:basedOn w:val="DefaultParagraphFont"/>
    <w:rsid w:val="007C3E76"/>
    <w:rPr>
      <w:rFonts w:ascii="Symbol" w:hAnsi="Symbol"/>
    </w:rPr>
  </w:style>
  <w:style w:type="character" w:customStyle="1" w:styleId="MenuOptions">
    <w:name w:val="Menu Options"/>
    <w:basedOn w:val="DefaultParagraphFont"/>
    <w:rsid w:val="007C3E76"/>
    <w:rPr>
      <w:rFonts w:ascii="Arial Narrow" w:hAnsi="Arial Narrow"/>
      <w:smallCaps/>
    </w:rPr>
  </w:style>
  <w:style w:type="character" w:customStyle="1" w:styleId="Buttons">
    <w:name w:val="Buttons"/>
    <w:basedOn w:val="DefaultParagraphFont"/>
    <w:rsid w:val="007C3E76"/>
    <w:rPr>
      <w:b/>
    </w:rPr>
  </w:style>
  <w:style w:type="character" w:customStyle="1" w:styleId="Underlined">
    <w:name w:val="Underlined"/>
    <w:basedOn w:val="DefaultParagraphFont"/>
    <w:rsid w:val="007C3E76"/>
    <w:rPr>
      <w:u w:val="single"/>
    </w:rPr>
  </w:style>
  <w:style w:type="paragraph" w:customStyle="1" w:styleId="TableBodyTextRight">
    <w:name w:val="Table Body Text Right"/>
    <w:basedOn w:val="TableBodyText"/>
    <w:rsid w:val="007C3E76"/>
    <w:pPr>
      <w:widowControl w:val="0"/>
      <w:autoSpaceDE w:val="0"/>
      <w:autoSpaceDN w:val="0"/>
      <w:adjustRightInd w:val="0"/>
      <w:jc w:val="right"/>
    </w:pPr>
    <w:rPr>
      <w:rFonts w:cs="Arial"/>
      <w:szCs w:val="18"/>
    </w:rPr>
  </w:style>
  <w:style w:type="paragraph" w:customStyle="1" w:styleId="CopyrightText">
    <w:name w:val="Copyright Text"/>
    <w:basedOn w:val="BodyText"/>
    <w:rsid w:val="007C3E76"/>
    <w:rPr>
      <w:sz w:val="18"/>
    </w:rPr>
  </w:style>
  <w:style w:type="paragraph" w:customStyle="1" w:styleId="BodySmallRight">
    <w:name w:val="Body Small Right"/>
    <w:basedOn w:val="BodyTextRight"/>
    <w:rsid w:val="007C3E76"/>
    <w:rPr>
      <w:sz w:val="18"/>
      <w:szCs w:val="18"/>
    </w:rPr>
  </w:style>
  <w:style w:type="paragraph" w:customStyle="1" w:styleId="MarginEdition">
    <w:name w:val="Margin Edition"/>
    <w:basedOn w:val="MarginNote"/>
    <w:rsid w:val="007C3E76"/>
    <w:pPr>
      <w:spacing w:before="0" w:after="0"/>
    </w:pPr>
    <w:rPr>
      <w:rFonts w:ascii="Times New Roman" w:hAnsi="Times New Roman"/>
      <w:color w:val="999999"/>
    </w:rPr>
  </w:style>
  <w:style w:type="paragraph" w:customStyle="1" w:styleId="Spacer">
    <w:name w:val="Spacer"/>
    <w:basedOn w:val="Normal"/>
    <w:rsid w:val="007C3E76"/>
    <w:rPr>
      <w:sz w:val="2"/>
      <w:szCs w:val="2"/>
    </w:rPr>
  </w:style>
  <w:style w:type="character" w:customStyle="1" w:styleId="Small">
    <w:name w:val="Small"/>
    <w:basedOn w:val="DefaultParagraphFont"/>
    <w:rsid w:val="007C3E76"/>
    <w:rPr>
      <w:sz w:val="16"/>
    </w:rPr>
  </w:style>
  <w:style w:type="paragraph" w:customStyle="1" w:styleId="WideTable">
    <w:name w:val="Wide Table"/>
    <w:basedOn w:val="Normal"/>
    <w:rsid w:val="007C3E76"/>
    <w:pPr>
      <w:ind w:left="-1418"/>
    </w:pPr>
    <w:rPr>
      <w:sz w:val="2"/>
      <w:szCs w:val="2"/>
    </w:rPr>
  </w:style>
  <w:style w:type="character" w:styleId="PageNumber">
    <w:name w:val="page number"/>
    <w:basedOn w:val="DefaultParagraphFont"/>
    <w:rsid w:val="007C3E76"/>
  </w:style>
  <w:style w:type="paragraph" w:styleId="Quote">
    <w:name w:val="Quote"/>
    <w:basedOn w:val="Heading1"/>
    <w:link w:val="QuoteChar"/>
    <w:qFormat/>
    <w:rsid w:val="007C3E76"/>
    <w:rPr>
      <w:b w:val="0"/>
      <w:sz w:val="72"/>
      <w:szCs w:val="72"/>
      <w:lang w:val="en-NZ"/>
    </w:rPr>
  </w:style>
  <w:style w:type="character" w:customStyle="1" w:styleId="QuoteChar">
    <w:name w:val="Quote Char"/>
    <w:basedOn w:val="DefaultParagraphFont"/>
    <w:link w:val="Quote"/>
    <w:rsid w:val="007C3E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3E76"/>
    <w:pPr>
      <w:pageBreakBefore/>
    </w:pPr>
  </w:style>
  <w:style w:type="paragraph" w:customStyle="1" w:styleId="Border">
    <w:name w:val="Border"/>
    <w:basedOn w:val="Normal"/>
    <w:qFormat/>
    <w:rsid w:val="007C3E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3E76"/>
    <w:rPr>
      <w:b/>
      <w:bCs/>
      <w:i/>
      <w:iCs/>
      <w:color w:val="auto"/>
    </w:rPr>
  </w:style>
  <w:style w:type="paragraph" w:styleId="IntenseQuote">
    <w:name w:val="Intense Quote"/>
    <w:basedOn w:val="Normal"/>
    <w:next w:val="Normal"/>
    <w:link w:val="IntenseQuoteChar"/>
    <w:uiPriority w:val="30"/>
    <w:qFormat/>
    <w:rsid w:val="007C3E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3E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3E76"/>
    <w:rPr>
      <w:smallCaps/>
      <w:color w:val="auto"/>
      <w:u w:val="single"/>
    </w:rPr>
  </w:style>
  <w:style w:type="character" w:styleId="IntenseReference">
    <w:name w:val="Intense Reference"/>
    <w:basedOn w:val="DefaultParagraphFont"/>
    <w:uiPriority w:val="32"/>
    <w:qFormat/>
    <w:rsid w:val="007C3E76"/>
    <w:rPr>
      <w:b/>
      <w:bCs/>
      <w:smallCaps/>
      <w:color w:val="auto"/>
      <w:spacing w:val="5"/>
      <w:u w:val="single"/>
    </w:rPr>
  </w:style>
  <w:style w:type="paragraph" w:customStyle="1" w:styleId="2ColumnHeading">
    <w:name w:val="2Column Heading"/>
    <w:basedOn w:val="BodyText"/>
    <w:qFormat/>
    <w:rsid w:val="007C3E76"/>
    <w:pPr>
      <w:spacing w:after="60"/>
      <w:ind w:left="-2268"/>
    </w:pPr>
    <w:rPr>
      <w:b/>
    </w:rPr>
  </w:style>
  <w:style w:type="paragraph" w:customStyle="1" w:styleId="Heading1TOC">
    <w:name w:val="Heading1 TOC"/>
    <w:basedOn w:val="Normal"/>
    <w:qFormat/>
    <w:rsid w:val="007C3E76"/>
    <w:pPr>
      <w:spacing w:before="240" w:after="120"/>
    </w:pPr>
    <w:rPr>
      <w:rFonts w:ascii="Times New Roman" w:hAnsi="Times New Roman"/>
      <w:b/>
      <w:sz w:val="32"/>
    </w:rPr>
  </w:style>
  <w:style w:type="paragraph" w:customStyle="1" w:styleId="Heading2TOC">
    <w:name w:val="Heading2 TOC"/>
    <w:basedOn w:val="Normal"/>
    <w:qFormat/>
    <w:rsid w:val="007C3E76"/>
    <w:pPr>
      <w:spacing w:before="240" w:after="60"/>
    </w:pPr>
    <w:rPr>
      <w:rFonts w:ascii="Times New Roman" w:hAnsi="Times New Roman"/>
      <w:b/>
      <w:sz w:val="28"/>
    </w:rPr>
  </w:style>
  <w:style w:type="character" w:customStyle="1" w:styleId="Underline">
    <w:name w:val="Underline"/>
    <w:basedOn w:val="DefaultParagraphFont"/>
    <w:qFormat/>
    <w:rsid w:val="007C3E76"/>
    <w:rPr>
      <w:u w:val="single"/>
    </w:rPr>
  </w:style>
  <w:style w:type="character" w:customStyle="1" w:styleId="BoldandItalics">
    <w:name w:val="Bold and Italics"/>
    <w:qFormat/>
    <w:rsid w:val="007C3E76"/>
    <w:rPr>
      <w:b/>
      <w:i/>
      <w:u w:val="none"/>
    </w:rPr>
  </w:style>
  <w:style w:type="paragraph" w:styleId="BalloonText">
    <w:name w:val="Balloon Text"/>
    <w:basedOn w:val="Normal"/>
    <w:link w:val="BalloonTextChar"/>
    <w:rsid w:val="007C3E76"/>
    <w:rPr>
      <w:rFonts w:ascii="Tahoma" w:hAnsi="Tahoma" w:cs="Tahoma"/>
      <w:sz w:val="16"/>
      <w:szCs w:val="16"/>
    </w:rPr>
  </w:style>
  <w:style w:type="character" w:customStyle="1" w:styleId="BalloonTextChar">
    <w:name w:val="Balloon Text Char"/>
    <w:basedOn w:val="DefaultParagraphFont"/>
    <w:link w:val="BalloonText"/>
    <w:rsid w:val="007C3E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3E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3E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3E76"/>
    <w:rPr>
      <w:b/>
      <w:color w:val="660033"/>
      <w:spacing w:val="0"/>
    </w:rPr>
  </w:style>
  <w:style w:type="paragraph" w:customStyle="1" w:styleId="Nameditemlist">
    <w:name w:val="Named item list"/>
    <w:basedOn w:val="BodyText"/>
    <w:qFormat/>
    <w:rsid w:val="007C3E76"/>
    <w:pPr>
      <w:tabs>
        <w:tab w:val="left" w:pos="2835"/>
      </w:tabs>
      <w:ind w:left="2835" w:hanging="2835"/>
    </w:pPr>
  </w:style>
  <w:style w:type="paragraph" w:customStyle="1" w:styleId="BodyTextnopadding">
    <w:name w:val="Body Text no padding"/>
    <w:basedOn w:val="BodyText"/>
    <w:qFormat/>
    <w:rsid w:val="007C3E76"/>
    <w:pPr>
      <w:spacing w:before="0" w:after="0"/>
    </w:pPr>
  </w:style>
  <w:style w:type="paragraph" w:customStyle="1" w:styleId="BodyTextBold">
    <w:name w:val="Body Text Bold"/>
    <w:basedOn w:val="BodyText"/>
    <w:qFormat/>
    <w:rsid w:val="007C3E76"/>
    <w:rPr>
      <w:b/>
    </w:rPr>
  </w:style>
  <w:style w:type="character" w:styleId="Hyperlink">
    <w:name w:val="Hyperlink"/>
    <w:basedOn w:val="DefaultParagraphFont"/>
    <w:uiPriority w:val="99"/>
    <w:unhideWhenUsed/>
    <w:rsid w:val="002D60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1007</Words>
  <Characters>6734</Characters>
  <Application>Microsoft Office Word</Application>
  <DocSecurity>0</DocSecurity>
  <Lines>280</Lines>
  <Paragraphs>175</Paragraphs>
  <ScaleCrop>false</ScaleCrop>
  <Company>Author-it Software Corporation Ltd.</Company>
  <LinksUpToDate>false</LinksUpToDate>
  <CharactersWithSpaces>7566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MSTFD4020 Use electronic fashion design tools</dc:title>
  <dc:subject>Approved</dc:subject>
  <dc:creator>Skills Insight</dc:creator>
  <cp:keywords>Release: 1</cp:keywords>
  <dc:description>Review Date: 12 April 2008</dc:description>
  <cp:lastModifiedBy>HSD_TPCMSd.prod</cp:lastModifiedBy>
  <cp:revision>3</cp:revision>
  <dcterms:created xsi:type="dcterms:W3CDTF">2025-03-01T17:07:00Z</dcterms:created>
  <dcterms:modified xsi:type="dcterms:W3CDTF">2025-03-01T17:07:00Z</dcterms:modified>
</cp:coreProperties>
</file>