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1FC0" w:rsidP="00891F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MSTFD4019 Use colourisation techniques on fabrics</w:t>
      </w:r>
      <w:r>
        <w:fldChar w:fldCharType="end"/>
      </w:r>
    </w:p>
    <w:p w:rsidR="00891FC0" w:rsidP="00891FC0">
      <w:pPr>
        <w:pStyle w:val="Version"/>
        <w:sectPr w:rsidSect="006B47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B478E" w:rsidP="006B478E">
      <w:pPr>
        <w:pStyle w:val="SuperHeading"/>
      </w:pPr>
      <w:r w:rsidRPr="006B478E">
        <w:t>Assessment Requirements for MSTFD4019 Use colourisation techniques on fabrics</w:t>
      </w:r>
    </w:p>
    <w:p w:rsidR="00000000" w:rsidRPr="006B478E" w:rsidP="006B478E">
      <w:pPr>
        <w:pStyle w:val="Heading1"/>
      </w:pPr>
      <w:bookmarkStart w:id="1" w:name="O_1050191"/>
      <w:bookmarkEnd w:id="1"/>
      <w:r w:rsidRPr="006B478E">
        <w:t>Modification History</w:t>
      </w:r>
    </w:p>
    <w:p w:rsidR="00000000" w:rsidRPr="006B478E" w:rsidP="00891FC0">
      <w:pPr>
        <w:pStyle w:val="BodyText"/>
      </w:pPr>
      <w:r w:rsidRPr="006B478E">
        <w:t>Release 2. Supersedes and is equivalent to MSTFD4019 Use colourisation techniques on fabrics (Release 1).</w:t>
      </w:r>
    </w:p>
    <w:p w:rsidR="00000000" w:rsidRPr="006B478E" w:rsidP="00891FC0">
      <w:pPr>
        <w:pStyle w:val="BodyText"/>
      </w:pPr>
      <w:r w:rsidRPr="006B478E">
        <w:t>Pre-requisite unit, MSTGN2011 Identify fibres, fabrics and textiles used in the TCF industry, is</w:t>
      </w:r>
      <w:r w:rsidRPr="006B478E">
        <w:rPr>
          <w:rStyle w:val="SpecialBold"/>
        </w:rPr>
        <w:t xml:space="preserve"> superseded by</w:t>
      </w:r>
      <w:r w:rsidRPr="006B478E">
        <w:t xml:space="preserve"> MSTGN2013 Identify fibres, fabrics and textiles used in the TCF industry.</w:t>
      </w:r>
    </w:p>
    <w:p w:rsidR="00000000" w:rsidRPr="006B478E" w:rsidP="00891FC0">
      <w:pPr>
        <w:pStyle w:val="BodyText"/>
      </w:pPr>
      <w:r w:rsidRPr="006B478E">
        <w:t>Release 1. Supersedes and is equivalent to LMTFD4019B Use colourisation</w:t>
      </w:r>
      <w:r w:rsidRPr="006B478E">
        <w:t xml:space="preserve"> techniques on fabrics.</w:t>
      </w:r>
    </w:p>
    <w:p w:rsidR="00000000" w:rsidRPr="006B478E" w:rsidP="006B478E">
      <w:pPr>
        <w:pStyle w:val="Heading1"/>
      </w:pPr>
      <w:bookmarkStart w:id="2" w:name="O_1050190"/>
      <w:bookmarkEnd w:id="2"/>
      <w:r w:rsidRPr="006B478E">
        <w:t>Performance Evidence</w:t>
      </w:r>
    </w:p>
    <w:p w:rsidR="00000000" w:rsidRPr="006B478E" w:rsidP="00891FC0">
      <w:pPr>
        <w:pStyle w:val="BodyText"/>
      </w:pPr>
      <w:r w:rsidRPr="006B478E">
        <w:t>Evidence required to demonstrate competence in this unit must be relevant to and satisfy all of the requirements of the elements and performance criteria, and include:</w:t>
      </w:r>
    </w:p>
    <w:p w:rsidR="00000000" w:rsidRPr="006B478E" w:rsidP="006B478E">
      <w:pPr>
        <w:pStyle w:val="ListBullet"/>
      </w:pPr>
      <w:r w:rsidRPr="006B478E">
        <w:t>reading and following w</w:t>
      </w:r>
      <w:r w:rsidRPr="006B478E">
        <w:t>ork instructions, standard operating procedures (SOPs) and safe work practices</w:t>
      </w:r>
    </w:p>
    <w:p w:rsidR="00000000" w:rsidRPr="006B478E" w:rsidP="006B478E">
      <w:pPr>
        <w:pStyle w:val="ListBullet"/>
      </w:pPr>
      <w:r w:rsidRPr="006B478E">
        <w:t>applying relevant standards</w:t>
      </w:r>
    </w:p>
    <w:p w:rsidR="00000000" w:rsidRPr="006B478E" w:rsidP="006B478E">
      <w:pPr>
        <w:pStyle w:val="ListBullet"/>
      </w:pPr>
      <w:r w:rsidRPr="006B478E">
        <w:t>identifying the effects of colourisation techniques on at least 5 different fabrics</w:t>
      </w:r>
    </w:p>
    <w:p w:rsidR="00000000" w:rsidRPr="006B478E" w:rsidP="006B478E">
      <w:pPr>
        <w:pStyle w:val="ListBullet"/>
      </w:pPr>
      <w:r w:rsidRPr="006B478E">
        <w:t xml:space="preserve">experimenting with at least 3 different colourisation techniques </w:t>
      </w:r>
      <w:r w:rsidRPr="006B478E">
        <w:t>on a range of fabrics</w:t>
      </w:r>
    </w:p>
    <w:p w:rsidR="00000000" w:rsidRPr="006B478E" w:rsidP="006B478E">
      <w:pPr>
        <w:pStyle w:val="ListBullet"/>
      </w:pPr>
      <w:r w:rsidRPr="006B478E">
        <w:t>assessing outcome and modifying techniques and/or fabrics, as required</w:t>
      </w:r>
    </w:p>
    <w:p w:rsidR="00000000" w:rsidRPr="006B478E" w:rsidP="006B478E">
      <w:pPr>
        <w:pStyle w:val="ListBullet"/>
      </w:pPr>
      <w:r w:rsidRPr="006B478E">
        <w:t>applying knowledge of fabric characteristics to identify effects of colourisation on the design</w:t>
      </w:r>
    </w:p>
    <w:p w:rsidR="00000000" w:rsidRPr="006B478E" w:rsidP="006B478E">
      <w:pPr>
        <w:pStyle w:val="ListBullet"/>
      </w:pPr>
      <w:r w:rsidRPr="006B478E">
        <w:t>applying a range of colourisation techniques to create design effec</w:t>
      </w:r>
      <w:r w:rsidRPr="006B478E">
        <w:t>ts and satisfy quality criteria</w:t>
      </w:r>
    </w:p>
    <w:p w:rsidR="00000000" w:rsidRPr="006B478E" w:rsidP="006B478E">
      <w:pPr>
        <w:pStyle w:val="ListBullet"/>
      </w:pPr>
      <w:r w:rsidRPr="006B478E">
        <w:t>documenting and storing information to record the processes.</w:t>
      </w:r>
    </w:p>
    <w:p w:rsidR="00000000" w:rsidRPr="006B478E" w:rsidP="006B478E">
      <w:pPr>
        <w:pStyle w:val="AllowPageBreak"/>
      </w:pPr>
    </w:p>
    <w:p w:rsidR="00000000" w:rsidRPr="006B478E" w:rsidP="006B478E">
      <w:pPr>
        <w:pStyle w:val="Heading1"/>
      </w:pPr>
      <w:bookmarkStart w:id="3" w:name="O_1050189"/>
      <w:bookmarkEnd w:id="3"/>
      <w:r w:rsidRPr="006B478E">
        <w:t>Knowledge Evidence</w:t>
      </w:r>
    </w:p>
    <w:p w:rsidR="00000000" w:rsidRPr="006B478E" w:rsidP="00891FC0">
      <w:pPr>
        <w:pStyle w:val="BodyText"/>
      </w:pPr>
      <w:r w:rsidRPr="006B478E">
        <w:t>Evidence must be provided that demonstrates knowledge of:</w:t>
      </w:r>
    </w:p>
    <w:p w:rsidR="00000000" w:rsidRPr="006B478E" w:rsidP="006B478E">
      <w:pPr>
        <w:pStyle w:val="ListBullet"/>
      </w:pPr>
      <w:r w:rsidRPr="006B478E">
        <w:t>work instructions, SOPs and safe work practices</w:t>
      </w:r>
    </w:p>
    <w:p w:rsidR="00000000" w:rsidRPr="006B478E" w:rsidP="006B478E">
      <w:pPr>
        <w:pStyle w:val="ListBullet"/>
      </w:pPr>
      <w:r w:rsidRPr="006B478E">
        <w:t>relevant Australia</w:t>
      </w:r>
      <w:r w:rsidRPr="006B478E">
        <w:t>n Standards</w:t>
      </w:r>
    </w:p>
    <w:p w:rsidR="00000000" w:rsidRPr="006B478E" w:rsidP="006B478E">
      <w:pPr>
        <w:pStyle w:val="ListBullet"/>
      </w:pPr>
      <w:r w:rsidRPr="006B478E">
        <w:t>uses and performance characteristics of fabrics</w:t>
      </w:r>
    </w:p>
    <w:p w:rsidR="00000000" w:rsidRPr="006B478E" w:rsidP="006B478E">
      <w:pPr>
        <w:pStyle w:val="ListBullet"/>
      </w:pPr>
      <w:r w:rsidRPr="006B478E">
        <w:t>information resources on fibres and fabrics</w:t>
      </w:r>
    </w:p>
    <w:p w:rsidR="00000000" w:rsidRPr="006B478E" w:rsidP="006B478E">
      <w:pPr>
        <w:pStyle w:val="ListBullet"/>
      </w:pPr>
      <w:r w:rsidRPr="006B478E">
        <w:t>characteristics of fibres and fabrics</w:t>
      </w:r>
    </w:p>
    <w:p w:rsidR="00000000" w:rsidRPr="006B478E" w:rsidP="006B478E">
      <w:pPr>
        <w:pStyle w:val="ListBullet"/>
      </w:pPr>
      <w:r w:rsidRPr="006B478E">
        <w:t>recording and reporting practices</w:t>
      </w:r>
    </w:p>
    <w:p w:rsidR="00000000" w:rsidRPr="006B478E" w:rsidP="006B478E">
      <w:pPr>
        <w:pStyle w:val="ListBullet"/>
      </w:pPr>
      <w:r w:rsidRPr="006B478E">
        <w:t>uses of colour to create design effects</w:t>
      </w:r>
    </w:p>
    <w:p w:rsidR="00000000" w:rsidRPr="006B478E" w:rsidP="006B478E">
      <w:pPr>
        <w:pStyle w:val="ListBullet"/>
      </w:pPr>
      <w:r w:rsidRPr="006B478E">
        <w:t>colourisation techniques:</w:t>
      </w:r>
    </w:p>
    <w:p w:rsidR="00000000" w:rsidRPr="006B478E" w:rsidP="006B478E">
      <w:pPr>
        <w:pStyle w:val="ListBullet2"/>
      </w:pPr>
      <w:r w:rsidRPr="006B478E">
        <w:t>dyeing (shibori and resist (batik))</w:t>
      </w:r>
    </w:p>
    <w:p w:rsidR="00000000" w:rsidRPr="006B478E" w:rsidP="006B478E">
      <w:pPr>
        <w:pStyle w:val="ListBullet2"/>
      </w:pPr>
      <w:r w:rsidRPr="006B478E">
        <w:t>printing (block, silk screen, transfer, roller and stencilling)</w:t>
      </w:r>
    </w:p>
    <w:p w:rsidR="00000000" w:rsidRPr="006B478E" w:rsidP="006B478E">
      <w:pPr>
        <w:pStyle w:val="ListBullet"/>
      </w:pPr>
      <w:r w:rsidRPr="006B478E">
        <w:t>quality criteria:</w:t>
      </w:r>
    </w:p>
    <w:p w:rsidR="00000000" w:rsidRPr="006B478E" w:rsidP="006B478E">
      <w:pPr>
        <w:pStyle w:val="ListBullet2"/>
      </w:pPr>
      <w:r w:rsidRPr="006B478E">
        <w:t>proportion</w:t>
      </w:r>
    </w:p>
    <w:p w:rsidR="00000000" w:rsidRPr="006B478E" w:rsidP="006B478E">
      <w:pPr>
        <w:pStyle w:val="ListBullet2"/>
      </w:pPr>
      <w:r w:rsidRPr="006B478E">
        <w:t>perspective</w:t>
      </w:r>
    </w:p>
    <w:p w:rsidR="00000000" w:rsidRPr="006B478E" w:rsidP="006B478E">
      <w:pPr>
        <w:pStyle w:val="ListBullet2"/>
      </w:pPr>
      <w:r w:rsidRPr="006B478E">
        <w:t>symmetry and balance</w:t>
      </w:r>
    </w:p>
    <w:p w:rsidR="00000000" w:rsidRPr="006B478E" w:rsidP="006B478E">
      <w:pPr>
        <w:pStyle w:val="ListBullet2"/>
      </w:pPr>
      <w:r w:rsidRPr="006B478E">
        <w:t>detailing</w:t>
      </w:r>
    </w:p>
    <w:p w:rsidR="00000000" w:rsidRPr="006B478E" w:rsidP="006B478E">
      <w:pPr>
        <w:pStyle w:val="ListBullet2"/>
      </w:pPr>
      <w:r w:rsidRPr="006B478E">
        <w:t>neatness</w:t>
      </w:r>
    </w:p>
    <w:p w:rsidR="00000000" w:rsidRPr="006B478E" w:rsidP="006B478E">
      <w:pPr>
        <w:pStyle w:val="ListBullet"/>
      </w:pPr>
      <w:r w:rsidRPr="006B478E">
        <w:t>maintaining records.</w:t>
      </w:r>
    </w:p>
    <w:p w:rsidR="00000000" w:rsidRPr="006B478E" w:rsidP="006B478E">
      <w:pPr>
        <w:pStyle w:val="AllowPageBreak"/>
      </w:pPr>
    </w:p>
    <w:p w:rsidR="00000000" w:rsidRPr="006B478E" w:rsidP="006B478E">
      <w:pPr>
        <w:pStyle w:val="Heading1"/>
      </w:pPr>
      <w:bookmarkStart w:id="4" w:name="O_1050188"/>
      <w:bookmarkEnd w:id="4"/>
      <w:r w:rsidRPr="006B478E">
        <w:t>Assessment Conditions</w:t>
      </w:r>
    </w:p>
    <w:p w:rsidR="00000000" w:rsidRPr="006B478E" w:rsidP="006B478E">
      <w:pPr>
        <w:pStyle w:val="ListBullet"/>
      </w:pPr>
      <w:r w:rsidRPr="006B478E">
        <w:t>Assessors must:</w:t>
      </w:r>
    </w:p>
    <w:p w:rsidR="00000000" w:rsidRPr="006B478E" w:rsidP="006B478E">
      <w:pPr>
        <w:pStyle w:val="ListBullet2"/>
      </w:pPr>
      <w:r w:rsidRPr="006B478E">
        <w:t>satisfy the assessor competency requirements that are in place at the time of the assessment, as set by the VET regulator.</w:t>
      </w:r>
    </w:p>
    <w:p w:rsidR="00000000" w:rsidRPr="006B478E" w:rsidP="006B478E">
      <w:pPr>
        <w:pStyle w:val="ListBullet2"/>
      </w:pPr>
      <w:r w:rsidRPr="006B478E">
        <w:t>have vocational competency in colourisation techniques, at least to the level being assessed, with relevant industry</w:t>
      </w:r>
      <w:r w:rsidRPr="006B478E">
        <w:t xml:space="preserve"> knowledge and experience.</w:t>
      </w:r>
    </w:p>
    <w:p w:rsidR="00000000" w:rsidRPr="006B478E" w:rsidP="006B478E">
      <w:pPr>
        <w:pStyle w:val="ListBullet"/>
      </w:pPr>
      <w:r w:rsidRPr="006B478E">
        <w:t>Assessment should occur in operational workplace situations. Where this is not possible, or where personal safety or environmental damage are limiting factors, assessment must occur in a sufficiently rigorous simulated environme</w:t>
      </w:r>
      <w:r w:rsidRPr="006B478E">
        <w:t xml:space="preserve">nt reflecting realistic operational workplace conditions. This must cover all aspects of workplace performance, including environment, task skills, task management skills, contingency management skills and job role environment skills. </w:t>
      </w:r>
    </w:p>
    <w:p w:rsidR="00000000" w:rsidRPr="006B478E" w:rsidP="006B478E">
      <w:pPr>
        <w:pStyle w:val="ListBullet"/>
      </w:pPr>
      <w:r w:rsidRPr="006B478E">
        <w:t>Assessment processes</w:t>
      </w:r>
      <w:r w:rsidRPr="006B478E">
        <w:t xml:space="preserve"> and techniques must be appropriate to the language, literacy and numeracy requirements of the work being performed and the needs of the candidate.</w:t>
      </w:r>
    </w:p>
    <w:p w:rsidR="00000000" w:rsidRPr="006B478E" w:rsidP="006B478E">
      <w:pPr>
        <w:pStyle w:val="ListBullet"/>
      </w:pPr>
      <w:r w:rsidRPr="006B478E">
        <w:t>Conditions for assessment must include access to all tools, equipment, materials and documentation required,</w:t>
      </w:r>
      <w:r w:rsidRPr="006B478E">
        <w:t xml:space="preserve"> including relevant workplace procedures, product and manufacturing specifications associated with this unit.</w:t>
      </w:r>
    </w:p>
    <w:p w:rsidR="00000000" w:rsidRPr="006B478E" w:rsidP="006B478E">
      <w:pPr>
        <w:pStyle w:val="AllowPageBreak"/>
      </w:pPr>
    </w:p>
    <w:p w:rsidR="00000000" w:rsidRPr="006B478E" w:rsidP="006B478E">
      <w:pPr>
        <w:pStyle w:val="Heading1"/>
      </w:pPr>
      <w:bookmarkStart w:id="5" w:name="O_1050203"/>
      <w:bookmarkEnd w:id="5"/>
      <w:r w:rsidRPr="006B478E">
        <w:t>Links</w:t>
      </w:r>
    </w:p>
    <w:p w:rsidR="00000000" w:rsidRPr="006B478E" w:rsidP="00891FC0">
      <w:pPr>
        <w:pStyle w:val="BodyText"/>
      </w:pPr>
      <w:r w:rsidRPr="006B47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332A32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6B478E" w:rsidP="006B478E"/>
    <w:sectPr w:rsidSect="006B478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7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78E" w:rsidRPr="00891FC0" w:rsidP="00891F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7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FC0" w:rsidP="006B47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1FC0" w:rsidP="006B47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91FC0" w:rsidP="006B47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7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F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478E" w:rsidRPr="00891FC0" w:rsidP="00891F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7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FC0" w:rsidRPr="002D2AF8" w:rsidP="006B47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MSTFD4019 Use colourisation techniques on fabrics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891FC0" w:rsidP="006B47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A8FE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4805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B89E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47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47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47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47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47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47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47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47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47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47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47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478E"/>
  </w:style>
  <w:style w:type="character" w:customStyle="1" w:styleId="Heading1Char">
    <w:name w:val="Heading 1 Char"/>
    <w:basedOn w:val="DefaultParagraphFont"/>
    <w:link w:val="Heading1"/>
    <w:rsid w:val="006B47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47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47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478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478E"/>
    <w:rPr>
      <w:b/>
      <w:spacing w:val="0"/>
    </w:rPr>
  </w:style>
  <w:style w:type="paragraph" w:styleId="ListBullet2">
    <w:name w:val="List Bullet 2"/>
    <w:basedOn w:val="List2"/>
    <w:rsid w:val="006B478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B47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47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47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47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47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47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47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47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47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47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47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47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47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47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47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47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47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47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47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47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47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47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47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47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47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47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47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47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47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47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47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47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47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47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478E"/>
    <w:rPr>
      <w:i/>
    </w:rPr>
  </w:style>
  <w:style w:type="paragraph" w:styleId="Caption">
    <w:name w:val="caption"/>
    <w:basedOn w:val="BodyText"/>
    <w:next w:val="Normal"/>
    <w:qFormat/>
    <w:rsid w:val="006B47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47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47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478E"/>
  </w:style>
  <w:style w:type="paragraph" w:styleId="TableofFigures">
    <w:name w:val="table of figures"/>
    <w:basedOn w:val="Normal"/>
    <w:next w:val="Normal"/>
    <w:semiHidden/>
    <w:rsid w:val="006B47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47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478E"/>
    <w:rPr>
      <w:rFonts w:ascii="Wingdings" w:hAnsi="Wingdings"/>
    </w:rPr>
  </w:style>
  <w:style w:type="paragraph" w:customStyle="1" w:styleId="TableHeading">
    <w:name w:val="Table Heading"/>
    <w:basedOn w:val="HeadingBase"/>
    <w:rsid w:val="006B47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478E"/>
    <w:rPr>
      <w:color w:val="0033CC"/>
      <w:u w:val="none"/>
    </w:rPr>
  </w:style>
  <w:style w:type="paragraph" w:customStyle="1" w:styleId="BodyTextRight">
    <w:name w:val="Body Text Right"/>
    <w:basedOn w:val="BodyText"/>
    <w:rsid w:val="006B47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47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47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47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47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47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478E"/>
    <w:rPr>
      <w:sz w:val="32"/>
    </w:rPr>
  </w:style>
  <w:style w:type="paragraph" w:customStyle="1" w:styleId="HeadingProcedure">
    <w:name w:val="Heading Procedure"/>
    <w:basedOn w:val="HeadingBase"/>
    <w:next w:val="Normal"/>
    <w:rsid w:val="006B47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478E"/>
    <w:pPr>
      <w:spacing w:before="60" w:after="60"/>
    </w:pPr>
  </w:style>
  <w:style w:type="paragraph" w:styleId="ListContinue">
    <w:name w:val="List Continue"/>
    <w:basedOn w:val="List"/>
    <w:rsid w:val="006B478E"/>
    <w:pPr>
      <w:ind w:firstLine="0"/>
    </w:pPr>
  </w:style>
  <w:style w:type="paragraph" w:customStyle="1" w:styleId="ListNote">
    <w:name w:val="List Note"/>
    <w:basedOn w:val="List"/>
    <w:rsid w:val="006B47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47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47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478E"/>
    <w:rPr>
      <w:rFonts w:ascii="Courier New" w:hAnsi="Courier New"/>
    </w:rPr>
  </w:style>
  <w:style w:type="paragraph" w:customStyle="1" w:styleId="NoteBullet">
    <w:name w:val="Note Bullet"/>
    <w:basedOn w:val="Note"/>
    <w:rsid w:val="006B47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47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47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47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47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47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47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478E"/>
    <w:rPr>
      <w:b/>
      <w:smallCaps/>
    </w:rPr>
  </w:style>
  <w:style w:type="paragraph" w:customStyle="1" w:styleId="TableListNumber">
    <w:name w:val="Table List Number"/>
    <w:basedOn w:val="ListNumber"/>
    <w:rsid w:val="006B47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47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478E"/>
    <w:pPr>
      <w:numPr>
        <w:numId w:val="9"/>
      </w:numPr>
    </w:pPr>
  </w:style>
  <w:style w:type="paragraph" w:customStyle="1" w:styleId="ListAlpha2">
    <w:name w:val="List Alpha 2"/>
    <w:basedOn w:val="List2"/>
    <w:rsid w:val="006B478E"/>
    <w:pPr>
      <w:numPr>
        <w:numId w:val="8"/>
      </w:numPr>
    </w:pPr>
  </w:style>
  <w:style w:type="paragraph" w:styleId="List2">
    <w:name w:val="List 2"/>
    <w:basedOn w:val="BodyText"/>
    <w:rsid w:val="006B47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47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47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47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47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47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478E"/>
    <w:pPr>
      <w:numPr>
        <w:numId w:val="4"/>
      </w:numPr>
    </w:pPr>
  </w:style>
  <w:style w:type="paragraph" w:styleId="ListContinue2">
    <w:name w:val="List Continue 2"/>
    <w:basedOn w:val="List2"/>
    <w:rsid w:val="006B478E"/>
    <w:pPr>
      <w:ind w:firstLine="0"/>
    </w:pPr>
  </w:style>
  <w:style w:type="paragraph" w:styleId="ListContinue3">
    <w:name w:val="List Continue 3"/>
    <w:basedOn w:val="List3"/>
    <w:rsid w:val="006B478E"/>
    <w:pPr>
      <w:ind w:left="1021" w:firstLine="0"/>
    </w:pPr>
  </w:style>
  <w:style w:type="paragraph" w:styleId="ListContinue4">
    <w:name w:val="List Continue 4"/>
    <w:basedOn w:val="List4"/>
    <w:rsid w:val="006B478E"/>
    <w:pPr>
      <w:ind w:firstLine="0"/>
    </w:pPr>
  </w:style>
  <w:style w:type="paragraph" w:styleId="ListContinue5">
    <w:name w:val="List Continue 5"/>
    <w:basedOn w:val="List5"/>
    <w:rsid w:val="006B478E"/>
    <w:pPr>
      <w:ind w:firstLine="0"/>
    </w:pPr>
  </w:style>
  <w:style w:type="paragraph" w:styleId="ListNumber3">
    <w:name w:val="List Number 3"/>
    <w:basedOn w:val="List3"/>
    <w:rsid w:val="006B478E"/>
    <w:pPr>
      <w:numPr>
        <w:numId w:val="5"/>
      </w:numPr>
    </w:pPr>
  </w:style>
  <w:style w:type="paragraph" w:styleId="ListNumber4">
    <w:name w:val="List Number 4"/>
    <w:basedOn w:val="List4"/>
    <w:rsid w:val="006B478E"/>
    <w:pPr>
      <w:numPr>
        <w:numId w:val="6"/>
      </w:numPr>
    </w:pPr>
  </w:style>
  <w:style w:type="paragraph" w:styleId="ListNumber5">
    <w:name w:val="List Number 5"/>
    <w:basedOn w:val="List5"/>
    <w:rsid w:val="006B478E"/>
    <w:pPr>
      <w:numPr>
        <w:numId w:val="7"/>
      </w:numPr>
    </w:pPr>
  </w:style>
  <w:style w:type="paragraph" w:styleId="BlockText">
    <w:name w:val="Block Text"/>
    <w:basedOn w:val="Normal"/>
    <w:rsid w:val="006B47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47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478E"/>
    <w:rPr>
      <w:sz w:val="16"/>
      <w:vertAlign w:val="superscript"/>
    </w:rPr>
  </w:style>
  <w:style w:type="character" w:customStyle="1" w:styleId="Symbols">
    <w:name w:val="Symbols"/>
    <w:basedOn w:val="DefaultParagraphFont"/>
    <w:rsid w:val="006B478E"/>
    <w:rPr>
      <w:rFonts w:ascii="Symbol" w:hAnsi="Symbol"/>
    </w:rPr>
  </w:style>
  <w:style w:type="character" w:customStyle="1" w:styleId="MenuOptions">
    <w:name w:val="Menu Options"/>
    <w:basedOn w:val="DefaultParagraphFont"/>
    <w:rsid w:val="006B47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478E"/>
    <w:rPr>
      <w:b/>
    </w:rPr>
  </w:style>
  <w:style w:type="character" w:customStyle="1" w:styleId="Underlined">
    <w:name w:val="Underlined"/>
    <w:basedOn w:val="DefaultParagraphFont"/>
    <w:rsid w:val="006B478E"/>
    <w:rPr>
      <w:u w:val="single"/>
    </w:rPr>
  </w:style>
  <w:style w:type="paragraph" w:customStyle="1" w:styleId="TableBodyTextRight">
    <w:name w:val="Table Body Text Right"/>
    <w:basedOn w:val="TableBodyText"/>
    <w:rsid w:val="006B47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478E"/>
    <w:rPr>
      <w:sz w:val="18"/>
    </w:rPr>
  </w:style>
  <w:style w:type="paragraph" w:customStyle="1" w:styleId="BodySmallRight">
    <w:name w:val="Body Small Right"/>
    <w:basedOn w:val="BodyTextRight"/>
    <w:rsid w:val="006B478E"/>
    <w:rPr>
      <w:sz w:val="18"/>
      <w:szCs w:val="18"/>
    </w:rPr>
  </w:style>
  <w:style w:type="paragraph" w:customStyle="1" w:styleId="MarginEdition">
    <w:name w:val="Margin Edition"/>
    <w:basedOn w:val="MarginNote"/>
    <w:rsid w:val="006B47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478E"/>
    <w:rPr>
      <w:sz w:val="2"/>
      <w:szCs w:val="2"/>
    </w:rPr>
  </w:style>
  <w:style w:type="character" w:customStyle="1" w:styleId="Small">
    <w:name w:val="Small"/>
    <w:basedOn w:val="DefaultParagraphFont"/>
    <w:rsid w:val="006B478E"/>
    <w:rPr>
      <w:sz w:val="16"/>
    </w:rPr>
  </w:style>
  <w:style w:type="paragraph" w:customStyle="1" w:styleId="WideTable">
    <w:name w:val="Wide Table"/>
    <w:basedOn w:val="Normal"/>
    <w:rsid w:val="006B47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478E"/>
  </w:style>
  <w:style w:type="paragraph" w:styleId="Quote">
    <w:name w:val="Quote"/>
    <w:basedOn w:val="Heading1"/>
    <w:link w:val="QuoteChar"/>
    <w:qFormat/>
    <w:rsid w:val="006B47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47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478E"/>
    <w:pPr>
      <w:pageBreakBefore/>
    </w:pPr>
  </w:style>
  <w:style w:type="paragraph" w:customStyle="1" w:styleId="Border">
    <w:name w:val="Border"/>
    <w:basedOn w:val="Normal"/>
    <w:qFormat/>
    <w:rsid w:val="006B47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47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47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47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47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47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47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47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47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478E"/>
    <w:rPr>
      <w:u w:val="single"/>
    </w:rPr>
  </w:style>
  <w:style w:type="character" w:customStyle="1" w:styleId="BoldandItalics">
    <w:name w:val="Bold and Italics"/>
    <w:qFormat/>
    <w:rsid w:val="006B478E"/>
    <w:rPr>
      <w:b/>
      <w:i/>
      <w:u w:val="none"/>
    </w:rPr>
  </w:style>
  <w:style w:type="paragraph" w:styleId="BalloonText">
    <w:name w:val="Balloon Text"/>
    <w:basedOn w:val="Normal"/>
    <w:link w:val="BalloonTextChar"/>
    <w:rsid w:val="006B47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47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47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47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47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47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478E"/>
    <w:pPr>
      <w:spacing w:before="0" w:after="0"/>
    </w:pPr>
  </w:style>
  <w:style w:type="paragraph" w:customStyle="1" w:styleId="BodyTextBold">
    <w:name w:val="Body Text Bold"/>
    <w:basedOn w:val="BodyText"/>
    <w:qFormat/>
    <w:rsid w:val="006B478E"/>
    <w:rPr>
      <w:b/>
    </w:rPr>
  </w:style>
  <w:style w:type="character" w:styleId="Hyperlink">
    <w:name w:val="Hyperlink"/>
    <w:basedOn w:val="DefaultParagraphFont"/>
    <w:uiPriority w:val="99"/>
    <w:unhideWhenUsed/>
    <w:rsid w:val="00891F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447</Words>
  <Characters>3011</Characters>
  <Application>Microsoft Office Word</Application>
  <DocSecurity>0</DocSecurity>
  <Lines>73</Lines>
  <Paragraphs>53</Paragraphs>
  <ScaleCrop>false</ScaleCrop>
  <Company>Author-it Software Corporation Ltd.</Company>
  <LinksUpToDate>false</LinksUpToDate>
  <CharactersWithSpaces>3405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MSTFD4019 Use colourisation techniques on fabrics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2021-07-21T08:36:00Z</dcterms:created>
  <dcterms:modified xsi:type="dcterms:W3CDTF">2021-07-21T08:36:00Z</dcterms:modified>
</cp:coreProperties>
</file>