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E73" w:rsidP="00AF1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MSTFD4014 Identify influences on contemporary fashion designs and construction techniques</w:t>
      </w:r>
      <w:r>
        <w:fldChar w:fldCharType="end"/>
      </w:r>
    </w:p>
    <w:p w:rsidR="00AF1E73" w:rsidP="00AF1E73">
      <w:pPr>
        <w:pStyle w:val="Version"/>
        <w:sectPr w:rsidSect="006C61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1CD" w:rsidP="006C61CD">
      <w:pPr>
        <w:pStyle w:val="SuperHeading"/>
      </w:pPr>
      <w:r w:rsidRPr="006C61CD">
        <w:t>Assessment Requirements for MSTFD4014 Identify influences on contemporary fashion designs and construction techniques</w:t>
      </w:r>
    </w:p>
    <w:p w:rsidR="00000000" w:rsidRPr="006C61CD" w:rsidP="006C61CD">
      <w:pPr>
        <w:pStyle w:val="Heading1"/>
      </w:pPr>
      <w:bookmarkStart w:id="1" w:name="O_930211"/>
      <w:bookmarkEnd w:id="1"/>
      <w:r w:rsidRPr="006C61CD">
        <w:t>Modification History</w:t>
      </w:r>
    </w:p>
    <w:p w:rsidR="00000000" w:rsidRPr="006C61CD" w:rsidP="00AF1E73">
      <w:pPr>
        <w:pStyle w:val="BodyText"/>
      </w:pPr>
      <w:r w:rsidRPr="006C61CD">
        <w:t>Release 1. Supersedes and</w:t>
      </w:r>
      <w:r w:rsidRPr="006C61CD">
        <w:t xml:space="preserve"> is equivalent to LMTFD4014B Identify influences on contemporary fashion designs and construction techniques</w:t>
      </w:r>
    </w:p>
    <w:p w:rsidR="00000000" w:rsidRPr="006C61CD" w:rsidP="006C61CD">
      <w:pPr>
        <w:pStyle w:val="Heading1"/>
      </w:pPr>
      <w:bookmarkStart w:id="2" w:name="O_930214"/>
      <w:bookmarkEnd w:id="2"/>
      <w:r w:rsidRPr="006C61CD">
        <w:t>Performance Evidence</w:t>
      </w:r>
    </w:p>
    <w:p w:rsidR="00000000" w:rsidRPr="006C61CD" w:rsidP="00AF1E73">
      <w:pPr>
        <w:pStyle w:val="BodyText"/>
      </w:pPr>
      <w:r w:rsidRPr="006C61CD">
        <w:t xml:space="preserve">Evidence required to demonstrate competence in this unit must be relevant to and satisfy the requirements of </w:t>
      </w:r>
      <w:r w:rsidRPr="006C61CD">
        <w:t>the elements and performance criteria, and include:</w:t>
      </w:r>
    </w:p>
    <w:p w:rsidR="00000000" w:rsidRPr="006C61CD" w:rsidP="006C61CD">
      <w:pPr>
        <w:pStyle w:val="ListBullet"/>
      </w:pPr>
      <w:r w:rsidRPr="006C61CD">
        <w:t>reading and following work instructions, standard operating procedures (SOPs) and safe work practices</w:t>
      </w:r>
    </w:p>
    <w:p w:rsidR="00000000" w:rsidRPr="006C61CD" w:rsidP="006C61CD">
      <w:pPr>
        <w:pStyle w:val="ListBullet"/>
      </w:pPr>
      <w:r w:rsidRPr="006C61CD">
        <w:t>applying relevant standards</w:t>
      </w:r>
    </w:p>
    <w:p w:rsidR="00000000" w:rsidRPr="006C61CD" w:rsidP="006C61CD">
      <w:pPr>
        <w:pStyle w:val="ListBullet"/>
      </w:pPr>
      <w:r w:rsidRPr="006C61CD">
        <w:t>researching information to identify the factors which influence the way p</w:t>
      </w:r>
      <w:r w:rsidRPr="006C61CD">
        <w:t>eople dress and the characteristics represented in clothing</w:t>
      </w:r>
    </w:p>
    <w:p w:rsidR="00000000" w:rsidRPr="006C61CD" w:rsidP="006C61CD">
      <w:pPr>
        <w:pStyle w:val="ListBullet"/>
      </w:pPr>
      <w:r w:rsidRPr="006C61CD">
        <w:t>identifying at least three (3) significantly influential fashion designers of the 20</w:t>
      </w:r>
      <w:r w:rsidRPr="00AF1E73">
        <w:rPr>
          <w:vertAlign w:val="superscript"/>
        </w:rPr>
        <w:t>th</w:t>
      </w:r>
      <w:r w:rsidRPr="006C61CD">
        <w:t xml:space="preserve"> Century throughout the world and fashion trends associated with them</w:t>
      </w:r>
    </w:p>
    <w:p w:rsidR="00000000" w:rsidRPr="006C61CD" w:rsidP="006C61CD">
      <w:pPr>
        <w:pStyle w:val="ListBullet"/>
      </w:pPr>
      <w:r w:rsidRPr="006C61CD">
        <w:t>demonstrating the relationship of at lea</w:t>
      </w:r>
      <w:r w:rsidRPr="006C61CD">
        <w:t>st three (3) fashion changes to significant events of the 20</w:t>
      </w:r>
      <w:r w:rsidRPr="00AF1E73">
        <w:rPr>
          <w:vertAlign w:val="superscript"/>
        </w:rPr>
        <w:t>th</w:t>
      </w:r>
      <w:r w:rsidRPr="006C61CD">
        <w:t xml:space="preserve"> Century </w:t>
      </w:r>
    </w:p>
    <w:p w:rsidR="00000000" w:rsidRPr="006C61CD" w:rsidP="006C61CD">
      <w:pPr>
        <w:pStyle w:val="ListBullet"/>
      </w:pPr>
      <w:r w:rsidRPr="006C61CD">
        <w:t>presenting research on a decade from the 20</w:t>
      </w:r>
      <w:r w:rsidRPr="00AF1E73">
        <w:rPr>
          <w:vertAlign w:val="superscript"/>
        </w:rPr>
        <w:t>th</w:t>
      </w:r>
      <w:r w:rsidRPr="006C61CD">
        <w:t xml:space="preserve"> Century to identify influences on fashion development and demand</w:t>
      </w:r>
    </w:p>
    <w:p w:rsidR="00000000" w:rsidRPr="006C61CD" w:rsidP="006C61CD">
      <w:pPr>
        <w:pStyle w:val="ListBullet"/>
      </w:pPr>
      <w:r w:rsidRPr="006C61CD">
        <w:t>identifying design and construction features of 20</w:t>
      </w:r>
      <w:r w:rsidRPr="00AF1E73">
        <w:rPr>
          <w:vertAlign w:val="superscript"/>
        </w:rPr>
        <w:t>th</w:t>
      </w:r>
      <w:r w:rsidRPr="006C61CD">
        <w:t xml:space="preserve"> Century garments and</w:t>
      </w:r>
      <w:r w:rsidRPr="006C61CD">
        <w:t xml:space="preserve"> their desired effects</w:t>
      </w:r>
    </w:p>
    <w:p w:rsidR="00000000" w:rsidRPr="006C61CD" w:rsidP="006C61CD">
      <w:pPr>
        <w:pStyle w:val="ListBullet"/>
      </w:pPr>
      <w:r w:rsidRPr="006C61CD">
        <w:t>outlining current and emerging fashion design and construction trends.</w:t>
      </w:r>
    </w:p>
    <w:p w:rsidR="00000000" w:rsidRPr="006C61CD" w:rsidP="006C61CD">
      <w:pPr>
        <w:pStyle w:val="AllowPageBreak"/>
      </w:pPr>
    </w:p>
    <w:p w:rsidR="00000000" w:rsidRPr="006C61CD" w:rsidP="006C61CD">
      <w:pPr>
        <w:pStyle w:val="Heading1"/>
      </w:pPr>
      <w:bookmarkStart w:id="3" w:name="O_930213"/>
      <w:bookmarkEnd w:id="3"/>
      <w:r w:rsidRPr="006C61CD">
        <w:t>Knowledge Evidence</w:t>
      </w:r>
    </w:p>
    <w:p w:rsidR="00000000" w:rsidRPr="006C61CD" w:rsidP="00AF1E73">
      <w:pPr>
        <w:pStyle w:val="BodyText"/>
      </w:pPr>
      <w:r w:rsidRPr="006C61CD">
        <w:t>Evidence must be provided that demonstrates knowledge of:</w:t>
      </w:r>
    </w:p>
    <w:p w:rsidR="00000000" w:rsidRPr="006C61CD" w:rsidP="006C61CD">
      <w:pPr>
        <w:pStyle w:val="ListBullet"/>
      </w:pPr>
      <w:r w:rsidRPr="006C61CD">
        <w:t>safe work practices and procedures and use of personal protective e</w:t>
      </w:r>
      <w:r w:rsidRPr="006C61CD">
        <w:t>quipment (PPE)</w:t>
      </w:r>
    </w:p>
    <w:p w:rsidR="00000000" w:rsidRPr="006C61CD" w:rsidP="006C61CD">
      <w:pPr>
        <w:pStyle w:val="ListBullet"/>
      </w:pPr>
      <w:r w:rsidRPr="006C61CD">
        <w:t>relevant Australian Standards</w:t>
      </w:r>
    </w:p>
    <w:p w:rsidR="00000000" w:rsidRPr="006C61CD" w:rsidP="006C61CD">
      <w:pPr>
        <w:pStyle w:val="ListBullet"/>
      </w:pPr>
      <w:r w:rsidRPr="006C61CD">
        <w:t>functions of clothing:</w:t>
      </w:r>
    </w:p>
    <w:p w:rsidR="00000000" w:rsidRPr="006C61CD" w:rsidP="006C61CD">
      <w:pPr>
        <w:pStyle w:val="ListBullet2"/>
      </w:pPr>
      <w:r w:rsidRPr="006C61CD">
        <w:t>social</w:t>
      </w:r>
    </w:p>
    <w:p w:rsidR="00000000" w:rsidRPr="006C61CD" w:rsidP="006C61CD">
      <w:pPr>
        <w:pStyle w:val="ListBullet2"/>
      </w:pPr>
      <w:r w:rsidRPr="006C61CD">
        <w:t>psychological</w:t>
      </w:r>
    </w:p>
    <w:p w:rsidR="00000000" w:rsidRPr="006C61CD" w:rsidP="006C61CD">
      <w:pPr>
        <w:pStyle w:val="ListBullet2"/>
      </w:pPr>
      <w:r w:rsidRPr="006C61CD">
        <w:t>cultural</w:t>
      </w:r>
    </w:p>
    <w:p w:rsidR="00000000" w:rsidRPr="006C61CD" w:rsidP="006C61CD">
      <w:pPr>
        <w:pStyle w:val="ListBullet2"/>
      </w:pPr>
      <w:r w:rsidRPr="006C61CD">
        <w:t>economic</w:t>
      </w:r>
    </w:p>
    <w:p w:rsidR="00000000" w:rsidRPr="006C61CD" w:rsidP="006C61CD">
      <w:pPr>
        <w:pStyle w:val="ListBullet2"/>
      </w:pPr>
      <w:r w:rsidRPr="006C61CD">
        <w:t>environmental</w:t>
      </w:r>
    </w:p>
    <w:p w:rsidR="00000000" w:rsidRPr="006C61CD" w:rsidP="006C61CD">
      <w:pPr>
        <w:pStyle w:val="ListBullet"/>
      </w:pPr>
      <w:r w:rsidRPr="006C61CD">
        <w:t>characteristics represented by dress:</w:t>
      </w:r>
    </w:p>
    <w:p w:rsidR="00000000" w:rsidRPr="006C61CD" w:rsidP="006C61CD">
      <w:pPr>
        <w:pStyle w:val="ListBullet2"/>
      </w:pPr>
      <w:r w:rsidRPr="006C61CD">
        <w:t>gender</w:t>
      </w:r>
    </w:p>
    <w:p w:rsidR="00000000" w:rsidRPr="006C61CD" w:rsidP="006C61CD">
      <w:pPr>
        <w:pStyle w:val="ListBullet2"/>
      </w:pPr>
      <w:r w:rsidRPr="006C61CD">
        <w:t>age group</w:t>
      </w:r>
    </w:p>
    <w:p w:rsidR="00000000" w:rsidRPr="006C61CD" w:rsidP="006C61CD">
      <w:pPr>
        <w:pStyle w:val="ListBullet2"/>
      </w:pPr>
      <w:r w:rsidRPr="006C61CD">
        <w:t>nationality</w:t>
      </w:r>
    </w:p>
    <w:p w:rsidR="00000000" w:rsidRPr="006C61CD" w:rsidP="006C61CD">
      <w:pPr>
        <w:pStyle w:val="ListBullet2"/>
      </w:pPr>
      <w:r w:rsidRPr="006C61CD">
        <w:t>religious affiliation</w:t>
      </w:r>
    </w:p>
    <w:p w:rsidR="00000000" w:rsidRPr="006C61CD" w:rsidP="006C61CD">
      <w:pPr>
        <w:pStyle w:val="ListBullet2"/>
      </w:pPr>
      <w:r w:rsidRPr="006C61CD">
        <w:t xml:space="preserve">career </w:t>
      </w:r>
    </w:p>
    <w:p w:rsidR="00000000" w:rsidRPr="006C61CD" w:rsidP="006C61CD">
      <w:pPr>
        <w:pStyle w:val="ListBullet2"/>
      </w:pPr>
      <w:r w:rsidRPr="006C61CD">
        <w:t>social, economic and marital status</w:t>
      </w:r>
    </w:p>
    <w:p w:rsidR="00000000" w:rsidRPr="006C61CD" w:rsidP="006C61CD">
      <w:pPr>
        <w:pStyle w:val="ListBullet2"/>
      </w:pPr>
      <w:r w:rsidRPr="006C61CD">
        <w:t>personal achievement</w:t>
      </w:r>
    </w:p>
    <w:p w:rsidR="00000000" w:rsidRPr="006C61CD" w:rsidP="006C61CD">
      <w:pPr>
        <w:pStyle w:val="ListBullet2"/>
      </w:pPr>
      <w:r w:rsidRPr="006C61CD">
        <w:t>loyalties</w:t>
      </w:r>
    </w:p>
    <w:p w:rsidR="00000000" w:rsidRPr="006C61CD" w:rsidP="006C61CD">
      <w:pPr>
        <w:pStyle w:val="ListBullet2"/>
      </w:pPr>
      <w:r w:rsidRPr="006C61CD">
        <w:t>beliefs</w:t>
      </w:r>
    </w:p>
    <w:p w:rsidR="00000000" w:rsidRPr="006C61CD" w:rsidP="006C61CD">
      <w:pPr>
        <w:pStyle w:val="ListBullet2"/>
      </w:pPr>
      <w:r w:rsidRPr="006C61CD">
        <w:t>family connections</w:t>
      </w:r>
    </w:p>
    <w:p w:rsidR="00000000" w:rsidRPr="006C61CD" w:rsidP="006C61CD">
      <w:pPr>
        <w:pStyle w:val="ListBullet"/>
      </w:pPr>
      <w:r w:rsidRPr="006C61CD">
        <w:t>factors that influence the way people dress:</w:t>
      </w:r>
    </w:p>
    <w:p w:rsidR="00000000" w:rsidRPr="006C61CD" w:rsidP="006C61CD">
      <w:pPr>
        <w:pStyle w:val="ListBullet2"/>
      </w:pPr>
      <w:r w:rsidRPr="006C61CD">
        <w:t>political events</w:t>
      </w:r>
    </w:p>
    <w:p w:rsidR="00000000" w:rsidRPr="006C61CD" w:rsidP="006C61CD">
      <w:pPr>
        <w:pStyle w:val="ListBullet2"/>
      </w:pPr>
      <w:r w:rsidRPr="006C61CD">
        <w:t>music</w:t>
      </w:r>
    </w:p>
    <w:p w:rsidR="00000000" w:rsidRPr="006C61CD" w:rsidP="006C61CD">
      <w:pPr>
        <w:pStyle w:val="ListBullet2"/>
      </w:pPr>
      <w:r w:rsidRPr="006C61CD">
        <w:t>fads</w:t>
      </w:r>
    </w:p>
    <w:p w:rsidR="00000000" w:rsidRPr="006C61CD" w:rsidP="006C61CD">
      <w:pPr>
        <w:pStyle w:val="ListBullet2"/>
      </w:pPr>
      <w:r w:rsidRPr="006C61CD">
        <w:t>myths</w:t>
      </w:r>
    </w:p>
    <w:p w:rsidR="00000000" w:rsidRPr="006C61CD" w:rsidP="006C61CD">
      <w:pPr>
        <w:pStyle w:val="ListBullet2"/>
      </w:pPr>
      <w:r w:rsidRPr="006C61CD">
        <w:t>economics ups and downs</w:t>
      </w:r>
    </w:p>
    <w:p w:rsidR="00000000" w:rsidRPr="006C61CD" w:rsidP="006C61CD">
      <w:pPr>
        <w:pStyle w:val="ListBullet2"/>
      </w:pPr>
      <w:r w:rsidRPr="006C61CD">
        <w:t>sexual mores</w:t>
      </w:r>
    </w:p>
    <w:p w:rsidR="00000000" w:rsidRPr="006C61CD" w:rsidP="006C61CD">
      <w:pPr>
        <w:pStyle w:val="ListBullet2"/>
      </w:pPr>
      <w:r w:rsidRPr="006C61CD">
        <w:t>social movements</w:t>
      </w:r>
    </w:p>
    <w:p w:rsidR="00000000" w:rsidRPr="006C61CD" w:rsidP="006C61CD">
      <w:pPr>
        <w:pStyle w:val="ListBullet2"/>
      </w:pPr>
      <w:r w:rsidRPr="006C61CD">
        <w:t>climate</w:t>
      </w:r>
    </w:p>
    <w:p w:rsidR="00000000" w:rsidRPr="006C61CD" w:rsidP="006C61CD">
      <w:pPr>
        <w:pStyle w:val="ListBullet2"/>
      </w:pPr>
      <w:r w:rsidRPr="006C61CD">
        <w:t>health and safety</w:t>
      </w:r>
    </w:p>
    <w:p w:rsidR="00000000" w:rsidRPr="006C61CD" w:rsidP="006C61CD">
      <w:pPr>
        <w:pStyle w:val="ListBullet2"/>
      </w:pPr>
      <w:r w:rsidRPr="006C61CD">
        <w:t>changes in work/leisure time</w:t>
      </w:r>
    </w:p>
    <w:p w:rsidR="00000000" w:rsidRPr="006C61CD" w:rsidP="006C61CD">
      <w:pPr>
        <w:pStyle w:val="ListBullet2"/>
      </w:pPr>
      <w:r w:rsidRPr="006C61CD">
        <w:t>image</w:t>
      </w:r>
    </w:p>
    <w:p w:rsidR="00000000" w:rsidRPr="006C61CD" w:rsidP="006C61CD">
      <w:pPr>
        <w:pStyle w:val="ListBullet2"/>
      </w:pPr>
      <w:r w:rsidRPr="006C61CD">
        <w:t>self esteem</w:t>
      </w:r>
    </w:p>
    <w:p w:rsidR="00000000" w:rsidRPr="006C61CD" w:rsidP="006C61CD">
      <w:pPr>
        <w:pStyle w:val="ListBullet2"/>
      </w:pPr>
      <w:r w:rsidRPr="006C61CD">
        <w:t>happiness</w:t>
      </w:r>
    </w:p>
    <w:p w:rsidR="00000000" w:rsidRPr="006C61CD" w:rsidP="006C61CD">
      <w:pPr>
        <w:pStyle w:val="ListBullet2"/>
      </w:pPr>
      <w:r w:rsidRPr="006C61CD">
        <w:t>stimulation</w:t>
      </w:r>
    </w:p>
    <w:p w:rsidR="00000000" w:rsidRPr="006C61CD" w:rsidP="006C61CD">
      <w:pPr>
        <w:pStyle w:val="ListBullet2"/>
      </w:pPr>
      <w:r w:rsidRPr="006C61CD">
        <w:t>incentive</w:t>
      </w:r>
    </w:p>
    <w:p w:rsidR="00000000" w:rsidRPr="006C61CD" w:rsidP="006C61CD">
      <w:pPr>
        <w:pStyle w:val="ListBullet2"/>
      </w:pPr>
      <w:r w:rsidRPr="006C61CD">
        <w:t>expression of fantasies</w:t>
      </w:r>
    </w:p>
    <w:p w:rsidR="00000000" w:rsidRPr="006C61CD" w:rsidP="006C61CD">
      <w:pPr>
        <w:pStyle w:val="ListBullet"/>
      </w:pPr>
      <w:r w:rsidRPr="006C61CD">
        <w:t>distinctive characteristics of fashion in selected 20</w:t>
      </w:r>
      <w:r w:rsidRPr="00AF1E73">
        <w:rPr>
          <w:vertAlign w:val="superscript"/>
        </w:rPr>
        <w:t>th</w:t>
      </w:r>
      <w:r w:rsidRPr="006C61CD">
        <w:t xml:space="preserve"> Century decades, such as:</w:t>
      </w:r>
    </w:p>
    <w:p w:rsidR="00000000" w:rsidRPr="006C61CD" w:rsidP="006C61CD">
      <w:pPr>
        <w:pStyle w:val="ListBullet2"/>
      </w:pPr>
      <w:r w:rsidRPr="006C61CD">
        <w:t>skirt hem lengths</w:t>
      </w:r>
    </w:p>
    <w:p w:rsidR="00000000" w:rsidRPr="006C61CD" w:rsidP="006C61CD">
      <w:pPr>
        <w:pStyle w:val="ListBullet2"/>
      </w:pPr>
      <w:r w:rsidRPr="006C61CD">
        <w:t>sleeve shapes</w:t>
      </w:r>
    </w:p>
    <w:p w:rsidR="00000000" w:rsidRPr="006C61CD" w:rsidP="006C61CD">
      <w:pPr>
        <w:pStyle w:val="ListBullet2"/>
      </w:pPr>
      <w:r w:rsidRPr="006C61CD">
        <w:t>trousers widths</w:t>
      </w:r>
    </w:p>
    <w:p w:rsidR="00000000" w:rsidRPr="006C61CD" w:rsidP="006C61CD">
      <w:pPr>
        <w:pStyle w:val="ListBullet2"/>
      </w:pPr>
      <w:r w:rsidRPr="006C61CD">
        <w:t>lycra</w:t>
      </w:r>
    </w:p>
    <w:p w:rsidR="00000000" w:rsidRPr="006C61CD" w:rsidP="006C61CD">
      <w:pPr>
        <w:pStyle w:val="ListBullet2"/>
      </w:pPr>
      <w:r w:rsidRPr="006C61CD">
        <w:t>hipsters</w:t>
      </w:r>
    </w:p>
    <w:p w:rsidR="00000000" w:rsidRPr="006C61CD" w:rsidP="006C61CD">
      <w:pPr>
        <w:pStyle w:val="ListBullet"/>
      </w:pPr>
      <w:r w:rsidRPr="006C61CD">
        <w:t>historical features and trends of the 20</w:t>
      </w:r>
      <w:r w:rsidRPr="00AF1E73">
        <w:rPr>
          <w:vertAlign w:val="superscript"/>
        </w:rPr>
        <w:t>th</w:t>
      </w:r>
      <w:r w:rsidRPr="006C61CD">
        <w:t xml:space="preserve"> Century</w:t>
      </w:r>
    </w:p>
    <w:p w:rsidR="00000000" w:rsidRPr="006C61CD" w:rsidP="006C61CD">
      <w:pPr>
        <w:pStyle w:val="ListBullet"/>
      </w:pPr>
      <w:r w:rsidRPr="006C61CD">
        <w:t>current and emerging fashion design and construction trends</w:t>
      </w:r>
    </w:p>
    <w:p w:rsidR="00000000" w:rsidRPr="006C61CD" w:rsidP="006C61CD">
      <w:pPr>
        <w:pStyle w:val="ListBullet"/>
      </w:pPr>
      <w:r w:rsidRPr="006C61CD">
        <w:t>construction techniques</w:t>
      </w:r>
    </w:p>
    <w:p w:rsidR="00000000" w:rsidRPr="006C61CD" w:rsidP="006C61CD">
      <w:pPr>
        <w:pStyle w:val="ListBullet"/>
      </w:pPr>
      <w:r w:rsidRPr="006C61CD">
        <w:t>research and presentation skills.</w:t>
      </w:r>
    </w:p>
    <w:p w:rsidR="00000000" w:rsidRPr="006C61CD" w:rsidP="006C61CD">
      <w:pPr>
        <w:pStyle w:val="AllowPageBreak"/>
      </w:pPr>
    </w:p>
    <w:p w:rsidR="00000000" w:rsidRPr="006C61CD" w:rsidP="006C61CD">
      <w:pPr>
        <w:pStyle w:val="Heading1"/>
      </w:pPr>
      <w:bookmarkStart w:id="4" w:name="O_930212"/>
      <w:bookmarkEnd w:id="4"/>
      <w:r w:rsidRPr="006C61CD">
        <w:t>Assessment Conditions</w:t>
      </w:r>
    </w:p>
    <w:p w:rsidR="00000000" w:rsidRPr="006C61CD" w:rsidP="006C61CD">
      <w:pPr>
        <w:pStyle w:val="ListBullet"/>
      </w:pPr>
      <w:r w:rsidRPr="006C61CD">
        <w:t>Assessors must:</w:t>
      </w:r>
    </w:p>
    <w:p w:rsidR="00000000" w:rsidRPr="006C61CD" w:rsidP="006C61CD">
      <w:pPr>
        <w:pStyle w:val="ListBullet2"/>
      </w:pPr>
      <w:r w:rsidRPr="006C61CD">
        <w:t>satisfy the assessor competency requirements that are in place at the time of the assessment, as set by the VET regulator</w:t>
      </w:r>
    </w:p>
    <w:p w:rsidR="00000000" w:rsidRPr="006C61CD" w:rsidP="006C61CD">
      <w:pPr>
        <w:pStyle w:val="ListBullet2"/>
      </w:pPr>
      <w:r w:rsidRPr="006C61CD">
        <w:t>have vocational competency in fashion design history, at least to the level being assessed, with relevant industry knowledge and exper</w:t>
      </w:r>
      <w:r w:rsidRPr="006C61CD">
        <w:t>ience.</w:t>
      </w:r>
    </w:p>
    <w:p w:rsidR="00000000" w:rsidRPr="006C61CD" w:rsidP="006C61CD">
      <w:pPr>
        <w:pStyle w:val="ListBullet"/>
      </w:pPr>
      <w:r w:rsidRPr="006C61CD">
        <w:t>Assessment should occur in operational workplace situations. Where this is not possible, or where personal safety or environmental damage are limiting factors, assessment must occur in a sufficiently rigorous simulated environment reflecting realis</w:t>
      </w:r>
      <w:r w:rsidRPr="006C61CD">
        <w:t xml:space="preserve">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6C61CD" w:rsidP="006C61CD">
      <w:pPr>
        <w:pStyle w:val="ListBullet"/>
      </w:pPr>
      <w:r w:rsidRPr="006C61CD">
        <w:t>Assessment processes and techniques must</w:t>
      </w:r>
      <w:r w:rsidRPr="006C61CD">
        <w:t xml:space="preserve"> be appropriate to the language, literacy and numeracy requirements of the work being performed and the needs of the candidate.</w:t>
      </w:r>
    </w:p>
    <w:p w:rsidR="00000000" w:rsidRPr="006C61CD" w:rsidP="006C61CD">
      <w:pPr>
        <w:pStyle w:val="ListBullet"/>
      </w:pPr>
      <w:r w:rsidRPr="006C61CD">
        <w:t xml:space="preserve">Conditions for assessment must include access to all tools, equipment, materials and documentation required, including relevant </w:t>
      </w:r>
      <w:r w:rsidRPr="006C61CD">
        <w:t>workplace procedures, product and manufacturing specifications associated with this unit.</w:t>
      </w:r>
    </w:p>
    <w:p w:rsidR="00000000" w:rsidRPr="006C61CD" w:rsidP="006C61CD">
      <w:pPr>
        <w:pStyle w:val="AllowPageBreak"/>
      </w:pPr>
    </w:p>
    <w:p w:rsidR="00000000" w:rsidRPr="006C61CD" w:rsidP="006C61CD">
      <w:pPr>
        <w:pStyle w:val="Heading1"/>
      </w:pPr>
      <w:bookmarkStart w:id="5" w:name="O_930210"/>
      <w:bookmarkEnd w:id="5"/>
      <w:r w:rsidRPr="006C61CD">
        <w:t>Links</w:t>
      </w:r>
    </w:p>
    <w:p w:rsidR="00000000" w:rsidRPr="006C61CD" w:rsidP="00AF1E73">
      <w:pPr>
        <w:pStyle w:val="BodyText"/>
      </w:pPr>
      <w:r w:rsidRPr="006C61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A6EB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C61CD" w:rsidP="006C61CD"/>
    <w:sectPr w:rsidSect="006C61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CD" w:rsidRPr="00AF1E73" w:rsidP="00AF1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73" w:rsidP="006C61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E73" w:rsidP="006C61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1E73" w:rsidP="006C61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1CD" w:rsidRPr="00AF1E73" w:rsidP="00AF1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73" w:rsidRPr="002D2AF8" w:rsidP="006C61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MSTFD4014 Identify influences on contemporary fashion designs and construction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F1E73" w:rsidP="006C61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143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367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9AF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1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1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1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1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1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1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1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1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1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1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1CD"/>
  </w:style>
  <w:style w:type="character" w:customStyle="1" w:styleId="Heading1Char">
    <w:name w:val="Heading 1 Char"/>
    <w:basedOn w:val="DefaultParagraphFont"/>
    <w:link w:val="Heading1"/>
    <w:rsid w:val="006C61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1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1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1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1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1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1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1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1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1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1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1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1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1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1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1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1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1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1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1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1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1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1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1CD"/>
    <w:rPr>
      <w:b/>
      <w:spacing w:val="0"/>
    </w:rPr>
  </w:style>
  <w:style w:type="paragraph" w:customStyle="1" w:styleId="SuperTitle">
    <w:name w:val="SuperTitle"/>
    <w:basedOn w:val="Title"/>
    <w:rsid w:val="006C61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1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1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1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1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1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1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1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1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1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1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1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1CD"/>
    <w:rPr>
      <w:i/>
    </w:rPr>
  </w:style>
  <w:style w:type="paragraph" w:styleId="Caption">
    <w:name w:val="caption"/>
    <w:basedOn w:val="BodyText"/>
    <w:next w:val="Normal"/>
    <w:qFormat/>
    <w:rsid w:val="006C61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1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1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1CD"/>
  </w:style>
  <w:style w:type="paragraph" w:styleId="TableofFigures">
    <w:name w:val="table of figures"/>
    <w:basedOn w:val="Normal"/>
    <w:next w:val="Normal"/>
    <w:semiHidden/>
    <w:rsid w:val="006C61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1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1CD"/>
    <w:rPr>
      <w:rFonts w:ascii="Wingdings" w:hAnsi="Wingdings"/>
    </w:rPr>
  </w:style>
  <w:style w:type="paragraph" w:customStyle="1" w:styleId="TableHeading">
    <w:name w:val="Table Heading"/>
    <w:basedOn w:val="HeadingBase"/>
    <w:rsid w:val="006C61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1CD"/>
    <w:rPr>
      <w:color w:val="0033CC"/>
      <w:u w:val="none"/>
    </w:rPr>
  </w:style>
  <w:style w:type="paragraph" w:customStyle="1" w:styleId="BodyTextRight">
    <w:name w:val="Body Text Right"/>
    <w:basedOn w:val="BodyText"/>
    <w:rsid w:val="006C61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1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1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1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1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1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1CD"/>
    <w:rPr>
      <w:sz w:val="32"/>
    </w:rPr>
  </w:style>
  <w:style w:type="paragraph" w:customStyle="1" w:styleId="HeadingProcedure">
    <w:name w:val="Heading Procedure"/>
    <w:basedOn w:val="HeadingBase"/>
    <w:next w:val="Normal"/>
    <w:rsid w:val="006C61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1CD"/>
    <w:pPr>
      <w:spacing w:before="60" w:after="60"/>
    </w:pPr>
  </w:style>
  <w:style w:type="paragraph" w:styleId="ListContinue">
    <w:name w:val="List Continue"/>
    <w:basedOn w:val="List"/>
    <w:rsid w:val="006C61CD"/>
    <w:pPr>
      <w:ind w:firstLine="0"/>
    </w:pPr>
  </w:style>
  <w:style w:type="paragraph" w:customStyle="1" w:styleId="ListNote">
    <w:name w:val="List Note"/>
    <w:basedOn w:val="List"/>
    <w:rsid w:val="006C61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1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1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1CD"/>
    <w:rPr>
      <w:rFonts w:ascii="Courier New" w:hAnsi="Courier New"/>
    </w:rPr>
  </w:style>
  <w:style w:type="paragraph" w:customStyle="1" w:styleId="NoteBullet">
    <w:name w:val="Note Bullet"/>
    <w:basedOn w:val="Note"/>
    <w:rsid w:val="006C61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1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1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1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1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1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1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1CD"/>
    <w:rPr>
      <w:b/>
      <w:smallCaps/>
    </w:rPr>
  </w:style>
  <w:style w:type="paragraph" w:customStyle="1" w:styleId="TableListNumber">
    <w:name w:val="Table List Number"/>
    <w:basedOn w:val="ListNumber"/>
    <w:rsid w:val="006C61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1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1CD"/>
    <w:pPr>
      <w:numPr>
        <w:numId w:val="9"/>
      </w:numPr>
    </w:pPr>
  </w:style>
  <w:style w:type="paragraph" w:customStyle="1" w:styleId="ListAlpha2">
    <w:name w:val="List Alpha 2"/>
    <w:basedOn w:val="List2"/>
    <w:rsid w:val="006C61CD"/>
    <w:pPr>
      <w:numPr>
        <w:numId w:val="8"/>
      </w:numPr>
    </w:pPr>
  </w:style>
  <w:style w:type="paragraph" w:styleId="List2">
    <w:name w:val="List 2"/>
    <w:basedOn w:val="BodyText"/>
    <w:rsid w:val="006C61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1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1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1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1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1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1CD"/>
    <w:pPr>
      <w:numPr>
        <w:numId w:val="4"/>
      </w:numPr>
    </w:pPr>
  </w:style>
  <w:style w:type="paragraph" w:styleId="ListContinue2">
    <w:name w:val="List Continue 2"/>
    <w:basedOn w:val="List2"/>
    <w:rsid w:val="006C61CD"/>
    <w:pPr>
      <w:ind w:firstLine="0"/>
    </w:pPr>
  </w:style>
  <w:style w:type="paragraph" w:styleId="ListContinue3">
    <w:name w:val="List Continue 3"/>
    <w:basedOn w:val="List3"/>
    <w:rsid w:val="006C61CD"/>
    <w:pPr>
      <w:ind w:left="1021" w:firstLine="0"/>
    </w:pPr>
  </w:style>
  <w:style w:type="paragraph" w:styleId="ListContinue4">
    <w:name w:val="List Continue 4"/>
    <w:basedOn w:val="List4"/>
    <w:rsid w:val="006C61CD"/>
    <w:pPr>
      <w:ind w:firstLine="0"/>
    </w:pPr>
  </w:style>
  <w:style w:type="paragraph" w:styleId="ListContinue5">
    <w:name w:val="List Continue 5"/>
    <w:basedOn w:val="List5"/>
    <w:rsid w:val="006C61CD"/>
    <w:pPr>
      <w:ind w:firstLine="0"/>
    </w:pPr>
  </w:style>
  <w:style w:type="paragraph" w:styleId="ListNumber3">
    <w:name w:val="List Number 3"/>
    <w:basedOn w:val="List3"/>
    <w:rsid w:val="006C61CD"/>
    <w:pPr>
      <w:numPr>
        <w:numId w:val="5"/>
      </w:numPr>
    </w:pPr>
  </w:style>
  <w:style w:type="paragraph" w:styleId="ListNumber4">
    <w:name w:val="List Number 4"/>
    <w:basedOn w:val="List4"/>
    <w:rsid w:val="006C61CD"/>
    <w:pPr>
      <w:numPr>
        <w:numId w:val="6"/>
      </w:numPr>
    </w:pPr>
  </w:style>
  <w:style w:type="paragraph" w:styleId="ListNumber5">
    <w:name w:val="List Number 5"/>
    <w:basedOn w:val="List5"/>
    <w:rsid w:val="006C61CD"/>
    <w:pPr>
      <w:numPr>
        <w:numId w:val="7"/>
      </w:numPr>
    </w:pPr>
  </w:style>
  <w:style w:type="paragraph" w:styleId="BlockText">
    <w:name w:val="Block Text"/>
    <w:basedOn w:val="Normal"/>
    <w:rsid w:val="006C61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1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1CD"/>
    <w:rPr>
      <w:sz w:val="16"/>
      <w:vertAlign w:val="superscript"/>
    </w:rPr>
  </w:style>
  <w:style w:type="character" w:customStyle="1" w:styleId="Symbols">
    <w:name w:val="Symbols"/>
    <w:basedOn w:val="DefaultParagraphFont"/>
    <w:rsid w:val="006C61CD"/>
    <w:rPr>
      <w:rFonts w:ascii="Symbol" w:hAnsi="Symbol"/>
    </w:rPr>
  </w:style>
  <w:style w:type="character" w:customStyle="1" w:styleId="MenuOptions">
    <w:name w:val="Menu Options"/>
    <w:basedOn w:val="DefaultParagraphFont"/>
    <w:rsid w:val="006C61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1CD"/>
    <w:rPr>
      <w:b/>
    </w:rPr>
  </w:style>
  <w:style w:type="character" w:customStyle="1" w:styleId="Underlined">
    <w:name w:val="Underlined"/>
    <w:basedOn w:val="DefaultParagraphFont"/>
    <w:rsid w:val="006C61CD"/>
    <w:rPr>
      <w:u w:val="single"/>
    </w:rPr>
  </w:style>
  <w:style w:type="paragraph" w:customStyle="1" w:styleId="TableBodyTextRight">
    <w:name w:val="Table Body Text Right"/>
    <w:basedOn w:val="TableBodyText"/>
    <w:rsid w:val="006C61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1CD"/>
    <w:rPr>
      <w:sz w:val="18"/>
    </w:rPr>
  </w:style>
  <w:style w:type="paragraph" w:customStyle="1" w:styleId="BodySmallRight">
    <w:name w:val="Body Small Right"/>
    <w:basedOn w:val="BodyTextRight"/>
    <w:rsid w:val="006C61CD"/>
    <w:rPr>
      <w:sz w:val="18"/>
      <w:szCs w:val="18"/>
    </w:rPr>
  </w:style>
  <w:style w:type="paragraph" w:customStyle="1" w:styleId="MarginEdition">
    <w:name w:val="Margin Edition"/>
    <w:basedOn w:val="MarginNote"/>
    <w:rsid w:val="006C61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1CD"/>
    <w:rPr>
      <w:sz w:val="2"/>
      <w:szCs w:val="2"/>
    </w:rPr>
  </w:style>
  <w:style w:type="character" w:customStyle="1" w:styleId="Small">
    <w:name w:val="Small"/>
    <w:basedOn w:val="DefaultParagraphFont"/>
    <w:rsid w:val="006C61CD"/>
    <w:rPr>
      <w:sz w:val="16"/>
    </w:rPr>
  </w:style>
  <w:style w:type="paragraph" w:customStyle="1" w:styleId="WideTable">
    <w:name w:val="Wide Table"/>
    <w:basedOn w:val="Normal"/>
    <w:rsid w:val="006C61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1CD"/>
  </w:style>
  <w:style w:type="paragraph" w:styleId="Quote">
    <w:name w:val="Quote"/>
    <w:basedOn w:val="Heading1"/>
    <w:link w:val="QuoteChar"/>
    <w:qFormat/>
    <w:rsid w:val="006C61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1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1CD"/>
    <w:pPr>
      <w:pageBreakBefore/>
    </w:pPr>
  </w:style>
  <w:style w:type="paragraph" w:customStyle="1" w:styleId="Border">
    <w:name w:val="Border"/>
    <w:basedOn w:val="Normal"/>
    <w:qFormat/>
    <w:rsid w:val="006C61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1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1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1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1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1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1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1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1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1CD"/>
    <w:rPr>
      <w:u w:val="single"/>
    </w:rPr>
  </w:style>
  <w:style w:type="character" w:customStyle="1" w:styleId="BoldandItalics">
    <w:name w:val="Bold and Italics"/>
    <w:qFormat/>
    <w:rsid w:val="006C61CD"/>
    <w:rPr>
      <w:b/>
      <w:i/>
      <w:u w:val="none"/>
    </w:rPr>
  </w:style>
  <w:style w:type="paragraph" w:styleId="BalloonText">
    <w:name w:val="Balloon Text"/>
    <w:basedOn w:val="Normal"/>
    <w:link w:val="BalloonTextChar"/>
    <w:rsid w:val="006C6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1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1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1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1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1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1CD"/>
    <w:pPr>
      <w:spacing w:before="0" w:after="0"/>
    </w:pPr>
  </w:style>
  <w:style w:type="paragraph" w:customStyle="1" w:styleId="BodyTextBold">
    <w:name w:val="Body Text Bold"/>
    <w:basedOn w:val="BodyText"/>
    <w:qFormat/>
    <w:rsid w:val="006C61CD"/>
    <w:rPr>
      <w:b/>
    </w:rPr>
  </w:style>
  <w:style w:type="character" w:styleId="Hyperlink">
    <w:name w:val="Hyperlink"/>
    <w:basedOn w:val="DefaultParagraphFont"/>
    <w:uiPriority w:val="99"/>
    <w:unhideWhenUsed/>
    <w:rsid w:val="00AF1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3402</Characters>
  <Application>Microsoft Office Word</Application>
  <DocSecurity>0</DocSecurity>
  <Lines>103</Lines>
  <Paragraphs>84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MSTFD4014 Identify influences on contemporary fashion designs and construction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2021-07-21T08:15:00Z</dcterms:created>
  <dcterms:modified xsi:type="dcterms:W3CDTF">2021-07-21T08:15:00Z</dcterms:modified>
</cp:coreProperties>
</file>