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18BF" w:rsidP="001A18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MSTFD4013 Grade 2-D patterns</w:t>
      </w:r>
      <w:r>
        <w:fldChar w:fldCharType="end"/>
      </w:r>
    </w:p>
    <w:p w:rsidR="001A18BF" w:rsidP="001A18BF">
      <w:pPr>
        <w:pStyle w:val="Version"/>
        <w:sectPr w:rsidSect="000447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47D6" w:rsidP="000447D6">
      <w:pPr>
        <w:pStyle w:val="SuperHeading"/>
      </w:pPr>
      <w:r w:rsidRPr="000447D6">
        <w:t>Assessment Requirements for MSTFD4013 Grade 2-D patterns</w:t>
      </w:r>
    </w:p>
    <w:p w:rsidR="00000000" w:rsidRPr="000447D6" w:rsidP="000447D6">
      <w:pPr>
        <w:pStyle w:val="Heading1"/>
      </w:pPr>
      <w:bookmarkStart w:id="1" w:name="O_930192"/>
      <w:bookmarkEnd w:id="1"/>
      <w:r w:rsidRPr="000447D6">
        <w:t>Modification History</w:t>
      </w:r>
    </w:p>
    <w:p w:rsidR="00000000" w:rsidRPr="000447D6" w:rsidP="001A18BF">
      <w:pPr>
        <w:pStyle w:val="BodyText"/>
      </w:pPr>
      <w:r w:rsidRPr="000447D6">
        <w:t>Release 1. Supersedes and is equivalent to LMTFD4013B Grade 2D patterns</w:t>
      </w:r>
    </w:p>
    <w:p w:rsidR="00000000" w:rsidRPr="000447D6" w:rsidP="000447D6">
      <w:pPr>
        <w:pStyle w:val="Heading1"/>
      </w:pPr>
      <w:bookmarkStart w:id="2" w:name="O_930195"/>
      <w:bookmarkEnd w:id="2"/>
      <w:r w:rsidRPr="000447D6">
        <w:t>Performance Evidence</w:t>
      </w:r>
    </w:p>
    <w:p w:rsidR="00000000" w:rsidRPr="000447D6" w:rsidP="001A18BF">
      <w:pPr>
        <w:pStyle w:val="BodyText"/>
      </w:pPr>
      <w:r w:rsidRPr="000447D6">
        <w:t xml:space="preserve">Evidence required to demonstrate competence in this unit must be relevant to and satisfy the requirements of </w:t>
      </w:r>
      <w:r w:rsidRPr="000447D6">
        <w:t>the elements and performance criteria, and include:</w:t>
      </w:r>
    </w:p>
    <w:p w:rsidR="00000000" w:rsidRPr="000447D6" w:rsidP="000447D6">
      <w:pPr>
        <w:pStyle w:val="ListBullet"/>
      </w:pPr>
      <w:r w:rsidRPr="000447D6">
        <w:t>reading and following work instructions, standard operating procedures (SOPs) and safe work practices</w:t>
      </w:r>
    </w:p>
    <w:p w:rsidR="00000000" w:rsidRPr="000447D6" w:rsidP="000447D6">
      <w:pPr>
        <w:pStyle w:val="ListBullet"/>
      </w:pPr>
      <w:r w:rsidRPr="000447D6">
        <w:t>applying relevant standards</w:t>
      </w:r>
    </w:p>
    <w:p w:rsidR="00000000" w:rsidRPr="000447D6" w:rsidP="000447D6">
      <w:pPr>
        <w:pStyle w:val="ListBullet"/>
      </w:pPr>
      <w:r w:rsidRPr="000447D6">
        <w:t>identifying required grading system, measurements of base size and subseq</w:t>
      </w:r>
      <w:r w:rsidRPr="000447D6">
        <w:t xml:space="preserve">uent spread </w:t>
      </w:r>
    </w:p>
    <w:p w:rsidR="00000000" w:rsidRPr="000447D6" w:rsidP="000447D6">
      <w:pPr>
        <w:pStyle w:val="ListBullet"/>
      </w:pPr>
      <w:r w:rsidRPr="000447D6">
        <w:t>calculating number of sizes in grading and establishing grade increments between sizes</w:t>
      </w:r>
    </w:p>
    <w:p w:rsidR="00000000" w:rsidRPr="000447D6" w:rsidP="000447D6">
      <w:pPr>
        <w:pStyle w:val="ListBullet"/>
      </w:pPr>
      <w:r w:rsidRPr="000447D6">
        <w:t>setting up base pattern of a basic style and identifying style and fabric characteristics which influence grading</w:t>
      </w:r>
    </w:p>
    <w:p w:rsidR="00000000" w:rsidRPr="000447D6" w:rsidP="000447D6">
      <w:pPr>
        <w:pStyle w:val="ListBullet"/>
      </w:pPr>
      <w:r w:rsidRPr="000447D6">
        <w:t>selecting appropriate grade plan and const</w:t>
      </w:r>
      <w:r w:rsidRPr="000447D6">
        <w:t>ructing grade rule table</w:t>
      </w:r>
    </w:p>
    <w:p w:rsidR="00000000" w:rsidRPr="000447D6" w:rsidP="000447D6">
      <w:pPr>
        <w:pStyle w:val="ListBullet"/>
      </w:pPr>
      <w:r w:rsidRPr="000447D6">
        <w:t>using computer-aided design (CAD) or manual grading system to grade at least two (2) flat, 2-D patterns of at least two (2) basic style garments</w:t>
      </w:r>
    </w:p>
    <w:p w:rsidR="00000000" w:rsidRPr="000447D6" w:rsidP="000447D6">
      <w:pPr>
        <w:pStyle w:val="ListBullet"/>
      </w:pPr>
      <w:r w:rsidRPr="000447D6">
        <w:t>checking patterns for accuracy and rectifying faults</w:t>
      </w:r>
    </w:p>
    <w:p w:rsidR="00000000" w:rsidRPr="000447D6" w:rsidP="000447D6">
      <w:pPr>
        <w:pStyle w:val="ListBullet"/>
      </w:pPr>
      <w:r w:rsidRPr="000447D6">
        <w:t>correctly marking and labelling p</w:t>
      </w:r>
      <w:r w:rsidRPr="000447D6">
        <w:t>attern pieces</w:t>
      </w:r>
    </w:p>
    <w:p w:rsidR="00000000" w:rsidRPr="000447D6" w:rsidP="000447D6">
      <w:pPr>
        <w:pStyle w:val="ListBullet"/>
      </w:pPr>
      <w:r w:rsidRPr="000447D6">
        <w:t>communicating effectively with individuals, work groups and supervisors</w:t>
      </w:r>
    </w:p>
    <w:p w:rsidR="00000000" w:rsidRPr="000447D6" w:rsidP="000447D6">
      <w:pPr>
        <w:pStyle w:val="ListBullet"/>
      </w:pPr>
      <w:r w:rsidRPr="000447D6">
        <w:t>maintaining accurate records, completing documentation and filing patterns.</w:t>
      </w:r>
    </w:p>
    <w:p w:rsidR="00000000" w:rsidRPr="000447D6" w:rsidP="000447D6">
      <w:pPr>
        <w:pStyle w:val="AllowPageBreak"/>
      </w:pPr>
    </w:p>
    <w:p w:rsidR="00000000" w:rsidRPr="000447D6" w:rsidP="000447D6">
      <w:pPr>
        <w:pStyle w:val="Heading1"/>
      </w:pPr>
      <w:bookmarkStart w:id="3" w:name="O_930194"/>
      <w:bookmarkEnd w:id="3"/>
      <w:r w:rsidRPr="000447D6">
        <w:t>Knowledge Evidence</w:t>
      </w:r>
    </w:p>
    <w:p w:rsidR="00000000" w:rsidRPr="000447D6" w:rsidP="001A18BF">
      <w:pPr>
        <w:pStyle w:val="BodyText"/>
      </w:pPr>
      <w:r w:rsidRPr="000447D6">
        <w:t>Evidence must be provided that demonstrates knowledge of:</w:t>
      </w:r>
    </w:p>
    <w:p w:rsidR="00000000" w:rsidRPr="000447D6" w:rsidP="000447D6">
      <w:pPr>
        <w:pStyle w:val="ListBullet"/>
      </w:pPr>
      <w:r w:rsidRPr="000447D6">
        <w:t>safe work practices and procedures and use of personal protective equipment (PPE)</w:t>
      </w:r>
    </w:p>
    <w:p w:rsidR="00000000" w:rsidRPr="000447D6" w:rsidP="000447D6">
      <w:pPr>
        <w:pStyle w:val="ListBullet"/>
      </w:pPr>
      <w:r w:rsidRPr="000447D6">
        <w:t>Australian size standards</w:t>
      </w:r>
    </w:p>
    <w:p w:rsidR="00000000" w:rsidRPr="000447D6" w:rsidP="000447D6">
      <w:pPr>
        <w:pStyle w:val="ListBullet"/>
      </w:pPr>
      <w:r w:rsidRPr="000447D6">
        <w:t>workplace and customer size charts</w:t>
      </w:r>
    </w:p>
    <w:p w:rsidR="00000000" w:rsidRPr="000447D6" w:rsidP="000447D6">
      <w:pPr>
        <w:pStyle w:val="ListBullet"/>
      </w:pPr>
      <w:r w:rsidRPr="000447D6">
        <w:t>grading systems</w:t>
      </w:r>
    </w:p>
    <w:p w:rsidR="00000000" w:rsidRPr="000447D6" w:rsidP="000447D6">
      <w:pPr>
        <w:pStyle w:val="ListBullet"/>
      </w:pPr>
      <w:r w:rsidRPr="000447D6">
        <w:t>marker making</w:t>
      </w:r>
    </w:p>
    <w:p w:rsidR="00000000" w:rsidRPr="000447D6" w:rsidP="000447D6">
      <w:pPr>
        <w:pStyle w:val="ListBullet"/>
      </w:pPr>
      <w:r w:rsidRPr="000447D6">
        <w:t>pattern marking symbols and labelling:</w:t>
      </w:r>
    </w:p>
    <w:p w:rsidR="00000000" w:rsidRPr="000447D6" w:rsidP="000447D6">
      <w:pPr>
        <w:pStyle w:val="ListBullet2"/>
      </w:pPr>
      <w:r w:rsidRPr="000447D6">
        <w:t>appropriate seam allowance</w:t>
      </w:r>
    </w:p>
    <w:p w:rsidR="00000000" w:rsidRPr="000447D6" w:rsidP="000447D6">
      <w:pPr>
        <w:pStyle w:val="ListBullet2"/>
      </w:pPr>
      <w:r w:rsidRPr="000447D6">
        <w:t>notching</w:t>
      </w:r>
    </w:p>
    <w:p w:rsidR="00000000" w:rsidRPr="000447D6" w:rsidP="000447D6">
      <w:pPr>
        <w:pStyle w:val="ListBullet2"/>
      </w:pPr>
      <w:r w:rsidRPr="000447D6">
        <w:t>darts</w:t>
      </w:r>
    </w:p>
    <w:p w:rsidR="00000000" w:rsidRPr="000447D6" w:rsidP="000447D6">
      <w:pPr>
        <w:pStyle w:val="ListBullet2"/>
      </w:pPr>
      <w:r w:rsidRPr="000447D6">
        <w:t>drill holes</w:t>
      </w:r>
    </w:p>
    <w:p w:rsidR="00000000" w:rsidRPr="000447D6" w:rsidP="000447D6">
      <w:pPr>
        <w:pStyle w:val="ListBullet2"/>
      </w:pPr>
      <w:r w:rsidRPr="000447D6">
        <w:t>grain line</w:t>
      </w:r>
    </w:p>
    <w:p w:rsidR="00000000" w:rsidRPr="000447D6" w:rsidP="000447D6">
      <w:pPr>
        <w:pStyle w:val="ListBullet2"/>
      </w:pPr>
      <w:r w:rsidRPr="000447D6">
        <w:t>cutting line</w:t>
      </w:r>
    </w:p>
    <w:p w:rsidR="00000000" w:rsidRPr="000447D6" w:rsidP="000447D6">
      <w:pPr>
        <w:pStyle w:val="ListBullet2"/>
      </w:pPr>
      <w:r w:rsidRPr="000447D6">
        <w:t>stitching line</w:t>
      </w:r>
    </w:p>
    <w:p w:rsidR="00000000" w:rsidRPr="000447D6" w:rsidP="000447D6">
      <w:pPr>
        <w:pStyle w:val="ListBullet2"/>
      </w:pPr>
      <w:r w:rsidRPr="000447D6">
        <w:t>pattern information (size, style number, cutting instructions and identity)</w:t>
      </w:r>
    </w:p>
    <w:p w:rsidR="00000000" w:rsidRPr="000447D6" w:rsidP="000447D6">
      <w:pPr>
        <w:pStyle w:val="ListBullet"/>
      </w:pPr>
      <w:r w:rsidRPr="000447D6">
        <w:t>cost efficiency in patternmaking</w:t>
      </w:r>
    </w:p>
    <w:p w:rsidR="00000000" w:rsidRPr="000447D6" w:rsidP="000447D6">
      <w:pPr>
        <w:pStyle w:val="ListBullet"/>
      </w:pPr>
      <w:r w:rsidRPr="000447D6">
        <w:t>recording and reporting practices.</w:t>
      </w:r>
    </w:p>
    <w:p w:rsidR="00000000" w:rsidRPr="000447D6" w:rsidP="000447D6">
      <w:pPr>
        <w:pStyle w:val="AllowPageBreak"/>
      </w:pPr>
    </w:p>
    <w:p w:rsidR="00000000" w:rsidRPr="000447D6" w:rsidP="000447D6">
      <w:pPr>
        <w:pStyle w:val="Heading1"/>
      </w:pPr>
      <w:bookmarkStart w:id="4" w:name="O_930193"/>
      <w:bookmarkEnd w:id="4"/>
      <w:r w:rsidRPr="000447D6">
        <w:t>Assessment Conditions</w:t>
      </w:r>
    </w:p>
    <w:p w:rsidR="00000000" w:rsidRPr="000447D6" w:rsidP="000447D6">
      <w:pPr>
        <w:pStyle w:val="ListBullet"/>
      </w:pPr>
      <w:r w:rsidRPr="000447D6">
        <w:t>Assessors must:</w:t>
      </w:r>
    </w:p>
    <w:p w:rsidR="00000000" w:rsidRPr="000447D6" w:rsidP="000447D6">
      <w:pPr>
        <w:pStyle w:val="ListBullet2"/>
      </w:pPr>
      <w:r w:rsidRPr="000447D6">
        <w:t>satisfy the assessor competency requirements that are in place at the time of the assessment, as set by the VET regulator</w:t>
      </w:r>
    </w:p>
    <w:p w:rsidR="00000000" w:rsidRPr="000447D6" w:rsidP="000447D6">
      <w:pPr>
        <w:pStyle w:val="ListBullet2"/>
      </w:pPr>
      <w:r w:rsidRPr="000447D6">
        <w:t>have vocational competency in pattern making, at least to the level being assessed, with relevant industry knowledge and experience.</w:t>
      </w:r>
    </w:p>
    <w:p w:rsidR="00000000" w:rsidRPr="000447D6" w:rsidP="000447D6">
      <w:pPr>
        <w:pStyle w:val="ListBullet"/>
      </w:pPr>
      <w:r w:rsidRPr="000447D6">
        <w:t>Assessment should occur in operational workplace situations. Where this is not possible, or where personal safety or environmental damage are limiting factors, assessment must occur in a sufficiently rigorous simulated environment reflecting realistic oper</w:t>
      </w:r>
      <w:r w:rsidRPr="000447D6">
        <w:t xml:space="preserve">ational workplace conditions. This must cover all aspects of workplace performance, including environment, task skills, task management skills, contingency management skills and job role environment skills. </w:t>
      </w:r>
    </w:p>
    <w:p w:rsidR="00000000" w:rsidRPr="000447D6" w:rsidP="000447D6">
      <w:pPr>
        <w:pStyle w:val="ListBullet"/>
      </w:pPr>
      <w:r w:rsidRPr="000447D6">
        <w:t>Assessment processes and techniques must be appr</w:t>
      </w:r>
      <w:r w:rsidRPr="000447D6">
        <w:t>opriate to the language, literacy and numeracy requirements of the work being performed and the needs of the candidate.</w:t>
      </w:r>
    </w:p>
    <w:p w:rsidR="00000000" w:rsidRPr="000447D6" w:rsidP="000447D6">
      <w:pPr>
        <w:pStyle w:val="ListBullet"/>
      </w:pPr>
      <w:r w:rsidRPr="000447D6">
        <w:t>Conditions for assessment must include access to all tools, equipment, materials and documentation required, including relevant workplac</w:t>
      </w:r>
      <w:r w:rsidRPr="000447D6">
        <w:t>e procedures, product and manufacturing specifications associated with this unit.</w:t>
      </w:r>
    </w:p>
    <w:p w:rsidR="00000000" w:rsidRPr="000447D6" w:rsidP="000447D6">
      <w:pPr>
        <w:pStyle w:val="AllowPageBreak"/>
      </w:pPr>
    </w:p>
    <w:p w:rsidR="00000000" w:rsidRPr="000447D6" w:rsidP="000447D6">
      <w:pPr>
        <w:pStyle w:val="Heading1"/>
      </w:pPr>
      <w:bookmarkStart w:id="5" w:name="O_930191"/>
      <w:bookmarkEnd w:id="5"/>
      <w:r w:rsidRPr="000447D6">
        <w:t>Links</w:t>
      </w:r>
    </w:p>
    <w:p w:rsidR="00000000" w:rsidRPr="000447D6" w:rsidP="001A18BF">
      <w:pPr>
        <w:pStyle w:val="BodyText"/>
      </w:pPr>
      <w:r w:rsidRPr="000447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890D2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447D6" w:rsidP="000447D6"/>
    <w:sectPr w:rsidSect="000447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7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7D6" w:rsidRPr="001A18BF" w:rsidP="001A18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7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8BF" w:rsidP="000447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A18BF" w:rsidP="000447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A18BF" w:rsidP="000447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7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8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47D6" w:rsidRPr="001A18BF" w:rsidP="001A18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7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8BF" w:rsidRPr="002D2AF8" w:rsidP="000447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MSTFD4013 Grade 2-D patterns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A18BF" w:rsidP="000447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3AC6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50EE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6E80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47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47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47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47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47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47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47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47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47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47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47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47D6"/>
  </w:style>
  <w:style w:type="character" w:customStyle="1" w:styleId="Heading1Char">
    <w:name w:val="Heading 1 Char"/>
    <w:basedOn w:val="DefaultParagraphFont"/>
    <w:link w:val="Heading1"/>
    <w:rsid w:val="000447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47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47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47D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447D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47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47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47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47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47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47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47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47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47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47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47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47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47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47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47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47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47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47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47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47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47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47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47D6"/>
    <w:rPr>
      <w:b/>
      <w:spacing w:val="0"/>
    </w:rPr>
  </w:style>
  <w:style w:type="paragraph" w:customStyle="1" w:styleId="SuperTitle">
    <w:name w:val="SuperTitle"/>
    <w:basedOn w:val="Title"/>
    <w:rsid w:val="000447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47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47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47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47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47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47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47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47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47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47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47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47D6"/>
    <w:rPr>
      <w:i/>
    </w:rPr>
  </w:style>
  <w:style w:type="paragraph" w:styleId="Caption">
    <w:name w:val="caption"/>
    <w:basedOn w:val="BodyText"/>
    <w:next w:val="Normal"/>
    <w:qFormat/>
    <w:rsid w:val="000447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47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47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47D6"/>
  </w:style>
  <w:style w:type="paragraph" w:styleId="TableofFigures">
    <w:name w:val="table of figures"/>
    <w:basedOn w:val="Normal"/>
    <w:next w:val="Normal"/>
    <w:semiHidden/>
    <w:rsid w:val="000447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47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47D6"/>
    <w:rPr>
      <w:rFonts w:ascii="Wingdings" w:hAnsi="Wingdings"/>
    </w:rPr>
  </w:style>
  <w:style w:type="paragraph" w:customStyle="1" w:styleId="TableHeading">
    <w:name w:val="Table Heading"/>
    <w:basedOn w:val="HeadingBase"/>
    <w:rsid w:val="000447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47D6"/>
    <w:rPr>
      <w:color w:val="0033CC"/>
      <w:u w:val="none"/>
    </w:rPr>
  </w:style>
  <w:style w:type="paragraph" w:customStyle="1" w:styleId="BodyTextRight">
    <w:name w:val="Body Text Right"/>
    <w:basedOn w:val="BodyText"/>
    <w:rsid w:val="000447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47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47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47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47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47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47D6"/>
    <w:rPr>
      <w:sz w:val="32"/>
    </w:rPr>
  </w:style>
  <w:style w:type="paragraph" w:customStyle="1" w:styleId="HeadingProcedure">
    <w:name w:val="Heading Procedure"/>
    <w:basedOn w:val="HeadingBase"/>
    <w:next w:val="Normal"/>
    <w:rsid w:val="000447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47D6"/>
    <w:pPr>
      <w:spacing w:before="60" w:after="60"/>
    </w:pPr>
  </w:style>
  <w:style w:type="paragraph" w:styleId="ListContinue">
    <w:name w:val="List Continue"/>
    <w:basedOn w:val="List"/>
    <w:rsid w:val="000447D6"/>
    <w:pPr>
      <w:ind w:firstLine="0"/>
    </w:pPr>
  </w:style>
  <w:style w:type="paragraph" w:customStyle="1" w:styleId="ListNote">
    <w:name w:val="List Note"/>
    <w:basedOn w:val="List"/>
    <w:rsid w:val="000447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47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47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47D6"/>
    <w:rPr>
      <w:rFonts w:ascii="Courier New" w:hAnsi="Courier New"/>
    </w:rPr>
  </w:style>
  <w:style w:type="paragraph" w:customStyle="1" w:styleId="NoteBullet">
    <w:name w:val="Note Bullet"/>
    <w:basedOn w:val="Note"/>
    <w:rsid w:val="000447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47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47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47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47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47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47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47D6"/>
    <w:rPr>
      <w:b/>
      <w:smallCaps/>
    </w:rPr>
  </w:style>
  <w:style w:type="paragraph" w:customStyle="1" w:styleId="TableListNumber">
    <w:name w:val="Table List Number"/>
    <w:basedOn w:val="ListNumber"/>
    <w:rsid w:val="000447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47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47D6"/>
    <w:pPr>
      <w:numPr>
        <w:numId w:val="9"/>
      </w:numPr>
    </w:pPr>
  </w:style>
  <w:style w:type="paragraph" w:customStyle="1" w:styleId="ListAlpha2">
    <w:name w:val="List Alpha 2"/>
    <w:basedOn w:val="List2"/>
    <w:rsid w:val="000447D6"/>
    <w:pPr>
      <w:numPr>
        <w:numId w:val="8"/>
      </w:numPr>
    </w:pPr>
  </w:style>
  <w:style w:type="paragraph" w:styleId="List2">
    <w:name w:val="List 2"/>
    <w:basedOn w:val="BodyText"/>
    <w:rsid w:val="000447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47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47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47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47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47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47D6"/>
    <w:pPr>
      <w:numPr>
        <w:numId w:val="4"/>
      </w:numPr>
    </w:pPr>
  </w:style>
  <w:style w:type="paragraph" w:styleId="ListContinue2">
    <w:name w:val="List Continue 2"/>
    <w:basedOn w:val="List2"/>
    <w:rsid w:val="000447D6"/>
    <w:pPr>
      <w:ind w:firstLine="0"/>
    </w:pPr>
  </w:style>
  <w:style w:type="paragraph" w:styleId="ListContinue3">
    <w:name w:val="List Continue 3"/>
    <w:basedOn w:val="List3"/>
    <w:rsid w:val="000447D6"/>
    <w:pPr>
      <w:ind w:left="1021" w:firstLine="0"/>
    </w:pPr>
  </w:style>
  <w:style w:type="paragraph" w:styleId="ListContinue4">
    <w:name w:val="List Continue 4"/>
    <w:basedOn w:val="List4"/>
    <w:rsid w:val="000447D6"/>
    <w:pPr>
      <w:ind w:firstLine="0"/>
    </w:pPr>
  </w:style>
  <w:style w:type="paragraph" w:styleId="ListContinue5">
    <w:name w:val="List Continue 5"/>
    <w:basedOn w:val="List5"/>
    <w:rsid w:val="000447D6"/>
    <w:pPr>
      <w:ind w:firstLine="0"/>
    </w:pPr>
  </w:style>
  <w:style w:type="paragraph" w:styleId="ListNumber3">
    <w:name w:val="List Number 3"/>
    <w:basedOn w:val="List3"/>
    <w:rsid w:val="000447D6"/>
    <w:pPr>
      <w:numPr>
        <w:numId w:val="5"/>
      </w:numPr>
    </w:pPr>
  </w:style>
  <w:style w:type="paragraph" w:styleId="ListNumber4">
    <w:name w:val="List Number 4"/>
    <w:basedOn w:val="List4"/>
    <w:rsid w:val="000447D6"/>
    <w:pPr>
      <w:numPr>
        <w:numId w:val="6"/>
      </w:numPr>
    </w:pPr>
  </w:style>
  <w:style w:type="paragraph" w:styleId="ListNumber5">
    <w:name w:val="List Number 5"/>
    <w:basedOn w:val="List5"/>
    <w:rsid w:val="000447D6"/>
    <w:pPr>
      <w:numPr>
        <w:numId w:val="7"/>
      </w:numPr>
    </w:pPr>
  </w:style>
  <w:style w:type="paragraph" w:styleId="BlockText">
    <w:name w:val="Block Text"/>
    <w:basedOn w:val="Normal"/>
    <w:rsid w:val="000447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47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47D6"/>
    <w:rPr>
      <w:sz w:val="16"/>
      <w:vertAlign w:val="superscript"/>
    </w:rPr>
  </w:style>
  <w:style w:type="character" w:customStyle="1" w:styleId="Symbols">
    <w:name w:val="Symbols"/>
    <w:basedOn w:val="DefaultParagraphFont"/>
    <w:rsid w:val="000447D6"/>
    <w:rPr>
      <w:rFonts w:ascii="Symbol" w:hAnsi="Symbol"/>
    </w:rPr>
  </w:style>
  <w:style w:type="character" w:customStyle="1" w:styleId="MenuOptions">
    <w:name w:val="Menu Options"/>
    <w:basedOn w:val="DefaultParagraphFont"/>
    <w:rsid w:val="000447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47D6"/>
    <w:rPr>
      <w:b/>
    </w:rPr>
  </w:style>
  <w:style w:type="character" w:customStyle="1" w:styleId="Underlined">
    <w:name w:val="Underlined"/>
    <w:basedOn w:val="DefaultParagraphFont"/>
    <w:rsid w:val="000447D6"/>
    <w:rPr>
      <w:u w:val="single"/>
    </w:rPr>
  </w:style>
  <w:style w:type="paragraph" w:customStyle="1" w:styleId="TableBodyTextRight">
    <w:name w:val="Table Body Text Right"/>
    <w:basedOn w:val="TableBodyText"/>
    <w:rsid w:val="000447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47D6"/>
    <w:rPr>
      <w:sz w:val="18"/>
    </w:rPr>
  </w:style>
  <w:style w:type="paragraph" w:customStyle="1" w:styleId="BodySmallRight">
    <w:name w:val="Body Small Right"/>
    <w:basedOn w:val="BodyTextRight"/>
    <w:rsid w:val="000447D6"/>
    <w:rPr>
      <w:sz w:val="18"/>
      <w:szCs w:val="18"/>
    </w:rPr>
  </w:style>
  <w:style w:type="paragraph" w:customStyle="1" w:styleId="MarginEdition">
    <w:name w:val="Margin Edition"/>
    <w:basedOn w:val="MarginNote"/>
    <w:rsid w:val="000447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47D6"/>
    <w:rPr>
      <w:sz w:val="2"/>
      <w:szCs w:val="2"/>
    </w:rPr>
  </w:style>
  <w:style w:type="character" w:customStyle="1" w:styleId="Small">
    <w:name w:val="Small"/>
    <w:basedOn w:val="DefaultParagraphFont"/>
    <w:rsid w:val="000447D6"/>
    <w:rPr>
      <w:sz w:val="16"/>
    </w:rPr>
  </w:style>
  <w:style w:type="paragraph" w:customStyle="1" w:styleId="WideTable">
    <w:name w:val="Wide Table"/>
    <w:basedOn w:val="Normal"/>
    <w:rsid w:val="000447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47D6"/>
  </w:style>
  <w:style w:type="paragraph" w:styleId="Quote">
    <w:name w:val="Quote"/>
    <w:basedOn w:val="Heading1"/>
    <w:link w:val="QuoteChar"/>
    <w:qFormat/>
    <w:rsid w:val="000447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47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47D6"/>
    <w:pPr>
      <w:pageBreakBefore/>
    </w:pPr>
  </w:style>
  <w:style w:type="paragraph" w:customStyle="1" w:styleId="Border">
    <w:name w:val="Border"/>
    <w:basedOn w:val="Normal"/>
    <w:qFormat/>
    <w:rsid w:val="000447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47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47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47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47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47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47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47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47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47D6"/>
    <w:rPr>
      <w:u w:val="single"/>
    </w:rPr>
  </w:style>
  <w:style w:type="character" w:customStyle="1" w:styleId="BoldandItalics">
    <w:name w:val="Bold and Italics"/>
    <w:qFormat/>
    <w:rsid w:val="000447D6"/>
    <w:rPr>
      <w:b/>
      <w:i/>
      <w:u w:val="none"/>
    </w:rPr>
  </w:style>
  <w:style w:type="paragraph" w:styleId="BalloonText">
    <w:name w:val="Balloon Text"/>
    <w:basedOn w:val="Normal"/>
    <w:link w:val="BalloonTextChar"/>
    <w:rsid w:val="000447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47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47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47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47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47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47D6"/>
    <w:pPr>
      <w:spacing w:before="0" w:after="0"/>
    </w:pPr>
  </w:style>
  <w:style w:type="paragraph" w:customStyle="1" w:styleId="BodyTextBold">
    <w:name w:val="Body Text Bold"/>
    <w:basedOn w:val="BodyText"/>
    <w:qFormat/>
    <w:rsid w:val="000447D6"/>
    <w:rPr>
      <w:b/>
    </w:rPr>
  </w:style>
  <w:style w:type="character" w:styleId="Hyperlink">
    <w:name w:val="Hyperlink"/>
    <w:basedOn w:val="DefaultParagraphFont"/>
    <w:uiPriority w:val="99"/>
    <w:unhideWhenUsed/>
    <w:rsid w:val="001A18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427</Words>
  <Characters>2845</Characters>
  <Application>Microsoft Office Word</Application>
  <DocSecurity>0</DocSecurity>
  <Lines>69</Lines>
  <Paragraphs>53</Paragraphs>
  <ScaleCrop>false</ScaleCrop>
  <Company>Author-it Software Corporation Ltd.</Company>
  <LinksUpToDate>false</LinksUpToDate>
  <CharactersWithSpaces>3219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MSTFD4013 Grade 2-D patterns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2022-10-19T12:37:00Z</dcterms:created>
  <dcterms:modified xsi:type="dcterms:W3CDTF">2022-10-19T12:38:00Z</dcterms:modified>
</cp:coreProperties>
</file>