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B84" w:rsidP="002D7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MSTFD4011 Cut fabrics for prototype designs</w:t>
      </w:r>
      <w:r>
        <w:fldChar w:fldCharType="end"/>
      </w:r>
    </w:p>
    <w:p w:rsidR="002D7B84" w:rsidP="002D7B84">
      <w:pPr>
        <w:pStyle w:val="Version"/>
        <w:sectPr w:rsidSect="00ED2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9E2" w:rsidP="00ED29E2">
      <w:pPr>
        <w:pStyle w:val="SuperHeading"/>
      </w:pPr>
      <w:r w:rsidRPr="00ED29E2">
        <w:t>Assessment Requirements for MSTFD4011 Cut fabrics for prototype designs</w:t>
      </w:r>
    </w:p>
    <w:p w:rsidR="00000000" w:rsidRPr="00ED29E2" w:rsidP="00ED29E2">
      <w:pPr>
        <w:pStyle w:val="Heading1"/>
      </w:pPr>
      <w:bookmarkStart w:id="1" w:name="O_930154"/>
      <w:bookmarkEnd w:id="1"/>
      <w:r w:rsidRPr="00ED29E2">
        <w:t>Modification History</w:t>
      </w:r>
    </w:p>
    <w:p w:rsidR="00000000" w:rsidRPr="00ED29E2" w:rsidP="002D7B84">
      <w:pPr>
        <w:pStyle w:val="BodyText"/>
      </w:pPr>
      <w:r w:rsidRPr="00ED29E2">
        <w:t>Release 1. Supersedes and is equivalent to LMTFD4011B Cut fabrics for prototype designs</w:t>
      </w:r>
    </w:p>
    <w:p w:rsidR="00000000" w:rsidRPr="00ED29E2" w:rsidP="00ED29E2">
      <w:pPr>
        <w:pStyle w:val="Heading1"/>
      </w:pPr>
      <w:bookmarkStart w:id="2" w:name="O_930157"/>
      <w:bookmarkEnd w:id="2"/>
      <w:r w:rsidRPr="00ED29E2">
        <w:t>Performance Evidence</w:t>
      </w:r>
    </w:p>
    <w:p w:rsidR="00000000" w:rsidRPr="00ED29E2" w:rsidP="002D7B84">
      <w:pPr>
        <w:pStyle w:val="BodyText"/>
      </w:pPr>
      <w:r w:rsidRPr="00ED29E2">
        <w:t>Evidence required to demonstrate competence in this unit must be relevant to and satisfy the requirements of the elements and performance criteria, and include:</w:t>
      </w:r>
    </w:p>
    <w:p w:rsidR="00000000" w:rsidRPr="00ED29E2" w:rsidP="00ED29E2">
      <w:pPr>
        <w:pStyle w:val="ListBullet"/>
      </w:pPr>
      <w:r w:rsidRPr="00ED29E2">
        <w:t>reading and following work instructions, standard operating procedures (SOPs) and safe work pr</w:t>
      </w:r>
      <w:r w:rsidRPr="00ED29E2">
        <w:t>actices</w:t>
      </w:r>
    </w:p>
    <w:p w:rsidR="00000000" w:rsidRPr="00ED29E2" w:rsidP="00ED29E2">
      <w:pPr>
        <w:pStyle w:val="ListBullet"/>
      </w:pPr>
      <w:r w:rsidRPr="00ED29E2">
        <w:t>applying relevant standards</w:t>
      </w:r>
    </w:p>
    <w:p w:rsidR="00000000" w:rsidRPr="00ED29E2" w:rsidP="00ED29E2">
      <w:pPr>
        <w:pStyle w:val="ListBullet"/>
      </w:pPr>
      <w:r w:rsidRPr="00ED29E2">
        <w:t>checking work against work specification or cutting order, and workplace practices and setting up equipment</w:t>
      </w:r>
    </w:p>
    <w:p w:rsidR="00000000" w:rsidRPr="00ED29E2" w:rsidP="00ED29E2">
      <w:pPr>
        <w:pStyle w:val="ListBullet"/>
      </w:pPr>
      <w:r w:rsidRPr="00ED29E2">
        <w:t>making markers involving patterns, fabrics and lays using manual or computer techniques</w:t>
      </w:r>
    </w:p>
    <w:p w:rsidR="00000000" w:rsidRPr="00ED29E2" w:rsidP="00ED29E2">
      <w:pPr>
        <w:pStyle w:val="ListBullet"/>
      </w:pPr>
      <w:r w:rsidRPr="00ED29E2">
        <w:t xml:space="preserve">preparing cutting table </w:t>
      </w:r>
      <w:r w:rsidRPr="00ED29E2">
        <w:t>and work before commencing cutting operations</w:t>
      </w:r>
    </w:p>
    <w:p w:rsidR="00000000" w:rsidRPr="00ED29E2" w:rsidP="00ED29E2">
      <w:pPr>
        <w:pStyle w:val="ListBullet"/>
      </w:pPr>
      <w:r w:rsidRPr="00ED29E2">
        <w:t xml:space="preserve">using, lay-up, marking and cutting tools and equipment to cut at least two (2) different fabrics to meet required specifications </w:t>
      </w:r>
    </w:p>
    <w:p w:rsidR="00000000" w:rsidRPr="00ED29E2" w:rsidP="00ED29E2">
      <w:pPr>
        <w:pStyle w:val="ListBullet"/>
      </w:pPr>
      <w:r w:rsidRPr="00ED29E2">
        <w:t>checking cut fabric and assessing quality of the product and equipment performan</w:t>
      </w:r>
      <w:r w:rsidRPr="00ED29E2">
        <w:t>ce</w:t>
      </w:r>
    </w:p>
    <w:p w:rsidR="00000000" w:rsidRPr="00ED29E2" w:rsidP="00ED29E2">
      <w:pPr>
        <w:pStyle w:val="ListBullet"/>
      </w:pPr>
      <w:r w:rsidRPr="00ED29E2">
        <w:t xml:space="preserve">responding appropriately to imperfections or faults </w:t>
      </w:r>
    </w:p>
    <w:p w:rsidR="00000000" w:rsidRPr="00ED29E2" w:rsidP="00ED29E2">
      <w:pPr>
        <w:pStyle w:val="ListBullet"/>
      </w:pPr>
      <w:r w:rsidRPr="00ED29E2">
        <w:t>storing master copy of lay marker in filing drawer or computer.</w:t>
      </w:r>
    </w:p>
    <w:p w:rsidR="00000000" w:rsidRPr="00ED29E2" w:rsidP="00ED29E2">
      <w:pPr>
        <w:pStyle w:val="AllowPageBreak"/>
      </w:pPr>
    </w:p>
    <w:p w:rsidR="00000000" w:rsidRPr="00ED29E2" w:rsidP="00ED29E2">
      <w:pPr>
        <w:pStyle w:val="Heading1"/>
      </w:pPr>
      <w:bookmarkStart w:id="3" w:name="O_930156"/>
      <w:bookmarkEnd w:id="3"/>
      <w:r w:rsidRPr="00ED29E2">
        <w:t>Knowledge Evidence</w:t>
      </w:r>
    </w:p>
    <w:p w:rsidR="00000000" w:rsidRPr="00ED29E2" w:rsidP="002D7B84">
      <w:pPr>
        <w:pStyle w:val="BodyText"/>
      </w:pPr>
      <w:r w:rsidRPr="00ED29E2">
        <w:t>Evidence must be provided that demonstrates knowledge of:</w:t>
      </w:r>
    </w:p>
    <w:p w:rsidR="00000000" w:rsidRPr="00ED29E2" w:rsidP="00ED29E2">
      <w:pPr>
        <w:pStyle w:val="ListBullet"/>
      </w:pPr>
      <w:r w:rsidRPr="00ED29E2">
        <w:t>safe work practices and procedures and us</w:t>
      </w:r>
      <w:r w:rsidRPr="00ED29E2">
        <w:t>e of personal protective equipment (PPE)</w:t>
      </w:r>
    </w:p>
    <w:p w:rsidR="00000000" w:rsidRPr="00ED29E2" w:rsidP="00ED29E2">
      <w:pPr>
        <w:pStyle w:val="ListBullet"/>
      </w:pPr>
      <w:r w:rsidRPr="00ED29E2">
        <w:t>Australian Standards for patterns and garment construction</w:t>
      </w:r>
    </w:p>
    <w:p w:rsidR="00000000" w:rsidRPr="00ED29E2" w:rsidP="00ED29E2">
      <w:pPr>
        <w:pStyle w:val="ListBullet"/>
      </w:pPr>
      <w:r w:rsidRPr="00ED29E2">
        <w:t>patternmaking principles and procedures</w:t>
      </w:r>
    </w:p>
    <w:p w:rsidR="00000000" w:rsidRPr="00ED29E2" w:rsidP="00ED29E2">
      <w:pPr>
        <w:pStyle w:val="ListBullet"/>
      </w:pPr>
      <w:r w:rsidRPr="00ED29E2">
        <w:t>lay-up and marking equipment:</w:t>
      </w:r>
    </w:p>
    <w:p w:rsidR="00000000" w:rsidRPr="00ED29E2" w:rsidP="00ED29E2">
      <w:pPr>
        <w:pStyle w:val="ListBullet2"/>
      </w:pPr>
      <w:r w:rsidRPr="00ED29E2">
        <w:t>computers and required software</w:t>
      </w:r>
    </w:p>
    <w:p w:rsidR="00000000" w:rsidRPr="00ED29E2" w:rsidP="00ED29E2">
      <w:pPr>
        <w:pStyle w:val="ListBullet2"/>
      </w:pPr>
      <w:r w:rsidRPr="00ED29E2">
        <w:t>patterns</w:t>
      </w:r>
    </w:p>
    <w:p w:rsidR="00000000" w:rsidRPr="00ED29E2" w:rsidP="00ED29E2">
      <w:pPr>
        <w:pStyle w:val="ListBullet2"/>
      </w:pPr>
      <w:r w:rsidRPr="00ED29E2">
        <w:t>fabric</w:t>
      </w:r>
    </w:p>
    <w:p w:rsidR="00000000" w:rsidRPr="00ED29E2" w:rsidP="00ED29E2">
      <w:pPr>
        <w:pStyle w:val="ListBullet2"/>
      </w:pPr>
      <w:r w:rsidRPr="00ED29E2">
        <w:t>marker card or paper</w:t>
      </w:r>
    </w:p>
    <w:p w:rsidR="00000000" w:rsidRPr="00ED29E2" w:rsidP="00ED29E2">
      <w:pPr>
        <w:pStyle w:val="ListBullet2"/>
      </w:pPr>
      <w:r w:rsidRPr="00ED29E2">
        <w:t>weights</w:t>
      </w:r>
    </w:p>
    <w:p w:rsidR="00000000" w:rsidRPr="00ED29E2" w:rsidP="00ED29E2">
      <w:pPr>
        <w:pStyle w:val="ListBullet2"/>
      </w:pPr>
      <w:r w:rsidRPr="00ED29E2">
        <w:t>clamps</w:t>
      </w:r>
    </w:p>
    <w:p w:rsidR="00000000" w:rsidRPr="00ED29E2" w:rsidP="00ED29E2">
      <w:pPr>
        <w:pStyle w:val="ListBullet"/>
      </w:pPr>
      <w:r w:rsidRPr="00ED29E2">
        <w:t>computer operations involved in marker making, copying and storage</w:t>
      </w:r>
    </w:p>
    <w:p w:rsidR="00000000" w:rsidRPr="00ED29E2" w:rsidP="00ED29E2">
      <w:pPr>
        <w:pStyle w:val="ListBullet"/>
      </w:pPr>
      <w:r w:rsidRPr="00ED29E2">
        <w:t>marking requirements:</w:t>
      </w:r>
    </w:p>
    <w:p w:rsidR="00000000" w:rsidRPr="00ED29E2" w:rsidP="00ED29E2">
      <w:pPr>
        <w:pStyle w:val="ListBullet2"/>
      </w:pPr>
      <w:r w:rsidRPr="00ED29E2">
        <w:t>fabric type</w:t>
      </w:r>
    </w:p>
    <w:p w:rsidR="00000000" w:rsidRPr="00ED29E2" w:rsidP="00ED29E2">
      <w:pPr>
        <w:pStyle w:val="ListBullet2"/>
      </w:pPr>
      <w:r w:rsidRPr="00ED29E2">
        <w:t>width</w:t>
      </w:r>
    </w:p>
    <w:p w:rsidR="00000000" w:rsidRPr="00ED29E2" w:rsidP="00ED29E2">
      <w:pPr>
        <w:pStyle w:val="ListBullet2"/>
      </w:pPr>
      <w:r w:rsidRPr="00ED29E2">
        <w:t>quantity</w:t>
      </w:r>
    </w:p>
    <w:p w:rsidR="00000000" w:rsidRPr="00ED29E2" w:rsidP="00ED29E2">
      <w:pPr>
        <w:pStyle w:val="ListBullet2"/>
      </w:pPr>
      <w:r w:rsidRPr="00ED29E2">
        <w:t>garment sizes</w:t>
      </w:r>
    </w:p>
    <w:p w:rsidR="00000000" w:rsidRPr="00ED29E2" w:rsidP="00ED29E2">
      <w:pPr>
        <w:pStyle w:val="ListBullet"/>
      </w:pPr>
      <w:r w:rsidRPr="00ED29E2">
        <w:t>pattern identification</w:t>
      </w:r>
    </w:p>
    <w:p w:rsidR="00000000" w:rsidRPr="00ED29E2" w:rsidP="00ED29E2">
      <w:pPr>
        <w:pStyle w:val="ListBullet"/>
      </w:pPr>
      <w:r w:rsidRPr="00ED29E2">
        <w:t>fabric characteristics and prototype faults</w:t>
      </w:r>
    </w:p>
    <w:p w:rsidR="00000000" w:rsidRPr="00ED29E2" w:rsidP="00ED29E2">
      <w:pPr>
        <w:pStyle w:val="ListBullet"/>
      </w:pPr>
      <w:r w:rsidRPr="00ED29E2">
        <w:t>quality standards and fabric/garment handling procedures</w:t>
      </w:r>
    </w:p>
    <w:p w:rsidR="00000000" w:rsidRPr="00ED29E2" w:rsidP="00ED29E2">
      <w:pPr>
        <w:pStyle w:val="ListBullet"/>
      </w:pPr>
      <w:r w:rsidRPr="00ED29E2">
        <w:t>maintaining accurate records</w:t>
      </w:r>
    </w:p>
    <w:p w:rsidR="00000000" w:rsidRPr="00ED29E2" w:rsidP="00ED29E2">
      <w:pPr>
        <w:pStyle w:val="AllowPageBreak"/>
      </w:pPr>
    </w:p>
    <w:p w:rsidR="00000000" w:rsidRPr="00ED29E2" w:rsidP="00ED29E2">
      <w:pPr>
        <w:pStyle w:val="Heading1"/>
      </w:pPr>
      <w:bookmarkStart w:id="4" w:name="O_930155"/>
      <w:bookmarkEnd w:id="4"/>
      <w:r w:rsidRPr="00ED29E2">
        <w:t>Assessment Conditions</w:t>
      </w:r>
    </w:p>
    <w:p w:rsidR="00000000" w:rsidRPr="00ED29E2" w:rsidP="00ED29E2">
      <w:pPr>
        <w:pStyle w:val="ListBullet"/>
      </w:pPr>
      <w:r w:rsidRPr="00ED29E2">
        <w:t>Assessors must:</w:t>
      </w:r>
    </w:p>
    <w:p w:rsidR="00000000" w:rsidRPr="00ED29E2" w:rsidP="00ED29E2">
      <w:pPr>
        <w:pStyle w:val="ListBullet2"/>
      </w:pPr>
      <w:r w:rsidRPr="00ED29E2">
        <w:t>satisfy the assessor competency requirements that are in place at the time of the assessment, as set by the VET regulator</w:t>
      </w:r>
    </w:p>
    <w:p w:rsidR="00000000" w:rsidRPr="00ED29E2" w:rsidP="00ED29E2">
      <w:pPr>
        <w:pStyle w:val="ListBullet2"/>
      </w:pPr>
      <w:r w:rsidRPr="00ED29E2">
        <w:t>have vocational competency in cutting fabrics fo</w:t>
      </w:r>
      <w:r w:rsidRPr="00ED29E2">
        <w:t>r prototype designs, at least to the level being assessed, with relevant industry knowledge and experience.</w:t>
      </w:r>
    </w:p>
    <w:p w:rsidR="00000000" w:rsidRPr="00ED29E2" w:rsidP="00ED29E2">
      <w:pPr>
        <w:pStyle w:val="ListBullet"/>
      </w:pPr>
      <w:r w:rsidRPr="00ED29E2">
        <w:t>Assessment should occur in operational workplace situations. Where this is not possible, or where personal safety or environmental damage are limit</w:t>
      </w:r>
      <w:r w:rsidRPr="00ED29E2">
        <w:t>ing factors, assessment must occur in a sufficiently rigorous simulated environment reflecting realistic operational workplace conditions. This must cover all aspects of workplace performance, including environment, task skills, task management skills, con</w:t>
      </w:r>
      <w:r w:rsidRPr="00ED29E2">
        <w:t xml:space="preserve">tingency management skills and job role environment skills. </w:t>
      </w:r>
    </w:p>
    <w:p w:rsidR="00000000" w:rsidRPr="00ED29E2" w:rsidP="00ED29E2">
      <w:pPr>
        <w:pStyle w:val="ListBullet"/>
      </w:pPr>
      <w:r w:rsidRPr="00ED29E2">
        <w:t>Assessment processes and techniques must be appropriate to the language, literacy and numeracy requirements of the work being performed and the needs of the candidate.</w:t>
      </w:r>
    </w:p>
    <w:p w:rsidR="00000000" w:rsidRPr="00ED29E2" w:rsidP="00ED29E2">
      <w:pPr>
        <w:pStyle w:val="ListBullet"/>
      </w:pPr>
      <w:r w:rsidRPr="00ED29E2">
        <w:t>Conditions for assessment m</w:t>
      </w:r>
      <w:r w:rsidRPr="00ED29E2">
        <w:t>ust include access to all tools, equipment, materials and documentation required, including relevant workplace procedures, product and manufacturing specifications associated with this unit.</w:t>
      </w:r>
    </w:p>
    <w:p w:rsidR="00000000" w:rsidRPr="00ED29E2" w:rsidP="00ED29E2">
      <w:pPr>
        <w:pStyle w:val="AllowPageBreak"/>
      </w:pPr>
    </w:p>
    <w:p w:rsidR="00000000" w:rsidRPr="00ED29E2" w:rsidP="00ED29E2">
      <w:pPr>
        <w:pStyle w:val="Heading1"/>
      </w:pPr>
      <w:bookmarkStart w:id="5" w:name="O_930153"/>
      <w:bookmarkEnd w:id="5"/>
      <w:r w:rsidRPr="00ED29E2">
        <w:t>Links</w:t>
      </w:r>
    </w:p>
    <w:p w:rsidR="00000000" w:rsidRPr="00ED29E2" w:rsidP="002D7B84">
      <w:pPr>
        <w:pStyle w:val="BodyText"/>
      </w:pPr>
      <w:r w:rsidRPr="00ED29E2">
        <w:t>Companion Volume implementation guides are</w:t>
      </w:r>
      <w:r w:rsidRPr="00ED29E2">
        <w:t xml:space="preserve">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C258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D29E2" w:rsidP="00ED29E2"/>
    <w:sectPr w:rsidSect="00ED29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9E2" w:rsidRPr="002D7B84" w:rsidP="002D7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84" w:rsidP="00ED2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B84" w:rsidP="00ED2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7B84" w:rsidP="00ED2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9E2" w:rsidRPr="002D7B84" w:rsidP="002D7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84" w:rsidRPr="002D2AF8" w:rsidP="00ED2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MSTFD4011 Cut fabrics for prototype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D7B84" w:rsidP="00ED2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A68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C9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4D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9E2"/>
  </w:style>
  <w:style w:type="character" w:customStyle="1" w:styleId="Heading1Char">
    <w:name w:val="Heading 1 Char"/>
    <w:basedOn w:val="DefaultParagraphFont"/>
    <w:link w:val="Heading1"/>
    <w:rsid w:val="00ED2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9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9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9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9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9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9E2"/>
    <w:rPr>
      <w:b/>
      <w:spacing w:val="0"/>
    </w:rPr>
  </w:style>
  <w:style w:type="paragraph" w:customStyle="1" w:styleId="SuperTitle">
    <w:name w:val="SuperTitle"/>
    <w:basedOn w:val="Title"/>
    <w:rsid w:val="00ED2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9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9E2"/>
    <w:rPr>
      <w:i/>
    </w:rPr>
  </w:style>
  <w:style w:type="paragraph" w:styleId="Caption">
    <w:name w:val="caption"/>
    <w:basedOn w:val="BodyText"/>
    <w:next w:val="Normal"/>
    <w:qFormat/>
    <w:rsid w:val="00ED2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9E2"/>
  </w:style>
  <w:style w:type="paragraph" w:styleId="TableofFigures">
    <w:name w:val="table of figures"/>
    <w:basedOn w:val="Normal"/>
    <w:next w:val="Normal"/>
    <w:semiHidden/>
    <w:rsid w:val="00ED2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9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9E2"/>
    <w:rPr>
      <w:rFonts w:ascii="Wingdings" w:hAnsi="Wingdings"/>
    </w:rPr>
  </w:style>
  <w:style w:type="paragraph" w:customStyle="1" w:styleId="TableHeading">
    <w:name w:val="Table Heading"/>
    <w:basedOn w:val="HeadingBase"/>
    <w:rsid w:val="00ED2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9E2"/>
    <w:rPr>
      <w:color w:val="0033CC"/>
      <w:u w:val="none"/>
    </w:rPr>
  </w:style>
  <w:style w:type="paragraph" w:customStyle="1" w:styleId="BodyTextRight">
    <w:name w:val="Body Text Right"/>
    <w:basedOn w:val="BodyText"/>
    <w:rsid w:val="00ED2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9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9E2"/>
    <w:rPr>
      <w:sz w:val="32"/>
    </w:rPr>
  </w:style>
  <w:style w:type="paragraph" w:customStyle="1" w:styleId="HeadingProcedure">
    <w:name w:val="Heading Procedure"/>
    <w:basedOn w:val="HeadingBase"/>
    <w:next w:val="Normal"/>
    <w:rsid w:val="00ED2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9E2"/>
    <w:pPr>
      <w:spacing w:before="60" w:after="60"/>
    </w:pPr>
  </w:style>
  <w:style w:type="paragraph" w:styleId="ListContinue">
    <w:name w:val="List Continue"/>
    <w:basedOn w:val="List"/>
    <w:rsid w:val="00ED29E2"/>
    <w:pPr>
      <w:ind w:firstLine="0"/>
    </w:pPr>
  </w:style>
  <w:style w:type="paragraph" w:customStyle="1" w:styleId="ListNote">
    <w:name w:val="List Note"/>
    <w:basedOn w:val="List"/>
    <w:rsid w:val="00ED2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9E2"/>
    <w:rPr>
      <w:rFonts w:ascii="Courier New" w:hAnsi="Courier New"/>
    </w:rPr>
  </w:style>
  <w:style w:type="paragraph" w:customStyle="1" w:styleId="NoteBullet">
    <w:name w:val="Note Bullet"/>
    <w:basedOn w:val="Note"/>
    <w:rsid w:val="00ED2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9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9E2"/>
    <w:rPr>
      <w:b/>
      <w:smallCaps/>
    </w:rPr>
  </w:style>
  <w:style w:type="paragraph" w:customStyle="1" w:styleId="TableListNumber">
    <w:name w:val="Table List Number"/>
    <w:basedOn w:val="ListNumber"/>
    <w:rsid w:val="00ED2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9E2"/>
    <w:pPr>
      <w:numPr>
        <w:numId w:val="9"/>
      </w:numPr>
    </w:pPr>
  </w:style>
  <w:style w:type="paragraph" w:customStyle="1" w:styleId="ListAlpha2">
    <w:name w:val="List Alpha 2"/>
    <w:basedOn w:val="List2"/>
    <w:rsid w:val="00ED29E2"/>
    <w:pPr>
      <w:numPr>
        <w:numId w:val="8"/>
      </w:numPr>
    </w:pPr>
  </w:style>
  <w:style w:type="paragraph" w:styleId="List2">
    <w:name w:val="List 2"/>
    <w:basedOn w:val="BodyText"/>
    <w:rsid w:val="00ED2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9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9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9E2"/>
    <w:pPr>
      <w:numPr>
        <w:numId w:val="4"/>
      </w:numPr>
    </w:pPr>
  </w:style>
  <w:style w:type="paragraph" w:styleId="ListContinue2">
    <w:name w:val="List Continue 2"/>
    <w:basedOn w:val="List2"/>
    <w:rsid w:val="00ED29E2"/>
    <w:pPr>
      <w:ind w:firstLine="0"/>
    </w:pPr>
  </w:style>
  <w:style w:type="paragraph" w:styleId="ListContinue3">
    <w:name w:val="List Continue 3"/>
    <w:basedOn w:val="List3"/>
    <w:rsid w:val="00ED29E2"/>
    <w:pPr>
      <w:ind w:left="1021" w:firstLine="0"/>
    </w:pPr>
  </w:style>
  <w:style w:type="paragraph" w:styleId="ListContinue4">
    <w:name w:val="List Continue 4"/>
    <w:basedOn w:val="List4"/>
    <w:rsid w:val="00ED29E2"/>
    <w:pPr>
      <w:ind w:firstLine="0"/>
    </w:pPr>
  </w:style>
  <w:style w:type="paragraph" w:styleId="ListContinue5">
    <w:name w:val="List Continue 5"/>
    <w:basedOn w:val="List5"/>
    <w:rsid w:val="00ED29E2"/>
    <w:pPr>
      <w:ind w:firstLine="0"/>
    </w:pPr>
  </w:style>
  <w:style w:type="paragraph" w:styleId="ListNumber3">
    <w:name w:val="List Number 3"/>
    <w:basedOn w:val="List3"/>
    <w:rsid w:val="00ED29E2"/>
    <w:pPr>
      <w:numPr>
        <w:numId w:val="5"/>
      </w:numPr>
    </w:pPr>
  </w:style>
  <w:style w:type="paragraph" w:styleId="ListNumber4">
    <w:name w:val="List Number 4"/>
    <w:basedOn w:val="List4"/>
    <w:rsid w:val="00ED29E2"/>
    <w:pPr>
      <w:numPr>
        <w:numId w:val="6"/>
      </w:numPr>
    </w:pPr>
  </w:style>
  <w:style w:type="paragraph" w:styleId="ListNumber5">
    <w:name w:val="List Number 5"/>
    <w:basedOn w:val="List5"/>
    <w:rsid w:val="00ED29E2"/>
    <w:pPr>
      <w:numPr>
        <w:numId w:val="7"/>
      </w:numPr>
    </w:pPr>
  </w:style>
  <w:style w:type="paragraph" w:styleId="BlockText">
    <w:name w:val="Block Text"/>
    <w:basedOn w:val="Normal"/>
    <w:rsid w:val="00ED2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9E2"/>
    <w:rPr>
      <w:sz w:val="16"/>
      <w:vertAlign w:val="superscript"/>
    </w:rPr>
  </w:style>
  <w:style w:type="character" w:customStyle="1" w:styleId="Symbols">
    <w:name w:val="Symbols"/>
    <w:basedOn w:val="DefaultParagraphFont"/>
    <w:rsid w:val="00ED29E2"/>
    <w:rPr>
      <w:rFonts w:ascii="Symbol" w:hAnsi="Symbol"/>
    </w:rPr>
  </w:style>
  <w:style w:type="character" w:customStyle="1" w:styleId="MenuOptions">
    <w:name w:val="Menu Options"/>
    <w:basedOn w:val="DefaultParagraphFont"/>
    <w:rsid w:val="00ED2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9E2"/>
    <w:rPr>
      <w:b/>
    </w:rPr>
  </w:style>
  <w:style w:type="character" w:customStyle="1" w:styleId="Underlined">
    <w:name w:val="Underlined"/>
    <w:basedOn w:val="DefaultParagraphFont"/>
    <w:rsid w:val="00ED29E2"/>
    <w:rPr>
      <w:u w:val="single"/>
    </w:rPr>
  </w:style>
  <w:style w:type="paragraph" w:customStyle="1" w:styleId="TableBodyTextRight">
    <w:name w:val="Table Body Text Right"/>
    <w:basedOn w:val="TableBodyText"/>
    <w:rsid w:val="00ED2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9E2"/>
    <w:rPr>
      <w:sz w:val="18"/>
    </w:rPr>
  </w:style>
  <w:style w:type="paragraph" w:customStyle="1" w:styleId="BodySmallRight">
    <w:name w:val="Body Small Right"/>
    <w:basedOn w:val="BodyTextRight"/>
    <w:rsid w:val="00ED29E2"/>
    <w:rPr>
      <w:sz w:val="18"/>
      <w:szCs w:val="18"/>
    </w:rPr>
  </w:style>
  <w:style w:type="paragraph" w:customStyle="1" w:styleId="MarginEdition">
    <w:name w:val="Margin Edition"/>
    <w:basedOn w:val="MarginNote"/>
    <w:rsid w:val="00ED2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9E2"/>
    <w:rPr>
      <w:sz w:val="2"/>
      <w:szCs w:val="2"/>
    </w:rPr>
  </w:style>
  <w:style w:type="character" w:customStyle="1" w:styleId="Small">
    <w:name w:val="Small"/>
    <w:basedOn w:val="DefaultParagraphFont"/>
    <w:rsid w:val="00ED29E2"/>
    <w:rPr>
      <w:sz w:val="16"/>
    </w:rPr>
  </w:style>
  <w:style w:type="paragraph" w:customStyle="1" w:styleId="WideTable">
    <w:name w:val="Wide Table"/>
    <w:basedOn w:val="Normal"/>
    <w:rsid w:val="00ED2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9E2"/>
  </w:style>
  <w:style w:type="paragraph" w:styleId="Quote">
    <w:name w:val="Quote"/>
    <w:basedOn w:val="Heading1"/>
    <w:link w:val="QuoteChar"/>
    <w:qFormat/>
    <w:rsid w:val="00ED2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9E2"/>
    <w:pPr>
      <w:pageBreakBefore/>
    </w:pPr>
  </w:style>
  <w:style w:type="paragraph" w:customStyle="1" w:styleId="Border">
    <w:name w:val="Border"/>
    <w:basedOn w:val="Normal"/>
    <w:qFormat/>
    <w:rsid w:val="00ED2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9E2"/>
    <w:rPr>
      <w:u w:val="single"/>
    </w:rPr>
  </w:style>
  <w:style w:type="character" w:customStyle="1" w:styleId="BoldandItalics">
    <w:name w:val="Bold and Italics"/>
    <w:qFormat/>
    <w:rsid w:val="00ED29E2"/>
    <w:rPr>
      <w:b/>
      <w:i/>
      <w:u w:val="none"/>
    </w:rPr>
  </w:style>
  <w:style w:type="paragraph" w:styleId="BalloonText">
    <w:name w:val="Balloon Text"/>
    <w:basedOn w:val="Normal"/>
    <w:link w:val="BalloonTextChar"/>
    <w:rsid w:val="00ED2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9E2"/>
    <w:pPr>
      <w:spacing w:before="0" w:after="0"/>
    </w:pPr>
  </w:style>
  <w:style w:type="paragraph" w:customStyle="1" w:styleId="BodyTextBold">
    <w:name w:val="Body Text Bold"/>
    <w:basedOn w:val="BodyText"/>
    <w:qFormat/>
    <w:rsid w:val="00ED29E2"/>
    <w:rPr>
      <w:b/>
    </w:rPr>
  </w:style>
  <w:style w:type="character" w:styleId="Hyperlink">
    <w:name w:val="Hyperlink"/>
    <w:basedOn w:val="DefaultParagraphFont"/>
    <w:uiPriority w:val="99"/>
    <w:unhideWhenUsed/>
    <w:rsid w:val="002D7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2889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MSTFD4011 Cut fabrics for prototype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2021-07-21T08:41:00Z</dcterms:created>
  <dcterms:modified xsi:type="dcterms:W3CDTF">2021-07-21T08:41:00Z</dcterms:modified>
</cp:coreProperties>
</file>