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68A" w:rsidP="00CC468A">
      <w:pPr>
        <w:pStyle w:val="Title"/>
      </w:pPr>
      <w:r>
        <w:fldChar w:fldCharType="begin"/>
      </w:r>
      <w:r>
        <w:instrText xml:space="preserve"> TITLE   \* MERGEFORMAT </w:instrText>
      </w:r>
      <w:r>
        <w:fldChar w:fldCharType="separate"/>
      </w:r>
      <w:r>
        <w:t>MSTFD4007 Conduct quality assurance for patterns and garments</w:t>
      </w:r>
      <w:r>
        <w:fldChar w:fldCharType="end"/>
      </w:r>
    </w:p>
    <w:p w:rsidR="00CC468A" w:rsidP="00CC468A">
      <w:pPr>
        <w:pStyle w:val="Version"/>
        <w:sectPr w:rsidSect="00955B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BE3" w:rsidP="00955BE3">
      <w:pPr>
        <w:pStyle w:val="SuperHeading"/>
      </w:pPr>
      <w:r w:rsidRPr="00955BE3">
        <w:t>MSTFD4007 Conduct quality assurance for patterns and garments</w:t>
      </w:r>
    </w:p>
    <w:p w:rsidR="00000000" w:rsidRPr="00955BE3" w:rsidP="00955BE3">
      <w:pPr>
        <w:pStyle w:val="Heading1"/>
      </w:pPr>
      <w:bookmarkStart w:id="1" w:name="O_930082"/>
      <w:bookmarkEnd w:id="1"/>
      <w:r w:rsidRPr="00955BE3">
        <w:t>Modification History</w:t>
      </w:r>
    </w:p>
    <w:p w:rsidR="00000000" w:rsidRPr="00955BE3" w:rsidP="00CC468A">
      <w:pPr>
        <w:pStyle w:val="BodyText"/>
      </w:pPr>
      <w:r w:rsidRPr="00955BE3">
        <w:t>Release 1. Supersedes and is equivalent to LMTFD4007B Conduct quality assurance for patterns and garments</w:t>
      </w:r>
    </w:p>
    <w:p w:rsidR="00000000" w:rsidRPr="00955BE3" w:rsidP="00955BE3">
      <w:pPr>
        <w:pStyle w:val="Heading1"/>
      </w:pPr>
      <w:bookmarkStart w:id="2" w:name="O_930090"/>
      <w:bookmarkEnd w:id="2"/>
      <w:r w:rsidRPr="00955BE3">
        <w:t>Application</w:t>
      </w:r>
    </w:p>
    <w:p w:rsidR="00000000" w:rsidRPr="00955BE3" w:rsidP="00CC468A">
      <w:pPr>
        <w:pStyle w:val="BodyText"/>
      </w:pPr>
      <w:r w:rsidRPr="00955BE3">
        <w:t>This unit of competency covers the ski</w:t>
      </w:r>
      <w:r w:rsidRPr="00955BE3">
        <w:t>lls and knowledge required to conduct quality assurance for patterns and garments.</w:t>
      </w:r>
    </w:p>
    <w:p w:rsidR="00000000" w:rsidRPr="00955BE3" w:rsidP="00CC468A">
      <w:pPr>
        <w:pStyle w:val="BodyText"/>
      </w:pPr>
      <w:r w:rsidRPr="00955BE3">
        <w:t>This unit of competency applies to quality assurance standards that patternmakers and others who work in the patternmaking industry need to meet. The quality assurance proc</w:t>
      </w:r>
      <w:r w:rsidRPr="00955BE3">
        <w:t>ess is required to ensure that the garment produced from the pattern meets all requirements of the design specifications.</w:t>
      </w:r>
    </w:p>
    <w:p w:rsidR="00000000" w:rsidRPr="00955BE3" w:rsidP="00CC468A">
      <w:pPr>
        <w:pStyle w:val="BodyText"/>
      </w:pPr>
      <w:r w:rsidRPr="00955BE3">
        <w:t>Work may be conducted in small to large scale enterprises and may involve individual and team activities.</w:t>
      </w:r>
    </w:p>
    <w:p w:rsidR="00000000" w:rsidRPr="00955BE3" w:rsidP="00CC468A">
      <w:pPr>
        <w:pStyle w:val="BodyText"/>
      </w:pPr>
      <w:r w:rsidRPr="00955BE3">
        <w:t xml:space="preserve">No licensing, legislative </w:t>
      </w:r>
      <w:r w:rsidRPr="00955BE3">
        <w:t>or certification requirements apply to this unit at the time of publication.</w:t>
      </w:r>
    </w:p>
    <w:p w:rsidR="00000000" w:rsidRPr="00955BE3" w:rsidP="00955BE3">
      <w:pPr>
        <w:pStyle w:val="Heading1"/>
      </w:pPr>
      <w:bookmarkStart w:id="3" w:name="O_930089"/>
      <w:bookmarkEnd w:id="3"/>
      <w:r w:rsidRPr="00955BE3">
        <w:t>Pre-requisite Unit</w:t>
      </w:r>
    </w:p>
    <w:p w:rsidR="00000000" w:rsidRPr="00955BE3" w:rsidP="00CC468A">
      <w:pPr>
        <w:pStyle w:val="BodyText"/>
      </w:pPr>
      <w:r w:rsidRPr="00955BE3">
        <w:t>Nil</w:t>
      </w:r>
    </w:p>
    <w:p w:rsidR="00000000" w:rsidRPr="00955BE3" w:rsidP="00955BE3">
      <w:pPr>
        <w:pStyle w:val="Heading1"/>
      </w:pPr>
      <w:bookmarkStart w:id="4" w:name="O_930088"/>
      <w:bookmarkEnd w:id="4"/>
      <w:r w:rsidRPr="00955BE3">
        <w:t>Competency Field</w:t>
      </w:r>
    </w:p>
    <w:p w:rsidR="00000000" w:rsidRPr="00955BE3" w:rsidP="00CC468A">
      <w:pPr>
        <w:pStyle w:val="BodyText"/>
      </w:pPr>
      <w:r w:rsidRPr="00955BE3">
        <w:t>Fashion design and technology</w:t>
      </w:r>
    </w:p>
    <w:p w:rsidR="00000000" w:rsidRPr="00955BE3" w:rsidP="00955BE3">
      <w:pPr>
        <w:pStyle w:val="Heading1"/>
      </w:pPr>
      <w:bookmarkStart w:id="5" w:name="O_930087"/>
      <w:bookmarkEnd w:id="5"/>
      <w:r w:rsidRPr="00955BE3">
        <w:t>Unit Sector</w:t>
      </w:r>
    </w:p>
    <w:p w:rsidR="00000000" w:rsidRPr="00955BE3" w:rsidP="00CC468A">
      <w:pPr>
        <w:pStyle w:val="BodyText"/>
      </w:pPr>
      <w:r w:rsidRPr="00955BE3">
        <w:t>Not applicable</w:t>
      </w:r>
    </w:p>
    <w:p w:rsidR="00000000" w:rsidRPr="00955BE3" w:rsidP="00955BE3">
      <w:pPr>
        <w:pStyle w:val="Heading1"/>
      </w:pPr>
      <w:bookmarkStart w:id="6" w:name="O_930086"/>
      <w:bookmarkEnd w:id="6"/>
      <w:r w:rsidRPr="00955BE3">
        <w:t>Elements and P</w:t>
      </w:r>
      <w:r w:rsidRPr="00955BE3">
        <w:t>erformance Criteria</w:t>
      </w:r>
    </w:p>
    <w:tbl>
      <w:tblPr>
        <w:tblW w:w="0" w:type="auto"/>
        <w:tblLayout w:type="fixed"/>
        <w:tblCellMar>
          <w:left w:w="62" w:type="dxa"/>
          <w:right w:w="62" w:type="dxa"/>
        </w:tblCellMar>
        <w:tblLook w:val="0000"/>
      </w:tblPr>
      <w:tblGrid>
        <w:gridCol w:w="678"/>
        <w:gridCol w:w="1962"/>
        <w:gridCol w:w="770"/>
        <w:gridCol w:w="5610"/>
      </w:tblGrid>
      <w:tr w:rsidTr="00955BE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Performance criteria describe the performance needed to demonstrate achievement of the element.</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5BE3" w:rsidP="00955BE3">
            <w:pPr>
              <w:pStyle w:val="BodyText"/>
            </w:pPr>
            <w:r w:rsidRPr="00955BE3">
              <w:t>1</w:t>
            </w:r>
          </w:p>
        </w:tc>
        <w:tc>
          <w:tcPr>
            <w:tcW w:w="1962" w:type="dxa"/>
            <w:vMerge w:val="restart"/>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1.1</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Follow standard operating procedures (SOPs)</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1.2</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Comply with work health and safety (WHS) requirements at all times</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1.3</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Use appropriate personal protective equipment (PPE) in accordance with SOPs</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1.4</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Identify job requirements from specifications, drawings, job sheets or work instructions</w:t>
            </w:r>
          </w:p>
        </w:tc>
      </w:tr>
      <w:tr w:rsidTr="00955B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5BE3">
            <w:pPr>
              <w:pStyle w:val="BodyText"/>
              <w:rPr>
                <w:lang w:val="en-NZ"/>
              </w:rPr>
            </w:pP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5BE3" w:rsidP="00955BE3">
            <w:pPr>
              <w:pStyle w:val="BodyText"/>
            </w:pPr>
            <w:r w:rsidRPr="00955BE3">
              <w:t>2</w:t>
            </w:r>
          </w:p>
        </w:tc>
        <w:tc>
          <w:tcPr>
            <w:tcW w:w="1962" w:type="dxa"/>
            <w:vMerge w:val="restart"/>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rPr>
                <w:rStyle w:val="SpecialBold"/>
              </w:rPr>
              <w:t>Prepare to conduct quality assurance</w:t>
            </w: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2.1</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Identify all steps of the quality process for development of patterns and garment production according to Australian Standards</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2.2</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Analyse specification document and check information is complete</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2.3</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 xml:space="preserve">Identify </w:t>
            </w:r>
            <w:r w:rsidRPr="00955BE3">
              <w:t>input and output requirements and check garment measurement table</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2.4</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Assess integrity and validity of base pattern to ensure seams match and darts are proved</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2.5</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Check if block and pattern is appropriate for design and identify construction and finishing methods</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2.6</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Prepare tools and equipment and prepare garment for measuring</w:t>
            </w:r>
          </w:p>
        </w:tc>
      </w:tr>
      <w:tr w:rsidTr="00955B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5BE3">
            <w:pPr>
              <w:pStyle w:val="BodyText"/>
              <w:rPr>
                <w:lang w:val="en-NZ"/>
              </w:rPr>
            </w:pP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5BE3" w:rsidP="00955BE3">
            <w:pPr>
              <w:pStyle w:val="BodyText"/>
            </w:pPr>
            <w:r w:rsidRPr="00955BE3">
              <w:t>3</w:t>
            </w:r>
          </w:p>
        </w:tc>
        <w:tc>
          <w:tcPr>
            <w:tcW w:w="1962" w:type="dxa"/>
            <w:vMerge w:val="restart"/>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rPr>
                <w:rStyle w:val="SpecialBold"/>
              </w:rPr>
              <w:t>Implement quality assurance practices</w:t>
            </w: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3.1</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Take accurate garment measurements and compare to specifications in measurement table</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3.2</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Verify garment sizing and identify and record any problems, faults or deviations</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3.3</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Report problems to designer, patternmaker and sample machinist</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3.4</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Obtain fabric performance and testing information and verify against label information</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3.5</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Identify faults or production problems for garment construction or patterns, and recommend suitable preventative or corrective action</w:t>
            </w:r>
          </w:p>
        </w:tc>
      </w:tr>
      <w:tr w:rsidTr="00955B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5BE3">
            <w:pPr>
              <w:pStyle w:val="BodyText"/>
              <w:rPr>
                <w:lang w:val="en-NZ"/>
              </w:rPr>
            </w:pP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5BE3" w:rsidP="00955BE3">
            <w:pPr>
              <w:pStyle w:val="BodyText"/>
            </w:pPr>
            <w:r w:rsidRPr="00955BE3">
              <w:t>4</w:t>
            </w:r>
          </w:p>
        </w:tc>
        <w:tc>
          <w:tcPr>
            <w:tcW w:w="1962" w:type="dxa"/>
            <w:vMerge w:val="restart"/>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rPr>
                <w:rStyle w:val="SpecialBold"/>
              </w:rPr>
              <w:t>Conclude quality assurance process</w:t>
            </w: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4.1</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Check garment or article against specifications and attach tickets, labels and swing tags, as required, according to Australian Standards</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4.2</w:t>
            </w:r>
          </w:p>
        </w:tc>
        <w:tc>
          <w:tcPr>
            <w:tcW w:w="561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Prepare for despatch according to industry standards, environmental cons</w:t>
            </w:r>
            <w:r w:rsidRPr="00955BE3">
              <w:t>iderations and sustainable practice</w:t>
            </w:r>
          </w:p>
        </w:tc>
      </w:tr>
      <w:tr w:rsidTr="00955B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4.3</w:t>
            </w:r>
          </w:p>
        </w:tc>
        <w:tc>
          <w:tcPr>
            <w:tcW w:w="5610" w:type="dxa"/>
            <w:tcBorders>
              <w:top w:val="nil"/>
              <w:left w:val="nil"/>
              <w:bottom w:val="nil"/>
              <w:right w:val="nil"/>
            </w:tcBorders>
            <w:tcMar>
              <w:top w:w="0" w:type="dxa"/>
              <w:left w:w="62" w:type="dxa"/>
              <w:bottom w:w="0" w:type="dxa"/>
              <w:right w:w="62" w:type="dxa"/>
            </w:tcMar>
          </w:tcPr>
          <w:p w:rsidR="00000000" w:rsidRPr="00955BE3" w:rsidP="00955BE3">
            <w:pPr>
              <w:pStyle w:val="BodyText"/>
            </w:pPr>
            <w:r w:rsidRPr="00955BE3">
              <w:t>Despatch completed garments and complete and store quality assurance, production and other records</w:t>
            </w:r>
          </w:p>
        </w:tc>
      </w:tr>
    </w:tbl>
    <w:p w:rsidR="00000000" w:rsidRPr="00955BE3" w:rsidP="00955BE3">
      <w:pPr>
        <w:pStyle w:val="BodyText"/>
      </w:pPr>
    </w:p>
    <w:p w:rsidR="00000000" w:rsidRPr="00955BE3" w:rsidP="00955BE3">
      <w:pPr>
        <w:pStyle w:val="AllowPageBreak"/>
      </w:pPr>
    </w:p>
    <w:p w:rsidR="00000000" w:rsidRPr="00955BE3" w:rsidP="00955BE3">
      <w:pPr>
        <w:pStyle w:val="Heading1"/>
      </w:pPr>
      <w:bookmarkStart w:id="7" w:name="O_930085"/>
      <w:bookmarkEnd w:id="7"/>
      <w:r w:rsidRPr="00955BE3">
        <w:t>Foundation Skills</w:t>
      </w:r>
    </w:p>
    <w:p w:rsidR="00000000" w:rsidRPr="00955BE3" w:rsidP="00CC468A">
      <w:pPr>
        <w:pStyle w:val="BodyText"/>
      </w:pPr>
      <w:r w:rsidRPr="00955BE3">
        <w:t xml:space="preserve">This section describes those required </w:t>
      </w:r>
      <w:r w:rsidRPr="00955BE3">
        <w:t>skills (language, literacy and numeracy) that are essential to performance.</w:t>
      </w:r>
    </w:p>
    <w:p w:rsidR="00000000" w:rsidRPr="00955BE3" w:rsidP="00CC468A">
      <w:pPr>
        <w:pStyle w:val="BodyText"/>
      </w:pPr>
      <w:r w:rsidRPr="00955BE3">
        <w:t>Foundation skills essential to performance are explicit in the performance criteria of this unit of competency.</w:t>
      </w:r>
    </w:p>
    <w:p w:rsidR="00000000" w:rsidRPr="00955BE3" w:rsidP="00955BE3">
      <w:pPr>
        <w:pStyle w:val="Heading1"/>
      </w:pPr>
      <w:bookmarkStart w:id="8" w:name="O_930084"/>
      <w:bookmarkEnd w:id="8"/>
      <w:r w:rsidRPr="00955BE3">
        <w:t>Range of Conditions</w:t>
      </w:r>
    </w:p>
    <w:tbl>
      <w:tblPr>
        <w:tblW w:w="0" w:type="auto"/>
        <w:tblCellMar>
          <w:left w:w="62" w:type="dxa"/>
          <w:right w:w="62" w:type="dxa"/>
        </w:tblCellMar>
        <w:tblLook w:val="0000"/>
      </w:tblPr>
      <w:tblGrid>
        <w:gridCol w:w="2163"/>
        <w:gridCol w:w="7033"/>
      </w:tblGrid>
      <w:tr w:rsidTr="00CC46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t>This field allows for differen</w:t>
            </w:r>
            <w:r w:rsidRPr="00955BE3">
              <w:t>t work environments and conditions that may affect performance. Essential operating conditions that may be present (depending on the work situation, needs of the candidate, accessibility of the item, and local industry and regional contexts) are included.</w:t>
            </w:r>
          </w:p>
        </w:tc>
      </w:tr>
      <w:tr w:rsidTr="00CC46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55BE3" w:rsidP="00955BE3">
            <w:pPr>
              <w:pStyle w:val="ListBullet"/>
            </w:pPr>
            <w:r w:rsidRPr="00955BE3">
              <w:t>requirements prescribed by legislation, awards, agreements and conditions of employment</w:t>
            </w:r>
          </w:p>
          <w:p w:rsidR="00000000" w:rsidRPr="00955BE3" w:rsidP="00955BE3">
            <w:pPr>
              <w:pStyle w:val="ListBullet"/>
            </w:pPr>
            <w:r w:rsidRPr="00955BE3">
              <w:t>SOPs</w:t>
            </w:r>
          </w:p>
          <w:p w:rsidR="00000000" w:rsidRPr="00955BE3" w:rsidP="00955BE3">
            <w:pPr>
              <w:pStyle w:val="ListBullet"/>
            </w:pPr>
            <w:r w:rsidRPr="00955BE3">
              <w:t>work instructions</w:t>
            </w:r>
          </w:p>
          <w:p w:rsidR="00000000" w:rsidRPr="00955BE3" w:rsidP="00955BE3">
            <w:pPr>
              <w:pStyle w:val="ListBullet"/>
            </w:pPr>
            <w:r w:rsidRPr="00955BE3">
              <w:t>oral, written and visual communication</w:t>
            </w:r>
          </w:p>
          <w:p w:rsidR="00000000" w:rsidRPr="00955BE3" w:rsidP="00955BE3">
            <w:pPr>
              <w:pStyle w:val="ListBullet"/>
            </w:pPr>
            <w:r w:rsidRPr="00955BE3">
              <w:t>quality practices, including responsibility for maintenance of own work quality and contribution to quality improvement of team or section output</w:t>
            </w:r>
          </w:p>
          <w:p w:rsidR="00000000" w:rsidRPr="00955BE3" w:rsidP="00955BE3">
            <w:pPr>
              <w:pStyle w:val="ListBullet"/>
            </w:pPr>
            <w:r w:rsidRPr="00955BE3">
              <w:t>housekeeping</w:t>
            </w:r>
          </w:p>
          <w:p w:rsidR="00000000" w:rsidRPr="00955BE3" w:rsidP="00955BE3">
            <w:pPr>
              <w:pStyle w:val="ListBullet"/>
            </w:pPr>
            <w:r w:rsidRPr="00955BE3">
              <w:t>tasks related to environmental protection, waste disposal, pollution control and recycling</w:t>
            </w:r>
          </w:p>
          <w:p w:rsidR="00000000" w:rsidRPr="00955BE3" w:rsidP="00955BE3">
            <w:pPr>
              <w:pStyle w:val="ListBullet"/>
            </w:pPr>
            <w:r w:rsidRPr="00955BE3">
              <w:t>WHS pr</w:t>
            </w:r>
            <w:r w:rsidRPr="00955BE3">
              <w:t>actices</w:t>
            </w:r>
          </w:p>
          <w:p w:rsidR="00000000" w:rsidP="00955BE3">
            <w:pPr>
              <w:pStyle w:val="BodyText"/>
              <w:rPr>
                <w:lang w:val="en-NZ"/>
              </w:rPr>
            </w:pPr>
          </w:p>
        </w:tc>
      </w:tr>
      <w:tr w:rsidTr="00CC46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55BE3" w:rsidP="00955BE3">
            <w:pPr>
              <w:pStyle w:val="ListBullet"/>
            </w:pPr>
            <w:r w:rsidRPr="00955BE3">
              <w:t>the relevant industry or Australian Standards that are current at the time this unit is being undertaken</w:t>
            </w:r>
          </w:p>
          <w:p w:rsidR="00000000" w:rsidP="00955BE3">
            <w:pPr>
              <w:pStyle w:val="BodyText"/>
              <w:rPr>
                <w:lang w:val="en-NZ"/>
              </w:rPr>
            </w:pPr>
          </w:p>
        </w:tc>
      </w:tr>
      <w:tr w:rsidTr="00CC46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rPr>
                <w:rStyle w:val="SpecialBold"/>
              </w:rPr>
              <w:t>Construction and finishing methods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55BE3" w:rsidP="00955BE3">
            <w:pPr>
              <w:pStyle w:val="ListBullet"/>
            </w:pPr>
            <w:r w:rsidRPr="00955BE3">
              <w:t>seam finishes, such as flat seam, blind hem and French seam</w:t>
            </w:r>
          </w:p>
          <w:p w:rsidR="00000000" w:rsidRPr="00955BE3" w:rsidP="00955BE3">
            <w:pPr>
              <w:pStyle w:val="ListBullet"/>
            </w:pPr>
            <w:r w:rsidRPr="00955BE3">
              <w:t>allocation of seam allowance</w:t>
            </w:r>
          </w:p>
          <w:p w:rsidR="00000000" w:rsidRPr="00955BE3" w:rsidP="00955BE3">
            <w:pPr>
              <w:pStyle w:val="ListBullet"/>
            </w:pPr>
            <w:r w:rsidRPr="00955BE3">
              <w:t>stitches, such as straight, zigzag, overlock and buttonholes</w:t>
            </w:r>
          </w:p>
          <w:p w:rsidR="00000000" w:rsidRPr="00955BE3" w:rsidP="00955BE3">
            <w:pPr>
              <w:pStyle w:val="ListBullet"/>
            </w:pPr>
            <w:r w:rsidRPr="00955BE3">
              <w:t>stitch requirements</w:t>
            </w:r>
          </w:p>
          <w:p w:rsidR="00000000" w:rsidRPr="00955BE3" w:rsidP="00955BE3">
            <w:pPr>
              <w:pStyle w:val="ListBullet"/>
            </w:pPr>
            <w:r w:rsidRPr="00955BE3">
              <w:t>pressing, such as steam, heat and iron</w:t>
            </w:r>
          </w:p>
          <w:p w:rsidR="00000000" w:rsidP="00955BE3">
            <w:pPr>
              <w:pStyle w:val="BodyText"/>
              <w:rPr>
                <w:lang w:val="en-NZ"/>
              </w:rPr>
            </w:pPr>
          </w:p>
        </w:tc>
      </w:tr>
      <w:tr w:rsidTr="00CC46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rPr>
                <w:rStyle w:val="SpecialBold"/>
              </w:rPr>
              <w:t>Verify garment sizing includes the following:</w:t>
            </w:r>
          </w:p>
        </w:tc>
        <w:tc>
          <w:tcPr>
            <w:tcW w:w="0" w:type="auto"/>
            <w:tcBorders>
              <w:top w:val="nil"/>
              <w:left w:val="nil"/>
              <w:bottom w:val="nil"/>
              <w:right w:val="nil"/>
            </w:tcBorders>
            <w:tcMar>
              <w:top w:w="0" w:type="dxa"/>
              <w:left w:w="62" w:type="dxa"/>
              <w:bottom w:w="0" w:type="dxa"/>
              <w:right w:w="62" w:type="dxa"/>
            </w:tcMar>
          </w:tcPr>
          <w:p w:rsidR="00000000" w:rsidRPr="00955BE3" w:rsidP="00955BE3">
            <w:pPr>
              <w:pStyle w:val="ListBullet"/>
            </w:pPr>
            <w:r w:rsidRPr="00955BE3">
              <w:t>identifying different sizes</w:t>
            </w:r>
          </w:p>
          <w:p w:rsidR="00000000" w:rsidRPr="00955BE3" w:rsidP="00955BE3">
            <w:pPr>
              <w:pStyle w:val="ListBullet"/>
            </w:pPr>
            <w:r w:rsidRPr="00955BE3">
              <w:t>comparing body measurements to garment sizing</w:t>
            </w:r>
          </w:p>
          <w:p w:rsidR="00000000" w:rsidRPr="00955BE3" w:rsidP="00955BE3">
            <w:pPr>
              <w:pStyle w:val="ListBullet"/>
            </w:pPr>
            <w:r w:rsidRPr="00955BE3">
              <w:t>identifying grading increments/growth in measurement at nominated points on pattern and across different styles</w:t>
            </w:r>
          </w:p>
          <w:p w:rsidR="00000000" w:rsidRPr="00955BE3" w:rsidP="00955BE3">
            <w:pPr>
              <w:pStyle w:val="ListBullet"/>
            </w:pPr>
            <w:r w:rsidRPr="00955BE3">
              <w:t>verifying body measurements of base size</w:t>
            </w:r>
          </w:p>
          <w:p w:rsidR="00000000" w:rsidRPr="00955BE3" w:rsidP="00955BE3">
            <w:pPr>
              <w:pStyle w:val="ListBullet"/>
            </w:pPr>
            <w:r w:rsidRPr="00955BE3">
              <w:t>developing a size chart, where required</w:t>
            </w:r>
          </w:p>
          <w:p w:rsidR="00000000" w:rsidP="00955BE3">
            <w:pPr>
              <w:pStyle w:val="BodyText"/>
              <w:rPr>
                <w:lang w:val="en-NZ"/>
              </w:rPr>
            </w:pPr>
          </w:p>
        </w:tc>
      </w:tr>
      <w:tr w:rsidTr="00CC46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5BE3">
            <w:pPr>
              <w:pStyle w:val="BodyText"/>
              <w:rPr>
                <w:lang w:val="en-NZ"/>
              </w:rPr>
            </w:pPr>
            <w:r w:rsidRPr="00955BE3">
              <w:rPr>
                <w:rStyle w:val="SpecialBold"/>
              </w:rPr>
              <w:t>Faults and quality deviations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55BE3" w:rsidP="00955BE3">
            <w:pPr>
              <w:pStyle w:val="ListBullet"/>
            </w:pPr>
            <w:r w:rsidRPr="00955BE3">
              <w:t>material faults, such as weak spots, pilling and bleeding</w:t>
            </w:r>
          </w:p>
          <w:p w:rsidR="00000000" w:rsidRPr="00955BE3" w:rsidP="00955BE3">
            <w:pPr>
              <w:pStyle w:val="ListBullet"/>
            </w:pPr>
            <w:r w:rsidRPr="00955BE3">
              <w:t>construction process faults, such as broken thread, inappropriate seams, seam finishing</w:t>
            </w:r>
            <w:r w:rsidRPr="00955BE3">
              <w:t>, seam puckering and needle damage</w:t>
            </w:r>
          </w:p>
          <w:p w:rsidR="00000000" w:rsidRPr="00955BE3" w:rsidP="00955BE3">
            <w:pPr>
              <w:pStyle w:val="ListBullet"/>
            </w:pPr>
            <w:r w:rsidRPr="00955BE3">
              <w:t>labelling and specifications faults, such as incorrect care label and instructions, and incorrect size</w:t>
            </w:r>
          </w:p>
          <w:p w:rsidR="00000000" w:rsidRPr="00955BE3" w:rsidP="00955BE3">
            <w:pPr>
              <w:pStyle w:val="ListBullet"/>
            </w:pPr>
            <w:r w:rsidRPr="00955BE3">
              <w:t>production problems for garment construction or patterns</w:t>
            </w:r>
          </w:p>
        </w:tc>
      </w:tr>
    </w:tbl>
    <w:p w:rsidR="00000000" w:rsidRPr="00955BE3" w:rsidP="00955BE3">
      <w:pPr>
        <w:pStyle w:val="BodyText"/>
      </w:pPr>
    </w:p>
    <w:p w:rsidR="00000000" w:rsidRPr="00955BE3" w:rsidP="00955BE3">
      <w:pPr>
        <w:pStyle w:val="AllowPageBreak"/>
      </w:pPr>
    </w:p>
    <w:p w:rsidR="00000000" w:rsidRPr="00955BE3" w:rsidP="00955BE3">
      <w:pPr>
        <w:pStyle w:val="Heading1"/>
      </w:pPr>
      <w:bookmarkStart w:id="9" w:name="O_930083"/>
      <w:bookmarkEnd w:id="9"/>
      <w:r w:rsidRPr="00955BE3">
        <w:t>Unit Mapping Information</w:t>
      </w:r>
    </w:p>
    <w:p w:rsidR="00000000" w:rsidRPr="00955BE3" w:rsidP="00CC468A">
      <w:pPr>
        <w:pStyle w:val="BodyText"/>
      </w:pPr>
      <w:r w:rsidRPr="00955BE3">
        <w:t>Release 1. Supersedes and is equivalent to LMTFD4007B Conduct quality assurance for patterns and garments</w:t>
      </w:r>
    </w:p>
    <w:p w:rsidR="00000000" w:rsidRPr="00955BE3" w:rsidP="00955BE3">
      <w:pPr>
        <w:pStyle w:val="Heading1"/>
      </w:pPr>
      <w:bookmarkStart w:id="10" w:name="O_930076"/>
      <w:bookmarkEnd w:id="10"/>
      <w:r w:rsidRPr="00955BE3">
        <w:t>Links</w:t>
      </w:r>
    </w:p>
    <w:p w:rsidR="00000000" w:rsidRPr="00955BE3" w:rsidP="00CC468A">
      <w:pPr>
        <w:pStyle w:val="BodyText"/>
      </w:pPr>
      <w:r w:rsidRPr="00955BE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212F7">
        <w:rPr>
          <w:rStyle w:val="Hyperlink"/>
        </w:rPr>
        <w:t>https://vetnet.gov.au/Pages/TrainingDocs.aspx?q=a203ec5c-de7d-406b-b3e1-8f1a9b76e92e</w:t>
      </w:r>
      <w:r>
        <w:fldChar w:fldCharType="end"/>
      </w:r>
    </w:p>
    <w:p w:rsidR="00000000" w:rsidRPr="00955BE3" w:rsidP="00CC468A">
      <w:pPr>
        <w:pStyle w:val="BodyText"/>
        <w:sectPr w:rsidSect="00955BE3">
          <w:headerReference w:type="default" r:id="rId10"/>
          <w:footerReference w:type="default" r:id="rId11"/>
          <w:pgSz w:w="11908" w:h="16833"/>
          <w:pgMar w:top="1702" w:right="1418" w:bottom="1702" w:left="1418" w:header="992" w:footer="992" w:gutter="0"/>
          <w:cols w:space="720"/>
          <w:noEndnote/>
          <w:docGrid w:linePitch="299"/>
        </w:sectPr>
      </w:pPr>
    </w:p>
    <w:p w:rsidR="00000000" w:rsidRPr="00955BE3" w:rsidP="00955BE3">
      <w:pPr>
        <w:pStyle w:val="SuperHeading"/>
      </w:pPr>
      <w:r w:rsidRPr="00955BE3">
        <w:t>Assessment Requirements for MSTFD4007 Conduct quality assurance for patterns and garments</w:t>
      </w:r>
    </w:p>
    <w:p w:rsidR="00000000" w:rsidRPr="00955BE3" w:rsidP="00955BE3">
      <w:pPr>
        <w:pStyle w:val="Heading1"/>
      </w:pPr>
      <w:bookmarkStart w:id="11" w:name="O_930078"/>
      <w:bookmarkEnd w:id="11"/>
      <w:r w:rsidRPr="00955BE3">
        <w:t>Modification History</w:t>
      </w:r>
    </w:p>
    <w:p w:rsidR="00000000" w:rsidRPr="00955BE3" w:rsidP="00CC468A">
      <w:pPr>
        <w:pStyle w:val="BodyText"/>
      </w:pPr>
      <w:r w:rsidRPr="00955BE3">
        <w:t>Release 1. Supersedes and is equivalent to LMTFD4007B Conduct quality assurance for patterns and garments</w:t>
      </w:r>
    </w:p>
    <w:p w:rsidR="00000000" w:rsidRPr="00955BE3" w:rsidP="00955BE3">
      <w:pPr>
        <w:pStyle w:val="Heading1"/>
      </w:pPr>
      <w:bookmarkStart w:id="12" w:name="O_930081"/>
      <w:bookmarkEnd w:id="12"/>
      <w:r w:rsidRPr="00955BE3">
        <w:t>Performance Evidence</w:t>
      </w:r>
    </w:p>
    <w:p w:rsidR="00000000" w:rsidRPr="00955BE3" w:rsidP="00CC468A">
      <w:pPr>
        <w:pStyle w:val="BodyText"/>
      </w:pPr>
      <w:r w:rsidRPr="00955BE3">
        <w:t>Evidence required to demonstrate competence in this unit must be relevant to and satisfy the requirements of the</w:t>
      </w:r>
      <w:r w:rsidRPr="00955BE3">
        <w:t xml:space="preserve"> elements and performance criteria, and include:</w:t>
      </w:r>
    </w:p>
    <w:p w:rsidR="00000000" w:rsidRPr="00955BE3" w:rsidP="00955BE3">
      <w:pPr>
        <w:pStyle w:val="ListBullet"/>
      </w:pPr>
      <w:r w:rsidRPr="00955BE3">
        <w:t>reading and following work instructions, standard operating procedures (SOPs) and safe work practices</w:t>
      </w:r>
    </w:p>
    <w:p w:rsidR="00000000" w:rsidRPr="00955BE3" w:rsidP="00955BE3">
      <w:pPr>
        <w:pStyle w:val="ListBullet"/>
      </w:pPr>
      <w:r w:rsidRPr="00955BE3">
        <w:t>applying relevant standards</w:t>
      </w:r>
    </w:p>
    <w:p w:rsidR="00000000" w:rsidRPr="00955BE3" w:rsidP="00955BE3">
      <w:pPr>
        <w:pStyle w:val="ListBullet"/>
      </w:pPr>
      <w:r w:rsidRPr="00955BE3">
        <w:t>interpreting specifications, assessing integrity and validity of base patter</w:t>
      </w:r>
      <w:r w:rsidRPr="00955BE3">
        <w:t>n and checking if block and pattern is appropriate</w:t>
      </w:r>
    </w:p>
    <w:p w:rsidR="00000000" w:rsidRPr="00955BE3" w:rsidP="00955BE3">
      <w:pPr>
        <w:pStyle w:val="ListBullet"/>
      </w:pPr>
      <w:r w:rsidRPr="00955BE3">
        <w:t>taking accurate garment measurements and comparing to specifications in measurement table</w:t>
      </w:r>
    </w:p>
    <w:p w:rsidR="00000000" w:rsidRPr="00955BE3" w:rsidP="00955BE3">
      <w:pPr>
        <w:pStyle w:val="ListBullet"/>
      </w:pPr>
      <w:r w:rsidRPr="00955BE3">
        <w:t>implementing relevant quality assurance assessments on at least two (2) occasions</w:t>
      </w:r>
    </w:p>
    <w:p w:rsidR="00000000" w:rsidRPr="00955BE3" w:rsidP="00955BE3">
      <w:pPr>
        <w:pStyle w:val="ListBullet"/>
      </w:pPr>
      <w:r w:rsidRPr="00955BE3">
        <w:t xml:space="preserve">identifying, recording and reporting faults, deviations from specifications or production problems to relevant people </w:t>
      </w:r>
    </w:p>
    <w:p w:rsidR="00000000" w:rsidRPr="00955BE3" w:rsidP="00955BE3">
      <w:pPr>
        <w:pStyle w:val="ListBullet"/>
      </w:pPr>
      <w:r w:rsidRPr="00955BE3">
        <w:t>taking action, as required, where quality assurance has not been met</w:t>
      </w:r>
    </w:p>
    <w:p w:rsidR="00000000" w:rsidRPr="00955BE3" w:rsidP="00955BE3">
      <w:pPr>
        <w:pStyle w:val="ListBullet"/>
      </w:pPr>
      <w:r w:rsidRPr="00955BE3">
        <w:t>preparing garments for despatch according to industry standards, env</w:t>
      </w:r>
      <w:r w:rsidRPr="00955BE3">
        <w:t>ironmental considerations and sustainable practice</w:t>
      </w:r>
    </w:p>
    <w:p w:rsidR="00000000" w:rsidRPr="00955BE3" w:rsidP="00955BE3">
      <w:pPr>
        <w:pStyle w:val="ListBullet"/>
      </w:pPr>
      <w:r w:rsidRPr="00955BE3">
        <w:t>maintaining accurate quality assurance, production and other records.</w:t>
      </w:r>
    </w:p>
    <w:p w:rsidR="00000000" w:rsidRPr="00955BE3" w:rsidP="00955BE3">
      <w:pPr>
        <w:pStyle w:val="AllowPageBreak"/>
      </w:pPr>
    </w:p>
    <w:p w:rsidR="00000000" w:rsidRPr="00955BE3" w:rsidP="00955BE3">
      <w:pPr>
        <w:pStyle w:val="Heading1"/>
      </w:pPr>
      <w:bookmarkStart w:id="13" w:name="O_930080"/>
      <w:bookmarkEnd w:id="13"/>
      <w:r w:rsidRPr="00955BE3">
        <w:t>Knowledge Evidence</w:t>
      </w:r>
    </w:p>
    <w:p w:rsidR="00000000" w:rsidRPr="00955BE3" w:rsidP="00CC468A">
      <w:pPr>
        <w:pStyle w:val="BodyText"/>
      </w:pPr>
      <w:r w:rsidRPr="00955BE3">
        <w:t>Evidence must be provided that demonstrates knowledge of:</w:t>
      </w:r>
    </w:p>
    <w:p w:rsidR="00000000" w:rsidRPr="00955BE3" w:rsidP="00955BE3">
      <w:pPr>
        <w:pStyle w:val="ListBullet"/>
      </w:pPr>
      <w:r w:rsidRPr="00955BE3">
        <w:t>safe work practices and procedures and u</w:t>
      </w:r>
      <w:r w:rsidRPr="00955BE3">
        <w:t>se of personal protective equipment (PPE)</w:t>
      </w:r>
    </w:p>
    <w:p w:rsidR="00000000" w:rsidRPr="00955BE3" w:rsidP="00955BE3">
      <w:pPr>
        <w:pStyle w:val="ListBullet"/>
      </w:pPr>
      <w:r w:rsidRPr="00955BE3">
        <w:t>Australian Standards for patterns and garment construction</w:t>
      </w:r>
    </w:p>
    <w:p w:rsidR="00000000" w:rsidRPr="00955BE3" w:rsidP="00955BE3">
      <w:pPr>
        <w:pStyle w:val="ListBullet"/>
      </w:pPr>
      <w:r w:rsidRPr="00955BE3">
        <w:t>measures required to undertake quality assurance assessment</w:t>
      </w:r>
    </w:p>
    <w:p w:rsidR="00000000" w:rsidRPr="00955BE3" w:rsidP="00955BE3">
      <w:pPr>
        <w:pStyle w:val="ListBullet"/>
      </w:pPr>
      <w:r w:rsidRPr="00955BE3">
        <w:t>garment construction and finishing methods</w:t>
      </w:r>
    </w:p>
    <w:p w:rsidR="00000000" w:rsidRPr="00955BE3" w:rsidP="00955BE3">
      <w:pPr>
        <w:pStyle w:val="ListBullet"/>
      </w:pPr>
      <w:r w:rsidRPr="00955BE3">
        <w:t>garment measurements:</w:t>
      </w:r>
    </w:p>
    <w:p w:rsidR="00000000" w:rsidRPr="00955BE3" w:rsidP="00955BE3">
      <w:pPr>
        <w:pStyle w:val="ListBullet2"/>
      </w:pPr>
      <w:r w:rsidRPr="00955BE3">
        <w:t>circumference and linear meas</w:t>
      </w:r>
      <w:r w:rsidRPr="00955BE3">
        <w:t>urements</w:t>
      </w:r>
    </w:p>
    <w:p w:rsidR="00000000" w:rsidRPr="00955BE3" w:rsidP="00955BE3">
      <w:pPr>
        <w:pStyle w:val="ListBullet2"/>
      </w:pPr>
      <w:r w:rsidRPr="00955BE3">
        <w:t>measuring across the top of the shoulder of the garment</w:t>
      </w:r>
    </w:p>
    <w:p w:rsidR="00000000" w:rsidRPr="00955BE3" w:rsidP="00955BE3">
      <w:pPr>
        <w:pStyle w:val="ListBullet2"/>
      </w:pPr>
      <w:r w:rsidRPr="00955BE3">
        <w:t>sleeve</w:t>
      </w:r>
    </w:p>
    <w:p w:rsidR="00000000" w:rsidRPr="00955BE3" w:rsidP="00955BE3">
      <w:pPr>
        <w:pStyle w:val="ListBullet2"/>
      </w:pPr>
      <w:r w:rsidRPr="00955BE3">
        <w:t>underarm to side seam</w:t>
      </w:r>
    </w:p>
    <w:p w:rsidR="00000000" w:rsidRPr="00955BE3" w:rsidP="00955BE3">
      <w:pPr>
        <w:pStyle w:val="ListBullet2"/>
      </w:pPr>
      <w:r w:rsidRPr="00955BE3">
        <w:t>neck circumference</w:t>
      </w:r>
    </w:p>
    <w:p w:rsidR="00000000" w:rsidRPr="00955BE3" w:rsidP="00955BE3">
      <w:pPr>
        <w:pStyle w:val="ListBullet2"/>
      </w:pPr>
      <w:r w:rsidRPr="00955BE3">
        <w:t>waist circumference</w:t>
      </w:r>
    </w:p>
    <w:p w:rsidR="00000000" w:rsidRPr="00955BE3" w:rsidP="00955BE3">
      <w:pPr>
        <w:pStyle w:val="ListBullet"/>
      </w:pPr>
      <w:r w:rsidRPr="00955BE3">
        <w:t>patternmaking tools and equipment:</w:t>
      </w:r>
    </w:p>
    <w:p w:rsidR="00000000" w:rsidRPr="00955BE3" w:rsidP="00955BE3">
      <w:pPr>
        <w:pStyle w:val="ListBullet2"/>
      </w:pPr>
      <w:r w:rsidRPr="00955BE3">
        <w:t>tape measure</w:t>
      </w:r>
    </w:p>
    <w:p w:rsidR="00000000" w:rsidRPr="00955BE3" w:rsidP="00955BE3">
      <w:pPr>
        <w:pStyle w:val="ListBullet2"/>
      </w:pPr>
      <w:r w:rsidRPr="00955BE3">
        <w:t>pen/pencil</w:t>
      </w:r>
    </w:p>
    <w:p w:rsidR="00000000" w:rsidRPr="00955BE3" w:rsidP="00955BE3">
      <w:pPr>
        <w:pStyle w:val="ListBullet2"/>
      </w:pPr>
      <w:r w:rsidRPr="00955BE3">
        <w:t>measurement or size chart or table</w:t>
      </w:r>
    </w:p>
    <w:p w:rsidR="00000000" w:rsidRPr="00955BE3" w:rsidP="00955BE3">
      <w:pPr>
        <w:pStyle w:val="ListBullet2"/>
      </w:pPr>
      <w:r w:rsidRPr="00955BE3">
        <w:t>eraser</w:t>
      </w:r>
    </w:p>
    <w:p w:rsidR="00000000" w:rsidRPr="00955BE3" w:rsidP="00955BE3">
      <w:pPr>
        <w:pStyle w:val="ListBullet2"/>
      </w:pPr>
      <w:r w:rsidRPr="00955BE3">
        <w:t>Australian Standard Chart</w:t>
      </w:r>
    </w:p>
    <w:p w:rsidR="00000000" w:rsidRPr="00955BE3" w:rsidP="00955BE3">
      <w:pPr>
        <w:pStyle w:val="ListBullet"/>
      </w:pPr>
      <w:r w:rsidRPr="00955BE3">
        <w:t>body sciences:</w:t>
      </w:r>
    </w:p>
    <w:p w:rsidR="00000000" w:rsidRPr="00955BE3" w:rsidP="00955BE3">
      <w:pPr>
        <w:pStyle w:val="ListBullet2"/>
      </w:pPr>
      <w:r w:rsidRPr="00955BE3">
        <w:t>structural anatomy</w:t>
      </w:r>
    </w:p>
    <w:p w:rsidR="00000000" w:rsidRPr="00955BE3" w:rsidP="00955BE3">
      <w:pPr>
        <w:pStyle w:val="ListBullet2"/>
      </w:pPr>
      <w:r w:rsidRPr="00955BE3">
        <w:t>morphology</w:t>
      </w:r>
    </w:p>
    <w:p w:rsidR="00000000" w:rsidRPr="00955BE3" w:rsidP="00955BE3">
      <w:pPr>
        <w:pStyle w:val="ListBullet2"/>
      </w:pPr>
      <w:r w:rsidRPr="00955BE3">
        <w:t>anthropometry</w:t>
      </w:r>
    </w:p>
    <w:p w:rsidR="00000000" w:rsidRPr="00955BE3" w:rsidP="00955BE3">
      <w:pPr>
        <w:pStyle w:val="ListBullet"/>
      </w:pPr>
      <w:r w:rsidRPr="00955BE3">
        <w:t>garment faults, quality deviations and production problems:</w:t>
      </w:r>
    </w:p>
    <w:p w:rsidR="00000000" w:rsidRPr="00955BE3" w:rsidP="00955BE3">
      <w:pPr>
        <w:pStyle w:val="ListBullet2"/>
      </w:pPr>
      <w:r w:rsidRPr="00955BE3">
        <w:t>material faults, such as weak spots, pilling and bleeding</w:t>
      </w:r>
    </w:p>
    <w:p w:rsidR="00000000" w:rsidRPr="00955BE3" w:rsidP="00955BE3">
      <w:pPr>
        <w:pStyle w:val="ListBullet2"/>
      </w:pPr>
      <w:r w:rsidRPr="00955BE3">
        <w:t>construction process faults, such as broken thread, inappropriate seams, seam finishing, seam puckering and needle damage</w:t>
      </w:r>
    </w:p>
    <w:p w:rsidR="00000000" w:rsidRPr="00955BE3" w:rsidP="00955BE3">
      <w:pPr>
        <w:pStyle w:val="ListBullet2"/>
      </w:pPr>
      <w:r w:rsidRPr="00955BE3">
        <w:t>labelling and specifications faults, such as incorrect care label and instructions, and incorrect size</w:t>
      </w:r>
    </w:p>
    <w:p w:rsidR="00000000" w:rsidRPr="00955BE3" w:rsidP="00955BE3">
      <w:pPr>
        <w:pStyle w:val="ListBullet2"/>
      </w:pPr>
      <w:r w:rsidRPr="00955BE3">
        <w:t>production problems for garment</w:t>
      </w:r>
      <w:r w:rsidRPr="00955BE3">
        <w:t xml:space="preserve"> construction or patterns</w:t>
      </w:r>
    </w:p>
    <w:p w:rsidR="00000000" w:rsidRPr="00955BE3" w:rsidP="00955BE3">
      <w:pPr>
        <w:pStyle w:val="ListBullet"/>
      </w:pPr>
      <w:r w:rsidRPr="00955BE3">
        <w:t>preparation for despatch:</w:t>
      </w:r>
    </w:p>
    <w:p w:rsidR="00000000" w:rsidRPr="00955BE3" w:rsidP="00955BE3">
      <w:pPr>
        <w:pStyle w:val="ListBullet2"/>
      </w:pPr>
      <w:r w:rsidRPr="00955BE3">
        <w:t>boxing</w:t>
      </w:r>
    </w:p>
    <w:p w:rsidR="00000000" w:rsidRPr="00955BE3" w:rsidP="00955BE3">
      <w:pPr>
        <w:pStyle w:val="ListBullet2"/>
      </w:pPr>
      <w:r w:rsidRPr="00955BE3">
        <w:t>packing</w:t>
      </w:r>
    </w:p>
    <w:p w:rsidR="00000000" w:rsidRPr="00955BE3" w:rsidP="00955BE3">
      <w:pPr>
        <w:pStyle w:val="ListBullet2"/>
      </w:pPr>
      <w:r w:rsidRPr="00955BE3">
        <w:t>bagging</w:t>
      </w:r>
    </w:p>
    <w:p w:rsidR="00000000" w:rsidRPr="00955BE3" w:rsidP="00955BE3">
      <w:pPr>
        <w:pStyle w:val="ListBullet2"/>
      </w:pPr>
      <w:r w:rsidRPr="00955BE3">
        <w:t>folding</w:t>
      </w:r>
    </w:p>
    <w:p w:rsidR="00000000" w:rsidRPr="00955BE3" w:rsidP="00955BE3">
      <w:pPr>
        <w:pStyle w:val="ListBullet2"/>
      </w:pPr>
      <w:r w:rsidRPr="00955BE3">
        <w:t>hanging</w:t>
      </w:r>
    </w:p>
    <w:p w:rsidR="00000000" w:rsidRPr="00955BE3" w:rsidP="00955BE3">
      <w:pPr>
        <w:pStyle w:val="ListBullet"/>
      </w:pPr>
      <w:r w:rsidRPr="00955BE3">
        <w:t>environmental considerations and sustainable practices</w:t>
      </w:r>
    </w:p>
    <w:p w:rsidR="00000000" w:rsidRPr="00955BE3" w:rsidP="00955BE3">
      <w:pPr>
        <w:pStyle w:val="ListBullet"/>
      </w:pPr>
      <w:r w:rsidRPr="00955BE3">
        <w:t>documentation and recording practices.</w:t>
      </w:r>
    </w:p>
    <w:p w:rsidR="00000000" w:rsidRPr="00955BE3" w:rsidP="00955BE3">
      <w:pPr>
        <w:pStyle w:val="AllowPageBreak"/>
      </w:pPr>
    </w:p>
    <w:p w:rsidR="00000000" w:rsidRPr="00955BE3" w:rsidP="00955BE3">
      <w:pPr>
        <w:pStyle w:val="Heading1"/>
      </w:pPr>
      <w:bookmarkStart w:id="14" w:name="O_930079"/>
      <w:bookmarkEnd w:id="14"/>
      <w:r w:rsidRPr="00955BE3">
        <w:t>Assessment Conditions</w:t>
      </w:r>
    </w:p>
    <w:p w:rsidR="00000000" w:rsidRPr="00955BE3" w:rsidP="00955BE3">
      <w:pPr>
        <w:pStyle w:val="ListBullet"/>
      </w:pPr>
      <w:r w:rsidRPr="00955BE3">
        <w:t>Assessors must:</w:t>
      </w:r>
    </w:p>
    <w:p w:rsidR="00000000" w:rsidRPr="00955BE3" w:rsidP="00955BE3">
      <w:pPr>
        <w:pStyle w:val="ListBullet2"/>
      </w:pPr>
      <w:r w:rsidRPr="00955BE3">
        <w:t>satisfy the assessor competency requirements that are in place at the time of the assessment, as set by the VET regulator</w:t>
      </w:r>
    </w:p>
    <w:p w:rsidR="00000000" w:rsidRPr="00955BE3" w:rsidP="00955BE3">
      <w:pPr>
        <w:pStyle w:val="ListBullet2"/>
      </w:pPr>
      <w:r w:rsidRPr="00955BE3">
        <w:t>have vocational competency in quality assurance in fashion design, at least to the level being assessed, with relevant industry knowle</w:t>
      </w:r>
      <w:r w:rsidRPr="00955BE3">
        <w:t>dge and experience.</w:t>
      </w:r>
    </w:p>
    <w:p w:rsidR="00000000" w:rsidRPr="00955BE3" w:rsidP="00955BE3">
      <w:pPr>
        <w:pStyle w:val="ListBullet"/>
      </w:pPr>
      <w:r w:rsidRPr="00955BE3">
        <w:t>Assessment should occur in operational workplace situations. Where this is not possible, or where personal safety or environmental damage are limiting factors, assessment must occur in a sufficiently rigorous simulated environment refl</w:t>
      </w:r>
      <w:r w:rsidRPr="00955BE3">
        <w:t xml:space="preserve">ecting realistic operational workplace conditions. This must cover all aspects of workplace performance, including environment, task skills, task management skills, contingency management skills and job role environment skills. </w:t>
      </w:r>
    </w:p>
    <w:p w:rsidR="00000000" w:rsidRPr="00955BE3" w:rsidP="00955BE3">
      <w:pPr>
        <w:pStyle w:val="ListBullet"/>
      </w:pPr>
      <w:r w:rsidRPr="00955BE3">
        <w:t>Assessment processes and te</w:t>
      </w:r>
      <w:r w:rsidRPr="00955BE3">
        <w:t>chniques must be appropriate to the language, literacy and numeracy requirements of the work being performed and the needs of the candidate.</w:t>
      </w:r>
    </w:p>
    <w:p w:rsidR="00000000" w:rsidRPr="00955BE3" w:rsidP="00955BE3">
      <w:pPr>
        <w:pStyle w:val="ListBullet"/>
      </w:pPr>
      <w:r w:rsidRPr="00955BE3">
        <w:t>Conditions for assessment must include access to all tools, equipment, materials and documentation required, includ</w:t>
      </w:r>
      <w:r w:rsidRPr="00955BE3">
        <w:t>ing relevant workplace procedures, product and manufacturing specifications associated with this unit.</w:t>
      </w:r>
    </w:p>
    <w:p w:rsidR="00000000" w:rsidRPr="00955BE3" w:rsidP="00955BE3">
      <w:pPr>
        <w:pStyle w:val="AllowPageBreak"/>
      </w:pPr>
    </w:p>
    <w:p w:rsidR="00000000" w:rsidRPr="00955BE3" w:rsidP="00955BE3">
      <w:pPr>
        <w:pStyle w:val="Heading1"/>
      </w:pPr>
      <w:bookmarkStart w:id="15" w:name="O_930077"/>
      <w:bookmarkEnd w:id="15"/>
      <w:r w:rsidRPr="00955BE3">
        <w:t>Links</w:t>
      </w:r>
    </w:p>
    <w:p w:rsidR="00000000" w:rsidRPr="00955BE3" w:rsidP="00CC468A">
      <w:pPr>
        <w:pStyle w:val="BodyText"/>
      </w:pPr>
      <w:r w:rsidRPr="00955BE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212F7">
        <w:rPr>
          <w:rStyle w:val="Hyperlink"/>
        </w:rPr>
        <w:t>https://vetnet.gov.au/Pages/TrainingDocs.aspx?q=a203ec5c-de7d-406b-b3e1-8f1a9b76e92e</w:t>
      </w:r>
      <w:r>
        <w:fldChar w:fldCharType="end"/>
      </w:r>
    </w:p>
    <w:p w:rsidR="00000000" w:rsidRPr="00955BE3" w:rsidP="00955BE3"/>
    <w:sectPr w:rsidSect="00955B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B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BE3" w:rsidRPr="00CC468A" w:rsidP="00CC46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B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8A" w:rsidP="00955B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468A" w:rsidP="00955B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C468A" w:rsidP="00955B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BE3" w:rsidP="00955BE3">
    <w:pPr>
      <w:pStyle w:val="Footer"/>
      <w:framePr w:wrap="around"/>
    </w:pPr>
    <w:r>
      <w:fldChar w:fldCharType="begin"/>
    </w:r>
    <w:r>
      <w:instrText xml:space="preserve"> DOCPROPERTY  Subject  \* MERGEFORMAT </w:instrText>
    </w:r>
    <w:r>
      <w:fldChar w:fldCharType="separate"/>
    </w:r>
    <w:r w:rsidR="00CC468A">
      <w:t>Approved</w:t>
    </w:r>
    <w:r w:rsidR="00CC468A">
      <w:fldChar w:fldCharType="end"/>
    </w:r>
    <w:r>
      <w:tab/>
      <w:t xml:space="preserve">Page </w:t>
    </w:r>
    <w:r>
      <w:fldChar w:fldCharType="begin"/>
    </w:r>
    <w:r>
      <w:instrText xml:space="preserve"> PAGE  \* Arabic  \* MERGEFORMAT </w:instrText>
    </w:r>
    <w:r>
      <w:fldChar w:fldCharType="separate"/>
    </w:r>
    <w:r w:rsidR="00CC46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468A">
      <w:rPr>
        <w:noProof/>
      </w:rPr>
      <w:t>5</w:t>
    </w:r>
    <w:r>
      <w:rPr>
        <w:noProof/>
      </w:rPr>
      <w:fldChar w:fldCharType="end"/>
    </w:r>
  </w:p>
  <w:p w:rsidR="00955BE3" w:rsidP="00955BE3">
    <w:pPr>
      <w:pStyle w:val="Footer"/>
      <w:framePr w:wrap="around"/>
    </w:pPr>
    <w:r>
      <w:t xml:space="preserve">© Commonwealth of Australia, </w:t>
    </w:r>
    <w:r>
      <w:fldChar w:fldCharType="begin"/>
    </w:r>
    <w:r>
      <w:instrText xml:space="preserve"> DATE  \@ "yyyy"  \* MERGEFORMAT </w:instrText>
    </w:r>
    <w:r>
      <w:fldChar w:fldCharType="separate"/>
    </w:r>
    <w:r w:rsidR="00CC468A">
      <w:rPr>
        <w:noProof/>
      </w:rPr>
      <w:t>2025</w:t>
    </w:r>
    <w:r>
      <w:fldChar w:fldCharType="end"/>
    </w:r>
    <w:r>
      <w:tab/>
    </w:r>
    <w:r>
      <w:fldChar w:fldCharType="begin"/>
    </w:r>
    <w:r>
      <w:instrText xml:space="preserve"> DOCPROPERTY  Author  \* MERGEFORMAT </w:instrText>
    </w:r>
    <w:r>
      <w:fldChar w:fldCharType="separate"/>
    </w:r>
    <w:r w:rsidR="00CC468A">
      <w:t>Skills Insight</w:t>
    </w:r>
    <w:r w:rsidR="00CC468A">
      <w:fldChar w:fldCharType="end"/>
    </w:r>
  </w:p>
  <w:p w:rsidR="00955BE3" w:rsidP="00955B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B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BE3" w:rsidRPr="00CC468A" w:rsidP="00CC46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B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8A" w:rsidRPr="002D2AF8" w:rsidP="00955BE3">
    <w:pPr>
      <w:pStyle w:val="Header"/>
      <w:framePr w:wrap="around"/>
    </w:pPr>
    <w:r>
      <w:fldChar w:fldCharType="begin"/>
    </w:r>
    <w:r>
      <w:instrText xml:space="preserve"> TITLE   \* MERGEFORMAT </w:instrText>
    </w:r>
    <w:r>
      <w:fldChar w:fldCharType="separate"/>
    </w:r>
    <w:r>
      <w:t>MSTFD4007 Conduct quality assurance for patterns and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468A" w:rsidP="00955B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BE3" w:rsidRPr="002D2AF8" w:rsidP="00955BE3">
    <w:pPr>
      <w:pStyle w:val="Header"/>
      <w:framePr w:wrap="around"/>
    </w:pPr>
    <w:r>
      <w:fldChar w:fldCharType="begin"/>
    </w:r>
    <w:r>
      <w:instrText xml:space="preserve"> TITLE   \* MERGEFORMAT </w:instrText>
    </w:r>
    <w:r>
      <w:fldChar w:fldCharType="separate"/>
    </w:r>
    <w:r w:rsidR="00CC468A">
      <w:t>MSTFD4007 Conduct quality assurance for patterns and garments</w:t>
    </w:r>
    <w:r w:rsidR="00CC468A">
      <w:fldChar w:fldCharType="end"/>
    </w:r>
    <w:r>
      <w:tab/>
      <w:t xml:space="preserve">Date this document was generated: </w:t>
    </w:r>
    <w:r>
      <w:fldChar w:fldCharType="begin"/>
    </w:r>
    <w:r>
      <w:instrText xml:space="preserve"> CREATEDATE  \@ "d MMMM yyyy"  \* MERGEFORMAT </w:instrText>
    </w:r>
    <w:r>
      <w:fldChar w:fldCharType="separate"/>
    </w:r>
    <w:r w:rsidR="00CC468A">
      <w:rPr>
        <w:noProof/>
      </w:rPr>
      <w:t>2 March 2025</w:t>
    </w:r>
    <w:r>
      <w:fldChar w:fldCharType="end"/>
    </w:r>
  </w:p>
  <w:p w:rsidR="00955BE3" w:rsidP="00955B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CE2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629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20F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B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BE3"/>
    <w:pPr>
      <w:spacing w:before="360" w:after="60"/>
      <w:outlineLvl w:val="0"/>
    </w:pPr>
    <w:rPr>
      <w:sz w:val="32"/>
    </w:rPr>
  </w:style>
  <w:style w:type="paragraph" w:styleId="Heading2">
    <w:name w:val="heading 2"/>
    <w:basedOn w:val="HeadingBase"/>
    <w:next w:val="BodyText"/>
    <w:link w:val="Heading2Char"/>
    <w:qFormat/>
    <w:rsid w:val="00955BE3"/>
    <w:pPr>
      <w:keepLines/>
      <w:spacing w:before="240" w:after="120"/>
      <w:outlineLvl w:val="1"/>
    </w:pPr>
    <w:rPr>
      <w:sz w:val="28"/>
      <w:szCs w:val="40"/>
    </w:rPr>
  </w:style>
  <w:style w:type="paragraph" w:styleId="Heading3">
    <w:name w:val="heading 3"/>
    <w:basedOn w:val="HeadingBase"/>
    <w:next w:val="BodyText"/>
    <w:link w:val="Heading3Char"/>
    <w:qFormat/>
    <w:rsid w:val="00955BE3"/>
    <w:pPr>
      <w:spacing w:before="180" w:after="120"/>
      <w:outlineLvl w:val="2"/>
    </w:pPr>
    <w:rPr>
      <w:spacing w:val="-10"/>
      <w:kern w:val="32"/>
    </w:rPr>
  </w:style>
  <w:style w:type="paragraph" w:styleId="Heading4">
    <w:name w:val="heading 4"/>
    <w:basedOn w:val="HeadingBase"/>
    <w:next w:val="BodyText"/>
    <w:link w:val="Heading4Char"/>
    <w:qFormat/>
    <w:rsid w:val="00955BE3"/>
    <w:pPr>
      <w:spacing w:before="160" w:after="120"/>
      <w:outlineLvl w:val="3"/>
    </w:pPr>
    <w:rPr>
      <w:sz w:val="22"/>
    </w:rPr>
  </w:style>
  <w:style w:type="paragraph" w:styleId="Heading5">
    <w:name w:val="heading 5"/>
    <w:basedOn w:val="HeadingBase"/>
    <w:next w:val="Normal"/>
    <w:link w:val="Heading5Char"/>
    <w:qFormat/>
    <w:rsid w:val="00955BE3"/>
    <w:pPr>
      <w:spacing w:before="80"/>
      <w:outlineLvl w:val="4"/>
    </w:pPr>
    <w:rPr>
      <w:color w:val="918585"/>
      <w:sz w:val="20"/>
    </w:rPr>
  </w:style>
  <w:style w:type="paragraph" w:styleId="Heading6">
    <w:name w:val="heading 6"/>
    <w:basedOn w:val="HeadingBase"/>
    <w:next w:val="Normal"/>
    <w:link w:val="Heading6Char"/>
    <w:qFormat/>
    <w:rsid w:val="00955BE3"/>
    <w:pPr>
      <w:spacing w:before="60"/>
      <w:outlineLvl w:val="5"/>
    </w:pPr>
    <w:rPr>
      <w:color w:val="918585"/>
      <w:sz w:val="20"/>
    </w:rPr>
  </w:style>
  <w:style w:type="paragraph" w:styleId="Heading7">
    <w:name w:val="heading 7"/>
    <w:basedOn w:val="Normal"/>
    <w:next w:val="Normal"/>
    <w:link w:val="Heading7Char"/>
    <w:qFormat/>
    <w:rsid w:val="00955BE3"/>
    <w:pPr>
      <w:ind w:left="720"/>
      <w:outlineLvl w:val="6"/>
    </w:pPr>
    <w:rPr>
      <w:i/>
    </w:rPr>
  </w:style>
  <w:style w:type="paragraph" w:styleId="Heading8">
    <w:name w:val="heading 8"/>
    <w:basedOn w:val="Normal"/>
    <w:next w:val="Normal"/>
    <w:link w:val="Heading8Char"/>
    <w:qFormat/>
    <w:rsid w:val="00955BE3"/>
    <w:pPr>
      <w:ind w:left="720"/>
      <w:outlineLvl w:val="7"/>
    </w:pPr>
    <w:rPr>
      <w:i/>
    </w:rPr>
  </w:style>
  <w:style w:type="paragraph" w:styleId="Heading9">
    <w:name w:val="heading 9"/>
    <w:basedOn w:val="Normal"/>
    <w:next w:val="Normal"/>
    <w:link w:val="Heading9Char"/>
    <w:qFormat/>
    <w:rsid w:val="00955BE3"/>
    <w:pPr>
      <w:ind w:left="720"/>
      <w:outlineLvl w:val="8"/>
    </w:pPr>
    <w:rPr>
      <w:i/>
    </w:rPr>
  </w:style>
  <w:style w:type="character" w:default="1" w:styleId="DefaultParagraphFont">
    <w:name w:val="Default Paragraph Font"/>
    <w:uiPriority w:val="1"/>
    <w:unhideWhenUsed/>
    <w:rsid w:val="00955B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BE3"/>
  </w:style>
  <w:style w:type="character" w:customStyle="1" w:styleId="Heading1Char">
    <w:name w:val="Heading 1 Char"/>
    <w:basedOn w:val="DefaultParagraphFont"/>
    <w:link w:val="Heading1"/>
    <w:rsid w:val="00955BE3"/>
    <w:rPr>
      <w:rFonts w:ascii="Times New Roman" w:eastAsia="Times New Roman" w:hAnsi="Times New Roman" w:cs="Times New Roman"/>
      <w:b/>
      <w:sz w:val="32"/>
      <w:szCs w:val="20"/>
      <w:lang w:eastAsia="en-US"/>
    </w:rPr>
  </w:style>
  <w:style w:type="paragraph" w:styleId="BodyText">
    <w:name w:val="Body Text"/>
    <w:basedOn w:val="Normal"/>
    <w:link w:val="BodyTextChar"/>
    <w:rsid w:val="00955B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BE3"/>
    <w:rPr>
      <w:rFonts w:ascii="Times New Roman" w:eastAsia="Times New Roman" w:hAnsi="Times New Roman" w:cs="Times New Roman"/>
      <w:sz w:val="24"/>
      <w:lang w:eastAsia="en-US"/>
    </w:rPr>
  </w:style>
  <w:style w:type="paragraph" w:styleId="ListBullet">
    <w:name w:val="List Bullet"/>
    <w:basedOn w:val="List"/>
    <w:rsid w:val="00955BE3"/>
    <w:pPr>
      <w:numPr>
        <w:numId w:val="12"/>
      </w:numPr>
      <w:tabs>
        <w:tab w:val="clear" w:pos="340"/>
      </w:tabs>
      <w:spacing w:before="40" w:after="40"/>
    </w:pPr>
  </w:style>
  <w:style w:type="character" w:customStyle="1" w:styleId="SpecialBold">
    <w:name w:val="Special Bold"/>
    <w:basedOn w:val="DefaultParagraphFont"/>
    <w:rsid w:val="00955BE3"/>
    <w:rPr>
      <w:b/>
      <w:spacing w:val="0"/>
    </w:rPr>
  </w:style>
  <w:style w:type="paragraph" w:styleId="ListBullet2">
    <w:name w:val="List Bullet 2"/>
    <w:basedOn w:val="List2"/>
    <w:rsid w:val="00955BE3"/>
    <w:pPr>
      <w:numPr>
        <w:numId w:val="13"/>
      </w:numPr>
      <w:tabs>
        <w:tab w:val="clear" w:pos="680"/>
      </w:tabs>
    </w:pPr>
  </w:style>
  <w:style w:type="paragraph" w:customStyle="1" w:styleId="SuperHeading">
    <w:name w:val="SuperHeading"/>
    <w:basedOn w:val="Normal"/>
    <w:rsid w:val="00955BE3"/>
    <w:pPr>
      <w:spacing w:before="240" w:after="120"/>
      <w:outlineLvl w:val="0"/>
    </w:pPr>
    <w:rPr>
      <w:rFonts w:ascii="Times New Roman" w:hAnsi="Times New Roman"/>
      <w:b/>
      <w:sz w:val="32"/>
    </w:rPr>
  </w:style>
  <w:style w:type="paragraph" w:customStyle="1" w:styleId="AllowPageBreak">
    <w:name w:val="AllowPageBreak"/>
    <w:rsid w:val="00955B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5B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B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B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B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B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B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B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BE3"/>
    <w:rPr>
      <w:rFonts w:ascii="Courier New" w:eastAsia="Times New Roman" w:hAnsi="Courier New" w:cs="Times New Roman"/>
      <w:i/>
      <w:szCs w:val="20"/>
      <w:lang w:eastAsia="en-US"/>
    </w:rPr>
  </w:style>
  <w:style w:type="paragraph" w:customStyle="1" w:styleId="HeadingBase">
    <w:name w:val="Heading Base"/>
    <w:rsid w:val="00955B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BE3"/>
    <w:pPr>
      <w:tabs>
        <w:tab w:val="right" w:leader="dot" w:pos="9072"/>
      </w:tabs>
      <w:ind w:left="567"/>
    </w:pPr>
    <w:rPr>
      <w:szCs w:val="22"/>
    </w:rPr>
  </w:style>
  <w:style w:type="paragraph" w:customStyle="1" w:styleId="TOCBase">
    <w:name w:val="TOC Base"/>
    <w:rsid w:val="00955B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BE3"/>
    <w:pPr>
      <w:tabs>
        <w:tab w:val="right" w:leader="dot" w:pos="9072"/>
      </w:tabs>
      <w:spacing w:before="40" w:after="40"/>
      <w:ind w:left="284"/>
    </w:pPr>
    <w:rPr>
      <w:rFonts w:ascii="Times New Roman" w:hAnsi="Times New Roman"/>
    </w:rPr>
  </w:style>
  <w:style w:type="paragraph" w:styleId="TOC1">
    <w:name w:val="toc 1"/>
    <w:basedOn w:val="TOCBase"/>
    <w:next w:val="Normal"/>
    <w:rsid w:val="00955B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B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BE3"/>
    <w:rPr>
      <w:rFonts w:ascii="Times New Roman" w:eastAsia="Times New Roman" w:hAnsi="Times New Roman" w:cs="Times New Roman"/>
      <w:sz w:val="16"/>
      <w:lang w:eastAsia="en-US"/>
    </w:rPr>
  </w:style>
  <w:style w:type="paragraph" w:styleId="Title">
    <w:name w:val="Title"/>
    <w:basedOn w:val="HeadingBase"/>
    <w:link w:val="TitleChar"/>
    <w:qFormat/>
    <w:rsid w:val="00955BE3"/>
    <w:pPr>
      <w:spacing w:before="5040"/>
      <w:jc w:val="center"/>
    </w:pPr>
    <w:rPr>
      <w:sz w:val="48"/>
      <w:szCs w:val="72"/>
      <w:lang w:val="en-US"/>
    </w:rPr>
  </w:style>
  <w:style w:type="character" w:customStyle="1" w:styleId="TitleChar">
    <w:name w:val="Title Char"/>
    <w:basedOn w:val="DefaultParagraphFont"/>
    <w:link w:val="Title"/>
    <w:rsid w:val="00955B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BE3"/>
    <w:pPr>
      <w:tabs>
        <w:tab w:val="left" w:pos="3600"/>
        <w:tab w:val="left" w:pos="3958"/>
      </w:tabs>
    </w:pPr>
  </w:style>
  <w:style w:type="paragraph" w:styleId="List">
    <w:name w:val="List"/>
    <w:basedOn w:val="BodyText"/>
    <w:next w:val="BodyText"/>
    <w:rsid w:val="00955BE3"/>
    <w:pPr>
      <w:tabs>
        <w:tab w:val="left" w:pos="340"/>
      </w:tabs>
      <w:spacing w:before="60" w:after="60"/>
      <w:ind w:left="340" w:hanging="340"/>
    </w:pPr>
  </w:style>
  <w:style w:type="paragraph" w:customStyle="1" w:styleId="Note">
    <w:name w:val="Note"/>
    <w:basedOn w:val="BodyText"/>
    <w:rsid w:val="00955B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BE3"/>
    <w:pPr>
      <w:framePr w:wrap="auto" w:hAnchor="text" w:y="6049"/>
    </w:pPr>
    <w:rPr>
      <w:color w:val="000000"/>
      <w:sz w:val="40"/>
    </w:rPr>
  </w:style>
  <w:style w:type="paragraph" w:customStyle="1" w:styleId="TOCTitle">
    <w:name w:val="TOCTitle"/>
    <w:basedOn w:val="Heading1"/>
    <w:rsid w:val="00955BE3"/>
    <w:pPr>
      <w:spacing w:after="240"/>
      <w:jc w:val="center"/>
      <w:outlineLvl w:val="9"/>
    </w:pPr>
    <w:rPr>
      <w:caps/>
    </w:rPr>
  </w:style>
  <w:style w:type="paragraph" w:customStyle="1" w:styleId="Version">
    <w:name w:val="Version"/>
    <w:rsid w:val="00955B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BE3"/>
    <w:pPr>
      <w:keepNext w:val="0"/>
      <w:tabs>
        <w:tab w:val="right" w:pos="4176"/>
      </w:tabs>
      <w:ind w:left="198" w:hanging="198"/>
    </w:pPr>
    <w:rPr>
      <w:rFonts w:ascii="Garamond" w:hAnsi="Garamond"/>
    </w:rPr>
  </w:style>
  <w:style w:type="paragraph" w:styleId="IndexHeading">
    <w:name w:val="index heading"/>
    <w:basedOn w:val="Normal"/>
    <w:next w:val="Index1"/>
    <w:semiHidden/>
    <w:rsid w:val="00955BE3"/>
    <w:pPr>
      <w:spacing w:before="120" w:after="120"/>
    </w:pPr>
    <w:rPr>
      <w:rFonts w:ascii="Arial" w:hAnsi="Arial"/>
      <w:b/>
      <w:color w:val="918585"/>
      <w:sz w:val="24"/>
    </w:rPr>
  </w:style>
  <w:style w:type="paragraph" w:styleId="Header">
    <w:name w:val="header"/>
    <w:basedOn w:val="Normal"/>
    <w:link w:val="HeaderChar"/>
    <w:rsid w:val="00955B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BE3"/>
    <w:rPr>
      <w:rFonts w:ascii="Times New Roman" w:eastAsia="Times New Roman" w:hAnsi="Times New Roman" w:cs="Times New Roman"/>
      <w:sz w:val="16"/>
      <w:szCs w:val="20"/>
      <w:lang w:val="en-GB" w:eastAsia="en-US"/>
    </w:rPr>
  </w:style>
  <w:style w:type="paragraph" w:customStyle="1" w:styleId="Chapter">
    <w:name w:val="Chapter"/>
    <w:basedOn w:val="Normal"/>
    <w:rsid w:val="00955BE3"/>
    <w:pPr>
      <w:spacing w:before="240"/>
    </w:pPr>
    <w:rPr>
      <w:rFonts w:ascii="Times New Roman" w:hAnsi="Times New Roman"/>
      <w:smallCaps/>
      <w:spacing w:val="80"/>
      <w:sz w:val="28"/>
    </w:rPr>
  </w:style>
  <w:style w:type="paragraph" w:customStyle="1" w:styleId="InChapter">
    <w:name w:val="InChapter"/>
    <w:basedOn w:val="Heading3"/>
    <w:rsid w:val="00955BE3"/>
    <w:pPr>
      <w:spacing w:after="240"/>
      <w:outlineLvl w:val="9"/>
    </w:pPr>
    <w:rPr>
      <w:noProof/>
    </w:rPr>
  </w:style>
  <w:style w:type="paragraph" w:styleId="Index2">
    <w:name w:val="index 2"/>
    <w:basedOn w:val="Normal"/>
    <w:next w:val="Normal"/>
    <w:semiHidden/>
    <w:rsid w:val="00955BE3"/>
    <w:pPr>
      <w:tabs>
        <w:tab w:val="right" w:pos="4176"/>
      </w:tabs>
      <w:ind w:left="568" w:hanging="284"/>
    </w:pPr>
    <w:rPr>
      <w:rFonts w:ascii="Garamond" w:hAnsi="Garamond"/>
    </w:rPr>
  </w:style>
  <w:style w:type="paragraph" w:customStyle="1" w:styleId="Byline">
    <w:name w:val="Byline"/>
    <w:rsid w:val="00955B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BE3"/>
    <w:pPr>
      <w:tabs>
        <w:tab w:val="clear" w:pos="3600"/>
        <w:tab w:val="clear" w:pos="3958"/>
      </w:tabs>
      <w:jc w:val="right"/>
    </w:pPr>
  </w:style>
  <w:style w:type="character" w:styleId="Emphasis">
    <w:name w:val="Emphasis"/>
    <w:basedOn w:val="DefaultParagraphFont"/>
    <w:qFormat/>
    <w:rsid w:val="00955BE3"/>
    <w:rPr>
      <w:i/>
    </w:rPr>
  </w:style>
  <w:style w:type="paragraph" w:styleId="Caption">
    <w:name w:val="caption"/>
    <w:basedOn w:val="BodyText"/>
    <w:next w:val="Normal"/>
    <w:qFormat/>
    <w:rsid w:val="00955BE3"/>
    <w:pPr>
      <w:framePr w:w="2268" w:hSpace="181" w:vSpace="181" w:wrap="around" w:vAnchor="text" w:hAnchor="page" w:x="1135" w:y="285" w:anchorLock="1"/>
    </w:pPr>
    <w:rPr>
      <w:i/>
    </w:rPr>
  </w:style>
  <w:style w:type="paragraph" w:customStyle="1" w:styleId="MiniTOCTitle">
    <w:name w:val="MiniTOCTitle"/>
    <w:basedOn w:val="Heading4"/>
    <w:rsid w:val="00955BE3"/>
    <w:pPr>
      <w:spacing w:before="240"/>
      <w:outlineLvl w:val="9"/>
    </w:pPr>
    <w:rPr>
      <w:noProof/>
      <w:sz w:val="24"/>
    </w:rPr>
  </w:style>
  <w:style w:type="paragraph" w:customStyle="1" w:styleId="MiniTOCItem">
    <w:name w:val="MiniTOCItem"/>
    <w:basedOn w:val="ListBullet"/>
    <w:rsid w:val="00955BE3"/>
    <w:pPr>
      <w:numPr>
        <w:numId w:val="0"/>
      </w:numPr>
      <w:tabs>
        <w:tab w:val="right" w:leader="dot" w:pos="6521"/>
      </w:tabs>
      <w:spacing w:before="0" w:after="0"/>
    </w:pPr>
  </w:style>
  <w:style w:type="paragraph" w:customStyle="1" w:styleId="TOFTitle">
    <w:name w:val="TOFTitle"/>
    <w:basedOn w:val="TOCTitle"/>
    <w:rsid w:val="00955BE3"/>
  </w:style>
  <w:style w:type="paragraph" w:styleId="TableofFigures">
    <w:name w:val="table of figures"/>
    <w:basedOn w:val="Normal"/>
    <w:next w:val="Normal"/>
    <w:semiHidden/>
    <w:rsid w:val="00955BE3"/>
    <w:pPr>
      <w:tabs>
        <w:tab w:val="right" w:leader="dot" w:pos="9072"/>
      </w:tabs>
      <w:ind w:left="970" w:hanging="403"/>
    </w:pPr>
    <w:rPr>
      <w:rFonts w:ascii="Times New Roman" w:hAnsi="Times New Roman"/>
      <w:b/>
    </w:rPr>
  </w:style>
  <w:style w:type="paragraph" w:styleId="ListNumber">
    <w:name w:val="List Number"/>
    <w:basedOn w:val="List"/>
    <w:rsid w:val="00955BE3"/>
    <w:pPr>
      <w:numPr>
        <w:numId w:val="15"/>
      </w:numPr>
      <w:tabs>
        <w:tab w:val="clear" w:pos="340"/>
      </w:tabs>
    </w:pPr>
  </w:style>
  <w:style w:type="character" w:customStyle="1" w:styleId="WingdingSymbols">
    <w:name w:val="Wingding Symbols"/>
    <w:rsid w:val="00955BE3"/>
    <w:rPr>
      <w:rFonts w:ascii="Wingdings" w:hAnsi="Wingdings"/>
    </w:rPr>
  </w:style>
  <w:style w:type="paragraph" w:customStyle="1" w:styleId="TableHeading">
    <w:name w:val="Table Heading"/>
    <w:basedOn w:val="HeadingBase"/>
    <w:rsid w:val="00955BE3"/>
    <w:pPr>
      <w:keepLines/>
      <w:pBdr>
        <w:bottom w:val="single" w:sz="6" w:space="1" w:color="918585"/>
      </w:pBdr>
      <w:spacing w:before="240"/>
    </w:pPr>
  </w:style>
  <w:style w:type="character" w:customStyle="1" w:styleId="HotSpot">
    <w:name w:val="HotSpot"/>
    <w:rsid w:val="00955BE3"/>
    <w:rPr>
      <w:color w:val="0033CC"/>
      <w:u w:val="none"/>
    </w:rPr>
  </w:style>
  <w:style w:type="paragraph" w:customStyle="1" w:styleId="BodyTextRight">
    <w:name w:val="Body Text Right"/>
    <w:basedOn w:val="BodyText"/>
    <w:rsid w:val="00955BE3"/>
    <w:pPr>
      <w:spacing w:before="0" w:after="0"/>
      <w:jc w:val="right"/>
    </w:pPr>
  </w:style>
  <w:style w:type="paragraph" w:styleId="Index3">
    <w:name w:val="index 3"/>
    <w:basedOn w:val="ListNumber2"/>
    <w:next w:val="Normal"/>
    <w:semiHidden/>
    <w:rsid w:val="00955BE3"/>
    <w:pPr>
      <w:numPr>
        <w:numId w:val="0"/>
      </w:numPr>
      <w:tabs>
        <w:tab w:val="right" w:leader="dot" w:pos="4176"/>
      </w:tabs>
    </w:pPr>
  </w:style>
  <w:style w:type="paragraph" w:styleId="ListNumber2">
    <w:name w:val="List Number 2"/>
    <w:basedOn w:val="List2"/>
    <w:rsid w:val="00955BE3"/>
    <w:pPr>
      <w:numPr>
        <w:numId w:val="10"/>
      </w:numPr>
      <w:tabs>
        <w:tab w:val="clear" w:pos="1060"/>
      </w:tabs>
    </w:pPr>
  </w:style>
  <w:style w:type="paragraph" w:customStyle="1" w:styleId="MarginNote">
    <w:name w:val="Margin Note"/>
    <w:basedOn w:val="BodyText"/>
    <w:rsid w:val="00955B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B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B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BE3"/>
    <w:rPr>
      <w:sz w:val="32"/>
    </w:rPr>
  </w:style>
  <w:style w:type="paragraph" w:customStyle="1" w:styleId="HeadingProcedure">
    <w:name w:val="Heading Procedure"/>
    <w:basedOn w:val="HeadingBase"/>
    <w:next w:val="Normal"/>
    <w:rsid w:val="00955BE3"/>
    <w:pPr>
      <w:tabs>
        <w:tab w:val="left" w:pos="0"/>
      </w:tabs>
      <w:spacing w:before="120" w:after="60"/>
    </w:pPr>
    <w:rPr>
      <w:i/>
      <w:color w:val="918585"/>
      <w:sz w:val="22"/>
    </w:rPr>
  </w:style>
  <w:style w:type="paragraph" w:customStyle="1" w:styleId="TableBodyText">
    <w:name w:val="Table Body Text"/>
    <w:basedOn w:val="BodyText"/>
    <w:rsid w:val="00955BE3"/>
    <w:pPr>
      <w:spacing w:before="60" w:after="60"/>
    </w:pPr>
  </w:style>
  <w:style w:type="paragraph" w:styleId="ListContinue">
    <w:name w:val="List Continue"/>
    <w:basedOn w:val="List"/>
    <w:rsid w:val="00955BE3"/>
    <w:pPr>
      <w:ind w:firstLine="0"/>
    </w:pPr>
  </w:style>
  <w:style w:type="paragraph" w:customStyle="1" w:styleId="ListNote">
    <w:name w:val="List Note"/>
    <w:basedOn w:val="List"/>
    <w:rsid w:val="00955BE3"/>
    <w:pPr>
      <w:pBdr>
        <w:top w:val="single" w:sz="6" w:space="2" w:color="918585"/>
        <w:bottom w:val="single" w:sz="6" w:space="2" w:color="918585"/>
      </w:pBdr>
      <w:tabs>
        <w:tab w:val="left" w:pos="1021"/>
      </w:tabs>
      <w:ind w:firstLine="0"/>
    </w:pPr>
  </w:style>
  <w:style w:type="paragraph" w:customStyle="1" w:styleId="Warning">
    <w:name w:val="Warning"/>
    <w:basedOn w:val="BodyText"/>
    <w:rsid w:val="00955BE3"/>
    <w:pPr>
      <w:shd w:val="clear" w:color="auto" w:fill="D9D9D9"/>
      <w:tabs>
        <w:tab w:val="left" w:pos="992"/>
      </w:tabs>
      <w:ind w:left="119" w:right="119"/>
    </w:pPr>
    <w:rPr>
      <w:sz w:val="20"/>
    </w:rPr>
  </w:style>
  <w:style w:type="paragraph" w:customStyle="1" w:styleId="MarginIcons">
    <w:name w:val="Margin Icons"/>
    <w:basedOn w:val="BodyText"/>
    <w:rsid w:val="00955B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BE3"/>
    <w:rPr>
      <w:rFonts w:ascii="Courier New" w:hAnsi="Courier New"/>
    </w:rPr>
  </w:style>
  <w:style w:type="paragraph" w:customStyle="1" w:styleId="NoteBullet">
    <w:name w:val="Note Bullet"/>
    <w:basedOn w:val="Note"/>
    <w:rsid w:val="00955BE3"/>
    <w:pPr>
      <w:tabs>
        <w:tab w:val="clear" w:pos="680"/>
      </w:tabs>
      <w:spacing w:before="60" w:after="60"/>
    </w:pPr>
  </w:style>
  <w:style w:type="paragraph" w:customStyle="1" w:styleId="SubHeading2">
    <w:name w:val="SubHeading2"/>
    <w:basedOn w:val="HeadingBase"/>
    <w:rsid w:val="00955BE3"/>
    <w:pPr>
      <w:spacing w:before="240" w:after="60"/>
    </w:pPr>
    <w:rPr>
      <w:sz w:val="20"/>
    </w:rPr>
  </w:style>
  <w:style w:type="paragraph" w:customStyle="1" w:styleId="SubHeading1">
    <w:name w:val="SubHeading1"/>
    <w:basedOn w:val="HeadingBase"/>
    <w:rsid w:val="00955BE3"/>
    <w:pPr>
      <w:spacing w:before="240" w:after="60"/>
    </w:pPr>
    <w:rPr>
      <w:color w:val="918585"/>
      <w:sz w:val="22"/>
    </w:rPr>
  </w:style>
  <w:style w:type="paragraph" w:customStyle="1" w:styleId="SideHeading">
    <w:name w:val="Side Heading"/>
    <w:basedOn w:val="HeadingBase"/>
    <w:rsid w:val="00955B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BE3"/>
    <w:pPr>
      <w:tabs>
        <w:tab w:val="num" w:pos="360"/>
      </w:tabs>
    </w:pPr>
  </w:style>
  <w:style w:type="paragraph" w:styleId="PlainText">
    <w:name w:val="Plain Text"/>
    <w:basedOn w:val="Normal"/>
    <w:link w:val="PlainTextChar"/>
    <w:rsid w:val="00955BE3"/>
    <w:rPr>
      <w:sz w:val="20"/>
    </w:rPr>
  </w:style>
  <w:style w:type="character" w:customStyle="1" w:styleId="PlainTextChar">
    <w:name w:val="Plain Text Char"/>
    <w:basedOn w:val="DefaultParagraphFont"/>
    <w:link w:val="PlainText"/>
    <w:rsid w:val="00955BE3"/>
    <w:rPr>
      <w:rFonts w:ascii="Courier New" w:eastAsia="Times New Roman" w:hAnsi="Courier New" w:cs="Times New Roman"/>
      <w:sz w:val="20"/>
      <w:szCs w:val="20"/>
      <w:lang w:eastAsia="en-US"/>
    </w:rPr>
  </w:style>
  <w:style w:type="character" w:customStyle="1" w:styleId="MenuOption">
    <w:name w:val="Menu Option"/>
    <w:basedOn w:val="DefaultParagraphFont"/>
    <w:rsid w:val="00955BE3"/>
    <w:rPr>
      <w:b/>
      <w:smallCaps/>
    </w:rPr>
  </w:style>
  <w:style w:type="paragraph" w:customStyle="1" w:styleId="TableListNumber">
    <w:name w:val="Table List Number"/>
    <w:basedOn w:val="ListNumber"/>
    <w:rsid w:val="00955BE3"/>
    <w:pPr>
      <w:numPr>
        <w:numId w:val="0"/>
      </w:numPr>
    </w:pPr>
  </w:style>
  <w:style w:type="paragraph" w:styleId="TOC4">
    <w:name w:val="toc 4"/>
    <w:basedOn w:val="TOCBase"/>
    <w:next w:val="Normal"/>
    <w:semiHidden/>
    <w:rsid w:val="00955BE3"/>
    <w:pPr>
      <w:tabs>
        <w:tab w:val="right" w:leader="dot" w:pos="9071"/>
      </w:tabs>
      <w:ind w:left="1701"/>
    </w:pPr>
  </w:style>
  <w:style w:type="paragraph" w:customStyle="1" w:styleId="ListAlpha">
    <w:name w:val="List Alpha"/>
    <w:basedOn w:val="List"/>
    <w:rsid w:val="00955BE3"/>
    <w:pPr>
      <w:numPr>
        <w:numId w:val="9"/>
      </w:numPr>
    </w:pPr>
  </w:style>
  <w:style w:type="paragraph" w:customStyle="1" w:styleId="ListAlpha2">
    <w:name w:val="List Alpha 2"/>
    <w:basedOn w:val="List2"/>
    <w:rsid w:val="00955BE3"/>
    <w:pPr>
      <w:numPr>
        <w:numId w:val="8"/>
      </w:numPr>
    </w:pPr>
  </w:style>
  <w:style w:type="paragraph" w:styleId="List2">
    <w:name w:val="List 2"/>
    <w:basedOn w:val="BodyText"/>
    <w:rsid w:val="00955BE3"/>
    <w:pPr>
      <w:tabs>
        <w:tab w:val="left" w:pos="680"/>
      </w:tabs>
      <w:spacing w:before="60" w:after="60"/>
      <w:ind w:left="680" w:hanging="340"/>
    </w:pPr>
  </w:style>
  <w:style w:type="paragraph" w:styleId="List3">
    <w:name w:val="List 3"/>
    <w:basedOn w:val="BodyText"/>
    <w:rsid w:val="00955BE3"/>
    <w:pPr>
      <w:tabs>
        <w:tab w:val="left" w:pos="1021"/>
      </w:tabs>
      <w:spacing w:before="60" w:after="60"/>
      <w:ind w:left="1020" w:hanging="340"/>
    </w:pPr>
  </w:style>
  <w:style w:type="paragraph" w:styleId="List4">
    <w:name w:val="List 4"/>
    <w:basedOn w:val="BodyText"/>
    <w:rsid w:val="00955BE3"/>
    <w:pPr>
      <w:tabs>
        <w:tab w:val="left" w:pos="1361"/>
      </w:tabs>
      <w:spacing w:before="60" w:after="60"/>
      <w:ind w:left="1361" w:hanging="340"/>
    </w:pPr>
  </w:style>
  <w:style w:type="paragraph" w:styleId="List5">
    <w:name w:val="List 5"/>
    <w:basedOn w:val="BodyText"/>
    <w:rsid w:val="00955BE3"/>
    <w:pPr>
      <w:tabs>
        <w:tab w:val="left" w:pos="1701"/>
      </w:tabs>
      <w:spacing w:before="60" w:after="60"/>
      <w:ind w:left="1701" w:hanging="340"/>
    </w:pPr>
  </w:style>
  <w:style w:type="paragraph" w:styleId="ListBullet3">
    <w:name w:val="List Bullet 3"/>
    <w:basedOn w:val="List3"/>
    <w:rsid w:val="00955BE3"/>
    <w:pPr>
      <w:numPr>
        <w:numId w:val="14"/>
      </w:numPr>
      <w:tabs>
        <w:tab w:val="clear" w:pos="1021"/>
      </w:tabs>
      <w:ind w:left="1037" w:hanging="357"/>
    </w:pPr>
  </w:style>
  <w:style w:type="paragraph" w:styleId="ListBullet4">
    <w:name w:val="List Bullet 4"/>
    <w:basedOn w:val="List4"/>
    <w:rsid w:val="00955BE3"/>
    <w:pPr>
      <w:numPr>
        <w:numId w:val="3"/>
      </w:numPr>
      <w:tabs>
        <w:tab w:val="clear" w:pos="1361"/>
      </w:tabs>
    </w:pPr>
  </w:style>
  <w:style w:type="paragraph" w:styleId="ListBullet5">
    <w:name w:val="List Bullet 5"/>
    <w:basedOn w:val="List5"/>
    <w:rsid w:val="00955BE3"/>
    <w:pPr>
      <w:numPr>
        <w:numId w:val="4"/>
      </w:numPr>
    </w:pPr>
  </w:style>
  <w:style w:type="paragraph" w:styleId="ListContinue2">
    <w:name w:val="List Continue 2"/>
    <w:basedOn w:val="List2"/>
    <w:rsid w:val="00955BE3"/>
    <w:pPr>
      <w:ind w:firstLine="0"/>
    </w:pPr>
  </w:style>
  <w:style w:type="paragraph" w:styleId="ListContinue3">
    <w:name w:val="List Continue 3"/>
    <w:basedOn w:val="List3"/>
    <w:rsid w:val="00955BE3"/>
    <w:pPr>
      <w:ind w:left="1021" w:firstLine="0"/>
    </w:pPr>
  </w:style>
  <w:style w:type="paragraph" w:styleId="ListContinue4">
    <w:name w:val="List Continue 4"/>
    <w:basedOn w:val="List4"/>
    <w:rsid w:val="00955BE3"/>
    <w:pPr>
      <w:ind w:firstLine="0"/>
    </w:pPr>
  </w:style>
  <w:style w:type="paragraph" w:styleId="ListContinue5">
    <w:name w:val="List Continue 5"/>
    <w:basedOn w:val="List5"/>
    <w:rsid w:val="00955BE3"/>
    <w:pPr>
      <w:ind w:firstLine="0"/>
    </w:pPr>
  </w:style>
  <w:style w:type="paragraph" w:styleId="ListNumber3">
    <w:name w:val="List Number 3"/>
    <w:basedOn w:val="List3"/>
    <w:rsid w:val="00955BE3"/>
    <w:pPr>
      <w:numPr>
        <w:numId w:val="5"/>
      </w:numPr>
    </w:pPr>
  </w:style>
  <w:style w:type="paragraph" w:styleId="ListNumber4">
    <w:name w:val="List Number 4"/>
    <w:basedOn w:val="List4"/>
    <w:rsid w:val="00955BE3"/>
    <w:pPr>
      <w:numPr>
        <w:numId w:val="6"/>
      </w:numPr>
    </w:pPr>
  </w:style>
  <w:style w:type="paragraph" w:styleId="ListNumber5">
    <w:name w:val="List Number 5"/>
    <w:basedOn w:val="List5"/>
    <w:rsid w:val="00955BE3"/>
    <w:pPr>
      <w:numPr>
        <w:numId w:val="7"/>
      </w:numPr>
    </w:pPr>
  </w:style>
  <w:style w:type="paragraph" w:styleId="BlockText">
    <w:name w:val="Block Text"/>
    <w:basedOn w:val="Normal"/>
    <w:rsid w:val="00955BE3"/>
    <w:pPr>
      <w:spacing w:after="120"/>
      <w:ind w:left="1440" w:right="1440"/>
    </w:pPr>
  </w:style>
  <w:style w:type="character" w:customStyle="1" w:styleId="Subscript">
    <w:name w:val="Subscript"/>
    <w:basedOn w:val="DefaultParagraphFont"/>
    <w:rsid w:val="00955BE3"/>
    <w:rPr>
      <w:sz w:val="16"/>
      <w:vertAlign w:val="subscript"/>
    </w:rPr>
  </w:style>
  <w:style w:type="character" w:customStyle="1" w:styleId="Superscript">
    <w:name w:val="Superscript"/>
    <w:basedOn w:val="DefaultParagraphFont"/>
    <w:rsid w:val="00955BE3"/>
    <w:rPr>
      <w:sz w:val="16"/>
      <w:vertAlign w:val="superscript"/>
    </w:rPr>
  </w:style>
  <w:style w:type="character" w:customStyle="1" w:styleId="Symbols">
    <w:name w:val="Symbols"/>
    <w:basedOn w:val="DefaultParagraphFont"/>
    <w:rsid w:val="00955BE3"/>
    <w:rPr>
      <w:rFonts w:ascii="Symbol" w:hAnsi="Symbol"/>
    </w:rPr>
  </w:style>
  <w:style w:type="character" w:customStyle="1" w:styleId="MenuOptions">
    <w:name w:val="Menu Options"/>
    <w:basedOn w:val="DefaultParagraphFont"/>
    <w:rsid w:val="00955BE3"/>
    <w:rPr>
      <w:rFonts w:ascii="Arial Narrow" w:hAnsi="Arial Narrow"/>
      <w:smallCaps/>
    </w:rPr>
  </w:style>
  <w:style w:type="character" w:customStyle="1" w:styleId="Buttons">
    <w:name w:val="Buttons"/>
    <w:basedOn w:val="DefaultParagraphFont"/>
    <w:rsid w:val="00955BE3"/>
    <w:rPr>
      <w:b/>
    </w:rPr>
  </w:style>
  <w:style w:type="character" w:customStyle="1" w:styleId="Underlined">
    <w:name w:val="Underlined"/>
    <w:basedOn w:val="DefaultParagraphFont"/>
    <w:rsid w:val="00955BE3"/>
    <w:rPr>
      <w:u w:val="single"/>
    </w:rPr>
  </w:style>
  <w:style w:type="paragraph" w:customStyle="1" w:styleId="TableBodyTextRight">
    <w:name w:val="Table Body Text Right"/>
    <w:basedOn w:val="TableBodyText"/>
    <w:rsid w:val="00955BE3"/>
    <w:pPr>
      <w:widowControl w:val="0"/>
      <w:autoSpaceDE w:val="0"/>
      <w:autoSpaceDN w:val="0"/>
      <w:adjustRightInd w:val="0"/>
      <w:jc w:val="right"/>
    </w:pPr>
    <w:rPr>
      <w:rFonts w:cs="Arial"/>
      <w:szCs w:val="18"/>
    </w:rPr>
  </w:style>
  <w:style w:type="paragraph" w:customStyle="1" w:styleId="CopyrightText">
    <w:name w:val="Copyright Text"/>
    <w:basedOn w:val="BodyText"/>
    <w:rsid w:val="00955BE3"/>
    <w:rPr>
      <w:sz w:val="18"/>
    </w:rPr>
  </w:style>
  <w:style w:type="paragraph" w:customStyle="1" w:styleId="BodySmallRight">
    <w:name w:val="Body Small Right"/>
    <w:basedOn w:val="BodyTextRight"/>
    <w:rsid w:val="00955BE3"/>
    <w:rPr>
      <w:sz w:val="18"/>
      <w:szCs w:val="18"/>
    </w:rPr>
  </w:style>
  <w:style w:type="paragraph" w:customStyle="1" w:styleId="MarginEdition">
    <w:name w:val="Margin Edition"/>
    <w:basedOn w:val="MarginNote"/>
    <w:rsid w:val="00955BE3"/>
    <w:pPr>
      <w:spacing w:before="0" w:after="0"/>
    </w:pPr>
    <w:rPr>
      <w:rFonts w:ascii="Times New Roman" w:hAnsi="Times New Roman"/>
      <w:color w:val="999999"/>
    </w:rPr>
  </w:style>
  <w:style w:type="paragraph" w:customStyle="1" w:styleId="Spacer">
    <w:name w:val="Spacer"/>
    <w:basedOn w:val="Normal"/>
    <w:rsid w:val="00955BE3"/>
    <w:rPr>
      <w:sz w:val="2"/>
      <w:szCs w:val="2"/>
    </w:rPr>
  </w:style>
  <w:style w:type="character" w:customStyle="1" w:styleId="Small">
    <w:name w:val="Small"/>
    <w:basedOn w:val="DefaultParagraphFont"/>
    <w:rsid w:val="00955BE3"/>
    <w:rPr>
      <w:sz w:val="16"/>
    </w:rPr>
  </w:style>
  <w:style w:type="paragraph" w:customStyle="1" w:styleId="WideTable">
    <w:name w:val="Wide Table"/>
    <w:basedOn w:val="Normal"/>
    <w:rsid w:val="00955BE3"/>
    <w:pPr>
      <w:ind w:left="-1418"/>
    </w:pPr>
    <w:rPr>
      <w:sz w:val="2"/>
      <w:szCs w:val="2"/>
    </w:rPr>
  </w:style>
  <w:style w:type="character" w:styleId="PageNumber">
    <w:name w:val="page number"/>
    <w:basedOn w:val="DefaultParagraphFont"/>
    <w:rsid w:val="00955BE3"/>
  </w:style>
  <w:style w:type="paragraph" w:styleId="Quote">
    <w:name w:val="Quote"/>
    <w:basedOn w:val="Heading1"/>
    <w:link w:val="QuoteChar"/>
    <w:qFormat/>
    <w:rsid w:val="00955BE3"/>
    <w:rPr>
      <w:b w:val="0"/>
      <w:sz w:val="72"/>
      <w:szCs w:val="72"/>
      <w:lang w:val="en-NZ"/>
    </w:rPr>
  </w:style>
  <w:style w:type="character" w:customStyle="1" w:styleId="QuoteChar">
    <w:name w:val="Quote Char"/>
    <w:basedOn w:val="DefaultParagraphFont"/>
    <w:link w:val="Quote"/>
    <w:rsid w:val="00955B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BE3"/>
    <w:pPr>
      <w:pageBreakBefore/>
    </w:pPr>
  </w:style>
  <w:style w:type="paragraph" w:customStyle="1" w:styleId="Border">
    <w:name w:val="Border"/>
    <w:basedOn w:val="Normal"/>
    <w:qFormat/>
    <w:rsid w:val="00955B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BE3"/>
    <w:rPr>
      <w:b/>
      <w:bCs/>
      <w:i/>
      <w:iCs/>
      <w:color w:val="auto"/>
    </w:rPr>
  </w:style>
  <w:style w:type="paragraph" w:styleId="IntenseQuote">
    <w:name w:val="Intense Quote"/>
    <w:basedOn w:val="Normal"/>
    <w:next w:val="Normal"/>
    <w:link w:val="IntenseQuoteChar"/>
    <w:uiPriority w:val="30"/>
    <w:qFormat/>
    <w:rsid w:val="00955B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B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BE3"/>
    <w:rPr>
      <w:smallCaps/>
      <w:color w:val="auto"/>
      <w:u w:val="single"/>
    </w:rPr>
  </w:style>
  <w:style w:type="character" w:styleId="IntenseReference">
    <w:name w:val="Intense Reference"/>
    <w:basedOn w:val="DefaultParagraphFont"/>
    <w:uiPriority w:val="32"/>
    <w:qFormat/>
    <w:rsid w:val="00955BE3"/>
    <w:rPr>
      <w:b/>
      <w:bCs/>
      <w:smallCaps/>
      <w:color w:val="auto"/>
      <w:spacing w:val="5"/>
      <w:u w:val="single"/>
    </w:rPr>
  </w:style>
  <w:style w:type="paragraph" w:customStyle="1" w:styleId="2ColumnHeading">
    <w:name w:val="2Column Heading"/>
    <w:basedOn w:val="BodyText"/>
    <w:qFormat/>
    <w:rsid w:val="00955BE3"/>
    <w:pPr>
      <w:spacing w:after="60"/>
      <w:ind w:left="-2268"/>
    </w:pPr>
    <w:rPr>
      <w:b/>
    </w:rPr>
  </w:style>
  <w:style w:type="paragraph" w:customStyle="1" w:styleId="Heading1TOC">
    <w:name w:val="Heading1 TOC"/>
    <w:basedOn w:val="Normal"/>
    <w:qFormat/>
    <w:rsid w:val="00955BE3"/>
    <w:pPr>
      <w:spacing w:before="240" w:after="120"/>
    </w:pPr>
    <w:rPr>
      <w:rFonts w:ascii="Times New Roman" w:hAnsi="Times New Roman"/>
      <w:b/>
      <w:sz w:val="32"/>
    </w:rPr>
  </w:style>
  <w:style w:type="paragraph" w:customStyle="1" w:styleId="Heading2TOC">
    <w:name w:val="Heading2 TOC"/>
    <w:basedOn w:val="Normal"/>
    <w:qFormat/>
    <w:rsid w:val="00955BE3"/>
    <w:pPr>
      <w:spacing w:before="240" w:after="60"/>
    </w:pPr>
    <w:rPr>
      <w:rFonts w:ascii="Times New Roman" w:hAnsi="Times New Roman"/>
      <w:b/>
      <w:sz w:val="28"/>
    </w:rPr>
  </w:style>
  <w:style w:type="character" w:customStyle="1" w:styleId="Underline">
    <w:name w:val="Underline"/>
    <w:basedOn w:val="DefaultParagraphFont"/>
    <w:qFormat/>
    <w:rsid w:val="00955BE3"/>
    <w:rPr>
      <w:u w:val="single"/>
    </w:rPr>
  </w:style>
  <w:style w:type="character" w:customStyle="1" w:styleId="BoldandItalics">
    <w:name w:val="Bold and Italics"/>
    <w:qFormat/>
    <w:rsid w:val="00955BE3"/>
    <w:rPr>
      <w:b/>
      <w:i/>
      <w:u w:val="none"/>
    </w:rPr>
  </w:style>
  <w:style w:type="paragraph" w:styleId="BalloonText">
    <w:name w:val="Balloon Text"/>
    <w:basedOn w:val="Normal"/>
    <w:link w:val="BalloonTextChar"/>
    <w:rsid w:val="00955BE3"/>
    <w:rPr>
      <w:rFonts w:ascii="Tahoma" w:hAnsi="Tahoma" w:cs="Tahoma"/>
      <w:sz w:val="16"/>
      <w:szCs w:val="16"/>
    </w:rPr>
  </w:style>
  <w:style w:type="character" w:customStyle="1" w:styleId="BalloonTextChar">
    <w:name w:val="Balloon Text Char"/>
    <w:basedOn w:val="DefaultParagraphFont"/>
    <w:link w:val="BalloonText"/>
    <w:rsid w:val="00955B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B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B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BE3"/>
    <w:rPr>
      <w:b/>
      <w:color w:val="660033"/>
      <w:spacing w:val="0"/>
    </w:rPr>
  </w:style>
  <w:style w:type="paragraph" w:customStyle="1" w:styleId="Nameditemlist">
    <w:name w:val="Named item list"/>
    <w:basedOn w:val="BodyText"/>
    <w:qFormat/>
    <w:rsid w:val="00955BE3"/>
    <w:pPr>
      <w:tabs>
        <w:tab w:val="left" w:pos="2835"/>
      </w:tabs>
      <w:ind w:left="2835" w:hanging="2835"/>
    </w:pPr>
  </w:style>
  <w:style w:type="paragraph" w:customStyle="1" w:styleId="BodyTextnopadding">
    <w:name w:val="Body Text no padding"/>
    <w:basedOn w:val="BodyText"/>
    <w:qFormat/>
    <w:rsid w:val="00955BE3"/>
    <w:pPr>
      <w:spacing w:before="0" w:after="0"/>
    </w:pPr>
  </w:style>
  <w:style w:type="paragraph" w:customStyle="1" w:styleId="BodyTextBold">
    <w:name w:val="Body Text Bold"/>
    <w:basedOn w:val="BodyText"/>
    <w:qFormat/>
    <w:rsid w:val="00955BE3"/>
    <w:rPr>
      <w:b/>
    </w:rPr>
  </w:style>
  <w:style w:type="character" w:styleId="Hyperlink">
    <w:name w:val="Hyperlink"/>
    <w:basedOn w:val="DefaultParagraphFont"/>
    <w:uiPriority w:val="99"/>
    <w:unhideWhenUsed/>
    <w:rsid w:val="00CC46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Words>
  <Characters>8269</Characters>
  <Application>Microsoft Office Word</Application>
  <DocSecurity>0</DocSecurity>
  <Lines>318</Lines>
  <Paragraphs>186</Paragraphs>
  <ScaleCrop>false</ScaleCrop>
  <Company>Author-it Software Corporation Ltd.</Company>
  <LinksUpToDate>false</LinksUpToDate>
  <CharactersWithSpaces>9347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MSTFD4007 Conduct quality assurance for patterns and garments</dc:title>
  <dc:subject>Approved</dc:subject>
  <dc:creator>Skills Insight</dc:creator>
  <cp:keywords>Release: 1</cp:keywords>
  <dc:description>Review Date: 12 April 2008</dc:description>
  <cp:lastModifiedBy>HSD_TPCMSd.prod</cp:lastModifiedBy>
  <cp:revision>3</cp:revision>
  <dcterms:created xsi:type="dcterms:W3CDTF">2025-03-01T16:49:00Z</dcterms:created>
  <dcterms:modified xsi:type="dcterms:W3CDTF">2025-03-01T16:49:00Z</dcterms:modified>
</cp:coreProperties>
</file>