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889" w:rsidP="00B51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MSTFD4007 Conduct quality assurance for patterns and garments</w:t>
      </w:r>
      <w:r>
        <w:fldChar w:fldCharType="end"/>
      </w:r>
    </w:p>
    <w:p w:rsidR="00B51889" w:rsidP="00B51889">
      <w:pPr>
        <w:pStyle w:val="Version"/>
        <w:sectPr w:rsidSect="00934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A88" w:rsidP="00934A88">
      <w:pPr>
        <w:pStyle w:val="SuperHeading"/>
      </w:pPr>
      <w:r w:rsidRPr="00934A88">
        <w:t>Assessment Requirements for MSTFD4007 Conduct quality assurance for patterns and garments</w:t>
      </w:r>
    </w:p>
    <w:p w:rsidR="00000000" w:rsidRPr="00934A88" w:rsidP="00934A88">
      <w:pPr>
        <w:pStyle w:val="Heading1"/>
      </w:pPr>
      <w:bookmarkStart w:id="1" w:name="O_930078"/>
      <w:bookmarkEnd w:id="1"/>
      <w:r w:rsidRPr="00934A88">
        <w:t>Modification History</w:t>
      </w:r>
    </w:p>
    <w:p w:rsidR="00000000" w:rsidRPr="00934A88" w:rsidP="00B51889">
      <w:pPr>
        <w:pStyle w:val="BodyText"/>
      </w:pPr>
      <w:r w:rsidRPr="00934A88">
        <w:t>Release 1. Supersedes and is equivalent to LMTFD4007B Conduct quality assurance for patterns and garments</w:t>
      </w:r>
    </w:p>
    <w:p w:rsidR="00000000" w:rsidRPr="00934A88" w:rsidP="00934A88">
      <w:pPr>
        <w:pStyle w:val="Heading1"/>
      </w:pPr>
      <w:bookmarkStart w:id="2" w:name="O_930081"/>
      <w:bookmarkEnd w:id="2"/>
      <w:r w:rsidRPr="00934A88">
        <w:t>Performance Evidence</w:t>
      </w:r>
    </w:p>
    <w:p w:rsidR="00000000" w:rsidRPr="00934A88" w:rsidP="00B51889">
      <w:pPr>
        <w:pStyle w:val="BodyText"/>
      </w:pPr>
      <w:r w:rsidRPr="00934A88">
        <w:t>Evidence required to demonstrate competence in this unit must be relevant to and satisfy the requirements of the elements and performance criteria, and include:</w:t>
      </w:r>
    </w:p>
    <w:p w:rsidR="00000000" w:rsidRPr="00934A88" w:rsidP="00934A88">
      <w:pPr>
        <w:pStyle w:val="ListBullet"/>
      </w:pPr>
      <w:r w:rsidRPr="00934A88">
        <w:t>reading and following work instructions, standard operating procedures (S</w:t>
      </w:r>
      <w:r w:rsidRPr="00934A88">
        <w:t>OPs) and safe work practices</w:t>
      </w:r>
    </w:p>
    <w:p w:rsidR="00000000" w:rsidRPr="00934A88" w:rsidP="00934A88">
      <w:pPr>
        <w:pStyle w:val="ListBullet"/>
      </w:pPr>
      <w:r w:rsidRPr="00934A88">
        <w:t>applying relevant standards</w:t>
      </w:r>
    </w:p>
    <w:p w:rsidR="00000000" w:rsidRPr="00934A88" w:rsidP="00934A88">
      <w:pPr>
        <w:pStyle w:val="ListBullet"/>
      </w:pPr>
      <w:r w:rsidRPr="00934A88">
        <w:t>interpreting specifications, assessing integrity and validity of base pattern and checking if block and pattern is appropriate</w:t>
      </w:r>
    </w:p>
    <w:p w:rsidR="00000000" w:rsidRPr="00934A88" w:rsidP="00934A88">
      <w:pPr>
        <w:pStyle w:val="ListBullet"/>
      </w:pPr>
      <w:r w:rsidRPr="00934A88">
        <w:t xml:space="preserve">taking accurate garment measurements and comparing to specifications in </w:t>
      </w:r>
      <w:r w:rsidRPr="00934A88">
        <w:t>measurement table</w:t>
      </w:r>
    </w:p>
    <w:p w:rsidR="00000000" w:rsidRPr="00934A88" w:rsidP="00934A88">
      <w:pPr>
        <w:pStyle w:val="ListBullet"/>
      </w:pPr>
      <w:r w:rsidRPr="00934A88">
        <w:t>implementing relevant quality assurance assessments on at least two (2) occasions</w:t>
      </w:r>
    </w:p>
    <w:p w:rsidR="00000000" w:rsidRPr="00934A88" w:rsidP="00934A88">
      <w:pPr>
        <w:pStyle w:val="ListBullet"/>
      </w:pPr>
      <w:r w:rsidRPr="00934A88">
        <w:t xml:space="preserve">identifying, recording and reporting faults, deviations from specifications or production problems to relevant people </w:t>
      </w:r>
    </w:p>
    <w:p w:rsidR="00000000" w:rsidRPr="00934A88" w:rsidP="00934A88">
      <w:pPr>
        <w:pStyle w:val="ListBullet"/>
      </w:pPr>
      <w:r w:rsidRPr="00934A88">
        <w:t>taking action, as required, where qua</w:t>
      </w:r>
      <w:r w:rsidRPr="00934A88">
        <w:t>lity assurance has not been met</w:t>
      </w:r>
    </w:p>
    <w:p w:rsidR="00000000" w:rsidRPr="00934A88" w:rsidP="00934A88">
      <w:pPr>
        <w:pStyle w:val="ListBullet"/>
      </w:pPr>
      <w:r w:rsidRPr="00934A88">
        <w:t>preparing garments for despatch according to industry standards, environmental considerations and sustainable practice</w:t>
      </w:r>
    </w:p>
    <w:p w:rsidR="00000000" w:rsidRPr="00934A88" w:rsidP="00934A88">
      <w:pPr>
        <w:pStyle w:val="ListBullet"/>
      </w:pPr>
      <w:r w:rsidRPr="00934A88">
        <w:t>maintaining accurate quality assurance, production and other records.</w:t>
      </w:r>
    </w:p>
    <w:p w:rsidR="00000000" w:rsidRPr="00934A88" w:rsidP="00934A88">
      <w:pPr>
        <w:pStyle w:val="AllowPageBreak"/>
      </w:pPr>
    </w:p>
    <w:p w:rsidR="00000000" w:rsidRPr="00934A88" w:rsidP="00934A88">
      <w:pPr>
        <w:pStyle w:val="Heading1"/>
      </w:pPr>
      <w:bookmarkStart w:id="3" w:name="O_930080"/>
      <w:bookmarkEnd w:id="3"/>
      <w:r w:rsidRPr="00934A88">
        <w:t>Knowledge Evidence</w:t>
      </w:r>
    </w:p>
    <w:p w:rsidR="00000000" w:rsidRPr="00934A88" w:rsidP="00B51889">
      <w:pPr>
        <w:pStyle w:val="BodyText"/>
      </w:pPr>
      <w:r w:rsidRPr="00934A88">
        <w:t>Evidence must be provided that demonstrates knowledge of:</w:t>
      </w:r>
    </w:p>
    <w:p w:rsidR="00000000" w:rsidRPr="00934A88" w:rsidP="00934A88">
      <w:pPr>
        <w:pStyle w:val="ListBullet"/>
      </w:pPr>
      <w:r w:rsidRPr="00934A88">
        <w:t>safe work practices and procedures and use of personal protective equipment (PPE)</w:t>
      </w:r>
    </w:p>
    <w:p w:rsidR="00000000" w:rsidRPr="00934A88" w:rsidP="00934A88">
      <w:pPr>
        <w:pStyle w:val="ListBullet"/>
      </w:pPr>
      <w:r w:rsidRPr="00934A88">
        <w:t>Australian Standards for patterns and garment construction</w:t>
      </w:r>
    </w:p>
    <w:p w:rsidR="00000000" w:rsidRPr="00934A88" w:rsidP="00934A88">
      <w:pPr>
        <w:pStyle w:val="ListBullet"/>
      </w:pPr>
      <w:r w:rsidRPr="00934A88">
        <w:t>measures required to undertake quality assurance assess</w:t>
      </w:r>
      <w:r w:rsidRPr="00934A88">
        <w:t>ment</w:t>
      </w:r>
    </w:p>
    <w:p w:rsidR="00000000" w:rsidRPr="00934A88" w:rsidP="00934A88">
      <w:pPr>
        <w:pStyle w:val="ListBullet"/>
      </w:pPr>
      <w:r w:rsidRPr="00934A88">
        <w:t>garment construction and finishing methods</w:t>
      </w:r>
    </w:p>
    <w:p w:rsidR="00000000" w:rsidRPr="00934A88" w:rsidP="00934A88">
      <w:pPr>
        <w:pStyle w:val="ListBullet"/>
      </w:pPr>
      <w:r w:rsidRPr="00934A88">
        <w:t>garment measurements:</w:t>
      </w:r>
    </w:p>
    <w:p w:rsidR="00000000" w:rsidRPr="00934A88" w:rsidP="00934A88">
      <w:pPr>
        <w:pStyle w:val="ListBullet2"/>
      </w:pPr>
      <w:r w:rsidRPr="00934A88">
        <w:t>circumference and linear measurements</w:t>
      </w:r>
    </w:p>
    <w:p w:rsidR="00000000" w:rsidRPr="00934A88" w:rsidP="00934A88">
      <w:pPr>
        <w:pStyle w:val="ListBullet2"/>
      </w:pPr>
      <w:r w:rsidRPr="00934A88">
        <w:t>measuring across the top of the shoulder of the garment</w:t>
      </w:r>
    </w:p>
    <w:p w:rsidR="00000000" w:rsidRPr="00934A88" w:rsidP="00934A88">
      <w:pPr>
        <w:pStyle w:val="ListBullet2"/>
      </w:pPr>
      <w:r w:rsidRPr="00934A88">
        <w:t>sleeve</w:t>
      </w:r>
    </w:p>
    <w:p w:rsidR="00000000" w:rsidRPr="00934A88" w:rsidP="00934A88">
      <w:pPr>
        <w:pStyle w:val="ListBullet2"/>
      </w:pPr>
      <w:r w:rsidRPr="00934A88">
        <w:t>underarm to side seam</w:t>
      </w:r>
    </w:p>
    <w:p w:rsidR="00000000" w:rsidRPr="00934A88" w:rsidP="00934A88">
      <w:pPr>
        <w:pStyle w:val="ListBullet2"/>
      </w:pPr>
      <w:r w:rsidRPr="00934A88">
        <w:t>neck circumference</w:t>
      </w:r>
    </w:p>
    <w:p w:rsidR="00000000" w:rsidRPr="00934A88" w:rsidP="00934A88">
      <w:pPr>
        <w:pStyle w:val="ListBullet2"/>
      </w:pPr>
      <w:r w:rsidRPr="00934A88">
        <w:t>waist circumference</w:t>
      </w:r>
    </w:p>
    <w:p w:rsidR="00000000" w:rsidRPr="00934A88" w:rsidP="00934A88">
      <w:pPr>
        <w:pStyle w:val="ListBullet"/>
      </w:pPr>
      <w:r w:rsidRPr="00934A88">
        <w:t>patternmaking tools and equipment:</w:t>
      </w:r>
    </w:p>
    <w:p w:rsidR="00000000" w:rsidRPr="00934A88" w:rsidP="00934A88">
      <w:pPr>
        <w:pStyle w:val="ListBullet2"/>
      </w:pPr>
      <w:r w:rsidRPr="00934A88">
        <w:t>tape measure</w:t>
      </w:r>
    </w:p>
    <w:p w:rsidR="00000000" w:rsidRPr="00934A88" w:rsidP="00934A88">
      <w:pPr>
        <w:pStyle w:val="ListBullet2"/>
      </w:pPr>
      <w:r w:rsidRPr="00934A88">
        <w:t>pen/pencil</w:t>
      </w:r>
    </w:p>
    <w:p w:rsidR="00000000" w:rsidRPr="00934A88" w:rsidP="00934A88">
      <w:pPr>
        <w:pStyle w:val="ListBullet2"/>
      </w:pPr>
      <w:r w:rsidRPr="00934A88">
        <w:t>measurement or size chart or table</w:t>
      </w:r>
    </w:p>
    <w:p w:rsidR="00000000" w:rsidRPr="00934A88" w:rsidP="00934A88">
      <w:pPr>
        <w:pStyle w:val="ListBullet2"/>
      </w:pPr>
      <w:r w:rsidRPr="00934A88">
        <w:t>eraser</w:t>
      </w:r>
    </w:p>
    <w:p w:rsidR="00000000" w:rsidRPr="00934A88" w:rsidP="00934A88">
      <w:pPr>
        <w:pStyle w:val="ListBullet2"/>
      </w:pPr>
      <w:r w:rsidRPr="00934A88">
        <w:t>Australian Standard Chart</w:t>
      </w:r>
    </w:p>
    <w:p w:rsidR="00000000" w:rsidRPr="00934A88" w:rsidP="00934A88">
      <w:pPr>
        <w:pStyle w:val="ListBullet"/>
      </w:pPr>
      <w:r w:rsidRPr="00934A88">
        <w:t>body sciences:</w:t>
      </w:r>
    </w:p>
    <w:p w:rsidR="00000000" w:rsidRPr="00934A88" w:rsidP="00934A88">
      <w:pPr>
        <w:pStyle w:val="ListBullet2"/>
      </w:pPr>
      <w:r w:rsidRPr="00934A88">
        <w:t>structural anatomy</w:t>
      </w:r>
    </w:p>
    <w:p w:rsidR="00000000" w:rsidRPr="00934A88" w:rsidP="00934A88">
      <w:pPr>
        <w:pStyle w:val="ListBullet2"/>
      </w:pPr>
      <w:r w:rsidRPr="00934A88">
        <w:t>morphology</w:t>
      </w:r>
    </w:p>
    <w:p w:rsidR="00000000" w:rsidRPr="00934A88" w:rsidP="00934A88">
      <w:pPr>
        <w:pStyle w:val="ListBullet2"/>
      </w:pPr>
      <w:r w:rsidRPr="00934A88">
        <w:t>anthropometry</w:t>
      </w:r>
    </w:p>
    <w:p w:rsidR="00000000" w:rsidRPr="00934A88" w:rsidP="00934A88">
      <w:pPr>
        <w:pStyle w:val="ListBullet"/>
      </w:pPr>
      <w:r w:rsidRPr="00934A88">
        <w:t>garment faults, quality deviations and production problems:</w:t>
      </w:r>
    </w:p>
    <w:p w:rsidR="00000000" w:rsidRPr="00934A88" w:rsidP="00934A88">
      <w:pPr>
        <w:pStyle w:val="ListBullet2"/>
      </w:pPr>
      <w:r w:rsidRPr="00934A88">
        <w:t>material faults, such as weak spots, pilling and bleeding</w:t>
      </w:r>
    </w:p>
    <w:p w:rsidR="00000000" w:rsidRPr="00934A88" w:rsidP="00934A88">
      <w:pPr>
        <w:pStyle w:val="ListBullet2"/>
      </w:pPr>
      <w:r w:rsidRPr="00934A88">
        <w:t>construction process faults, such as broken thread, inappropriate seams, seam finishing, seam puckering and needle damage</w:t>
      </w:r>
    </w:p>
    <w:p w:rsidR="00000000" w:rsidRPr="00934A88" w:rsidP="00934A88">
      <w:pPr>
        <w:pStyle w:val="ListBullet2"/>
      </w:pPr>
      <w:r w:rsidRPr="00934A88">
        <w:t>labelling and specifications faults, such as incorrect care label and instru</w:t>
      </w:r>
      <w:r w:rsidRPr="00934A88">
        <w:t>ctions, and incorrect size</w:t>
      </w:r>
    </w:p>
    <w:p w:rsidR="00000000" w:rsidRPr="00934A88" w:rsidP="00934A88">
      <w:pPr>
        <w:pStyle w:val="ListBullet2"/>
      </w:pPr>
      <w:r w:rsidRPr="00934A88">
        <w:t>production problems for garment construction or patterns</w:t>
      </w:r>
    </w:p>
    <w:p w:rsidR="00000000" w:rsidRPr="00934A88" w:rsidP="00934A88">
      <w:pPr>
        <w:pStyle w:val="ListBullet"/>
      </w:pPr>
      <w:r w:rsidRPr="00934A88">
        <w:t>preparation for despatch:</w:t>
      </w:r>
    </w:p>
    <w:p w:rsidR="00000000" w:rsidRPr="00934A88" w:rsidP="00934A88">
      <w:pPr>
        <w:pStyle w:val="ListBullet2"/>
      </w:pPr>
      <w:r w:rsidRPr="00934A88">
        <w:t>boxing</w:t>
      </w:r>
    </w:p>
    <w:p w:rsidR="00000000" w:rsidRPr="00934A88" w:rsidP="00934A88">
      <w:pPr>
        <w:pStyle w:val="ListBullet2"/>
      </w:pPr>
      <w:r w:rsidRPr="00934A88">
        <w:t>packing</w:t>
      </w:r>
    </w:p>
    <w:p w:rsidR="00000000" w:rsidRPr="00934A88" w:rsidP="00934A88">
      <w:pPr>
        <w:pStyle w:val="ListBullet2"/>
      </w:pPr>
      <w:r w:rsidRPr="00934A88">
        <w:t>bagging</w:t>
      </w:r>
    </w:p>
    <w:p w:rsidR="00000000" w:rsidRPr="00934A88" w:rsidP="00934A88">
      <w:pPr>
        <w:pStyle w:val="ListBullet2"/>
      </w:pPr>
      <w:r w:rsidRPr="00934A88">
        <w:t>folding</w:t>
      </w:r>
    </w:p>
    <w:p w:rsidR="00000000" w:rsidRPr="00934A88" w:rsidP="00934A88">
      <w:pPr>
        <w:pStyle w:val="ListBullet2"/>
      </w:pPr>
      <w:r w:rsidRPr="00934A88">
        <w:t>hanging</w:t>
      </w:r>
    </w:p>
    <w:p w:rsidR="00000000" w:rsidRPr="00934A88" w:rsidP="00934A88">
      <w:pPr>
        <w:pStyle w:val="ListBullet"/>
      </w:pPr>
      <w:r w:rsidRPr="00934A88">
        <w:t>environmental considerations and sustainable practices</w:t>
      </w:r>
    </w:p>
    <w:p w:rsidR="00000000" w:rsidRPr="00934A88" w:rsidP="00934A88">
      <w:pPr>
        <w:pStyle w:val="ListBullet"/>
      </w:pPr>
      <w:r w:rsidRPr="00934A88">
        <w:t>documentation and recording practices.</w:t>
      </w:r>
    </w:p>
    <w:p w:rsidR="00000000" w:rsidRPr="00934A88" w:rsidP="00934A88">
      <w:pPr>
        <w:pStyle w:val="AllowPageBreak"/>
      </w:pPr>
    </w:p>
    <w:p w:rsidR="00000000" w:rsidRPr="00934A88" w:rsidP="00934A88">
      <w:pPr>
        <w:pStyle w:val="Heading1"/>
      </w:pPr>
      <w:bookmarkStart w:id="4" w:name="O_930079"/>
      <w:bookmarkEnd w:id="4"/>
      <w:r w:rsidRPr="00934A88">
        <w:t>Assessment Conditions</w:t>
      </w:r>
    </w:p>
    <w:p w:rsidR="00000000" w:rsidRPr="00934A88" w:rsidP="00934A88">
      <w:pPr>
        <w:pStyle w:val="ListBullet"/>
      </w:pPr>
      <w:r w:rsidRPr="00934A88">
        <w:t>Assessors must:</w:t>
      </w:r>
    </w:p>
    <w:p w:rsidR="00000000" w:rsidRPr="00934A88" w:rsidP="00934A88">
      <w:pPr>
        <w:pStyle w:val="ListBullet2"/>
      </w:pPr>
      <w:r w:rsidRPr="00934A88">
        <w:t>satisfy the assessor competency requirements that are in place at the time of the assessment, as set by the VET regulator</w:t>
      </w:r>
    </w:p>
    <w:p w:rsidR="00000000" w:rsidRPr="00934A88" w:rsidP="00934A88">
      <w:pPr>
        <w:pStyle w:val="ListBullet2"/>
      </w:pPr>
      <w:r w:rsidRPr="00934A88">
        <w:t>have vocational competency in quality assurance in fashion design, at least to the lev</w:t>
      </w:r>
      <w:r w:rsidRPr="00934A88">
        <w:t>el being assessed, with relevant industry knowledge and experience.</w:t>
      </w:r>
    </w:p>
    <w:p w:rsidR="00000000" w:rsidRPr="00934A88" w:rsidP="00934A88">
      <w:pPr>
        <w:pStyle w:val="ListBullet"/>
      </w:pPr>
      <w:r w:rsidRPr="00934A88">
        <w:t xml:space="preserve">Assessment should occur in operational workplace situations. Where this is not possible, or where personal safety or environmental damage are limiting factors, assessment must occur in a </w:t>
      </w:r>
      <w:r w:rsidRPr="00934A88">
        <w:t xml:space="preserve">sufficiently rigorous simulated environment reflecting realistic operational workplace conditions. This must cover all aspects of workplace performance, including environment, task skills, task management skills, contingency management skills and job role </w:t>
      </w:r>
      <w:r w:rsidRPr="00934A88">
        <w:t xml:space="preserve">environment skills. </w:t>
      </w:r>
    </w:p>
    <w:p w:rsidR="00000000" w:rsidRPr="00934A88" w:rsidP="00934A88">
      <w:pPr>
        <w:pStyle w:val="ListBullet"/>
      </w:pPr>
      <w:r w:rsidRPr="00934A88">
        <w:t>Assessment processes and techniques must be appropriate to the language, literacy and numeracy requirements of the work being performed and the needs of the candidate.</w:t>
      </w:r>
    </w:p>
    <w:p w:rsidR="00000000" w:rsidRPr="00934A88" w:rsidP="00934A88">
      <w:pPr>
        <w:pStyle w:val="ListBullet"/>
      </w:pPr>
      <w:r w:rsidRPr="00934A88">
        <w:t>Conditions for assessment must include access to all tools, equipme</w:t>
      </w:r>
      <w:r w:rsidRPr="00934A88">
        <w:t>nt, materials and documentation required, including relevant workplace procedures, product and manufacturing specifications associated with this unit.</w:t>
      </w:r>
    </w:p>
    <w:p w:rsidR="00000000" w:rsidRPr="00934A88" w:rsidP="00934A88">
      <w:pPr>
        <w:pStyle w:val="AllowPageBreak"/>
      </w:pPr>
    </w:p>
    <w:p w:rsidR="00000000" w:rsidRPr="00934A88" w:rsidP="00934A88">
      <w:pPr>
        <w:pStyle w:val="Heading1"/>
      </w:pPr>
      <w:bookmarkStart w:id="5" w:name="O_930077"/>
      <w:bookmarkEnd w:id="5"/>
      <w:r w:rsidRPr="00934A88">
        <w:t>Links</w:t>
      </w:r>
    </w:p>
    <w:p w:rsidR="00000000" w:rsidRPr="00934A88" w:rsidP="00B51889">
      <w:pPr>
        <w:pStyle w:val="BodyText"/>
      </w:pPr>
      <w:r w:rsidRPr="00934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0392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34A88" w:rsidP="00934A88"/>
    <w:sectPr w:rsidSect="00934A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88" w:rsidRPr="00B51889" w:rsidP="00B51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89" w:rsidP="00934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889" w:rsidP="00934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1889" w:rsidP="00934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A88" w:rsidRPr="00B51889" w:rsidP="00B51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89" w:rsidRPr="002D2AF8" w:rsidP="00934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MSTFD4007 Conduct quality assurance for patterns and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51889" w:rsidP="00934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C08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AC7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549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A88"/>
  </w:style>
  <w:style w:type="character" w:customStyle="1" w:styleId="Heading1Char">
    <w:name w:val="Heading 1 Char"/>
    <w:basedOn w:val="DefaultParagraphFont"/>
    <w:link w:val="Heading1"/>
    <w:rsid w:val="00934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A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4A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4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A88"/>
    <w:rPr>
      <w:b/>
      <w:spacing w:val="0"/>
    </w:rPr>
  </w:style>
  <w:style w:type="paragraph" w:customStyle="1" w:styleId="SuperTitle">
    <w:name w:val="SuperTitle"/>
    <w:basedOn w:val="Title"/>
    <w:rsid w:val="00934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A88"/>
    <w:rPr>
      <w:i/>
    </w:rPr>
  </w:style>
  <w:style w:type="paragraph" w:styleId="Caption">
    <w:name w:val="caption"/>
    <w:basedOn w:val="BodyText"/>
    <w:next w:val="Normal"/>
    <w:qFormat/>
    <w:rsid w:val="00934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A88"/>
  </w:style>
  <w:style w:type="paragraph" w:styleId="TableofFigures">
    <w:name w:val="table of figures"/>
    <w:basedOn w:val="Normal"/>
    <w:next w:val="Normal"/>
    <w:semiHidden/>
    <w:rsid w:val="00934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A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A88"/>
    <w:rPr>
      <w:rFonts w:ascii="Wingdings" w:hAnsi="Wingdings"/>
    </w:rPr>
  </w:style>
  <w:style w:type="paragraph" w:customStyle="1" w:styleId="TableHeading">
    <w:name w:val="Table Heading"/>
    <w:basedOn w:val="HeadingBase"/>
    <w:rsid w:val="00934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A88"/>
    <w:rPr>
      <w:color w:val="0033CC"/>
      <w:u w:val="none"/>
    </w:rPr>
  </w:style>
  <w:style w:type="paragraph" w:customStyle="1" w:styleId="BodyTextRight">
    <w:name w:val="Body Text Right"/>
    <w:basedOn w:val="BodyText"/>
    <w:rsid w:val="00934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A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A88"/>
    <w:rPr>
      <w:sz w:val="32"/>
    </w:rPr>
  </w:style>
  <w:style w:type="paragraph" w:customStyle="1" w:styleId="HeadingProcedure">
    <w:name w:val="Heading Procedure"/>
    <w:basedOn w:val="HeadingBase"/>
    <w:next w:val="Normal"/>
    <w:rsid w:val="00934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A88"/>
    <w:pPr>
      <w:spacing w:before="60" w:after="60"/>
    </w:pPr>
  </w:style>
  <w:style w:type="paragraph" w:styleId="ListContinue">
    <w:name w:val="List Continue"/>
    <w:basedOn w:val="List"/>
    <w:rsid w:val="00934A88"/>
    <w:pPr>
      <w:ind w:firstLine="0"/>
    </w:pPr>
  </w:style>
  <w:style w:type="paragraph" w:customStyle="1" w:styleId="ListNote">
    <w:name w:val="List Note"/>
    <w:basedOn w:val="List"/>
    <w:rsid w:val="00934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A88"/>
    <w:rPr>
      <w:rFonts w:ascii="Courier New" w:hAnsi="Courier New"/>
    </w:rPr>
  </w:style>
  <w:style w:type="paragraph" w:customStyle="1" w:styleId="NoteBullet">
    <w:name w:val="Note Bullet"/>
    <w:basedOn w:val="Note"/>
    <w:rsid w:val="00934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A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A88"/>
    <w:rPr>
      <w:b/>
      <w:smallCaps/>
    </w:rPr>
  </w:style>
  <w:style w:type="paragraph" w:customStyle="1" w:styleId="TableListNumber">
    <w:name w:val="Table List Number"/>
    <w:basedOn w:val="ListNumber"/>
    <w:rsid w:val="00934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A88"/>
    <w:pPr>
      <w:numPr>
        <w:numId w:val="9"/>
      </w:numPr>
    </w:pPr>
  </w:style>
  <w:style w:type="paragraph" w:customStyle="1" w:styleId="ListAlpha2">
    <w:name w:val="List Alpha 2"/>
    <w:basedOn w:val="List2"/>
    <w:rsid w:val="00934A88"/>
    <w:pPr>
      <w:numPr>
        <w:numId w:val="8"/>
      </w:numPr>
    </w:pPr>
  </w:style>
  <w:style w:type="paragraph" w:styleId="List2">
    <w:name w:val="List 2"/>
    <w:basedOn w:val="BodyText"/>
    <w:rsid w:val="00934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A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A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A88"/>
    <w:pPr>
      <w:numPr>
        <w:numId w:val="4"/>
      </w:numPr>
    </w:pPr>
  </w:style>
  <w:style w:type="paragraph" w:styleId="ListContinue2">
    <w:name w:val="List Continue 2"/>
    <w:basedOn w:val="List2"/>
    <w:rsid w:val="00934A88"/>
    <w:pPr>
      <w:ind w:firstLine="0"/>
    </w:pPr>
  </w:style>
  <w:style w:type="paragraph" w:styleId="ListContinue3">
    <w:name w:val="List Continue 3"/>
    <w:basedOn w:val="List3"/>
    <w:rsid w:val="00934A88"/>
    <w:pPr>
      <w:ind w:left="1021" w:firstLine="0"/>
    </w:pPr>
  </w:style>
  <w:style w:type="paragraph" w:styleId="ListContinue4">
    <w:name w:val="List Continue 4"/>
    <w:basedOn w:val="List4"/>
    <w:rsid w:val="00934A88"/>
    <w:pPr>
      <w:ind w:firstLine="0"/>
    </w:pPr>
  </w:style>
  <w:style w:type="paragraph" w:styleId="ListContinue5">
    <w:name w:val="List Continue 5"/>
    <w:basedOn w:val="List5"/>
    <w:rsid w:val="00934A88"/>
    <w:pPr>
      <w:ind w:firstLine="0"/>
    </w:pPr>
  </w:style>
  <w:style w:type="paragraph" w:styleId="ListNumber3">
    <w:name w:val="List Number 3"/>
    <w:basedOn w:val="List3"/>
    <w:rsid w:val="00934A88"/>
    <w:pPr>
      <w:numPr>
        <w:numId w:val="5"/>
      </w:numPr>
    </w:pPr>
  </w:style>
  <w:style w:type="paragraph" w:styleId="ListNumber4">
    <w:name w:val="List Number 4"/>
    <w:basedOn w:val="List4"/>
    <w:rsid w:val="00934A88"/>
    <w:pPr>
      <w:numPr>
        <w:numId w:val="6"/>
      </w:numPr>
    </w:pPr>
  </w:style>
  <w:style w:type="paragraph" w:styleId="ListNumber5">
    <w:name w:val="List Number 5"/>
    <w:basedOn w:val="List5"/>
    <w:rsid w:val="00934A88"/>
    <w:pPr>
      <w:numPr>
        <w:numId w:val="7"/>
      </w:numPr>
    </w:pPr>
  </w:style>
  <w:style w:type="paragraph" w:styleId="BlockText">
    <w:name w:val="Block Text"/>
    <w:basedOn w:val="Normal"/>
    <w:rsid w:val="00934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A88"/>
    <w:rPr>
      <w:sz w:val="16"/>
      <w:vertAlign w:val="superscript"/>
    </w:rPr>
  </w:style>
  <w:style w:type="character" w:customStyle="1" w:styleId="Symbols">
    <w:name w:val="Symbols"/>
    <w:basedOn w:val="DefaultParagraphFont"/>
    <w:rsid w:val="00934A88"/>
    <w:rPr>
      <w:rFonts w:ascii="Symbol" w:hAnsi="Symbol"/>
    </w:rPr>
  </w:style>
  <w:style w:type="character" w:customStyle="1" w:styleId="MenuOptions">
    <w:name w:val="Menu Options"/>
    <w:basedOn w:val="DefaultParagraphFont"/>
    <w:rsid w:val="00934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A88"/>
    <w:rPr>
      <w:b/>
    </w:rPr>
  </w:style>
  <w:style w:type="character" w:customStyle="1" w:styleId="Underlined">
    <w:name w:val="Underlined"/>
    <w:basedOn w:val="DefaultParagraphFont"/>
    <w:rsid w:val="00934A88"/>
    <w:rPr>
      <w:u w:val="single"/>
    </w:rPr>
  </w:style>
  <w:style w:type="paragraph" w:customStyle="1" w:styleId="TableBodyTextRight">
    <w:name w:val="Table Body Text Right"/>
    <w:basedOn w:val="TableBodyText"/>
    <w:rsid w:val="00934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A88"/>
    <w:rPr>
      <w:sz w:val="18"/>
    </w:rPr>
  </w:style>
  <w:style w:type="paragraph" w:customStyle="1" w:styleId="BodySmallRight">
    <w:name w:val="Body Small Right"/>
    <w:basedOn w:val="BodyTextRight"/>
    <w:rsid w:val="00934A88"/>
    <w:rPr>
      <w:sz w:val="18"/>
      <w:szCs w:val="18"/>
    </w:rPr>
  </w:style>
  <w:style w:type="paragraph" w:customStyle="1" w:styleId="MarginEdition">
    <w:name w:val="Margin Edition"/>
    <w:basedOn w:val="MarginNote"/>
    <w:rsid w:val="00934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A88"/>
    <w:rPr>
      <w:sz w:val="2"/>
      <w:szCs w:val="2"/>
    </w:rPr>
  </w:style>
  <w:style w:type="character" w:customStyle="1" w:styleId="Small">
    <w:name w:val="Small"/>
    <w:basedOn w:val="DefaultParagraphFont"/>
    <w:rsid w:val="00934A88"/>
    <w:rPr>
      <w:sz w:val="16"/>
    </w:rPr>
  </w:style>
  <w:style w:type="paragraph" w:customStyle="1" w:styleId="WideTable">
    <w:name w:val="Wide Table"/>
    <w:basedOn w:val="Normal"/>
    <w:rsid w:val="00934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A88"/>
  </w:style>
  <w:style w:type="paragraph" w:styleId="Quote">
    <w:name w:val="Quote"/>
    <w:basedOn w:val="Heading1"/>
    <w:link w:val="QuoteChar"/>
    <w:qFormat/>
    <w:rsid w:val="00934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A88"/>
    <w:pPr>
      <w:pageBreakBefore/>
    </w:pPr>
  </w:style>
  <w:style w:type="paragraph" w:customStyle="1" w:styleId="Border">
    <w:name w:val="Border"/>
    <w:basedOn w:val="Normal"/>
    <w:qFormat/>
    <w:rsid w:val="00934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A88"/>
    <w:rPr>
      <w:u w:val="single"/>
    </w:rPr>
  </w:style>
  <w:style w:type="character" w:customStyle="1" w:styleId="BoldandItalics">
    <w:name w:val="Bold and Italics"/>
    <w:qFormat/>
    <w:rsid w:val="00934A88"/>
    <w:rPr>
      <w:b/>
      <w:i/>
      <w:u w:val="none"/>
    </w:rPr>
  </w:style>
  <w:style w:type="paragraph" w:styleId="BalloonText">
    <w:name w:val="Balloon Text"/>
    <w:basedOn w:val="Normal"/>
    <w:link w:val="BalloonTextChar"/>
    <w:rsid w:val="00934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A88"/>
    <w:pPr>
      <w:spacing w:before="0" w:after="0"/>
    </w:pPr>
  </w:style>
  <w:style w:type="paragraph" w:customStyle="1" w:styleId="BodyTextBold">
    <w:name w:val="Body Text Bold"/>
    <w:basedOn w:val="BodyText"/>
    <w:qFormat/>
    <w:rsid w:val="00934A88"/>
    <w:rPr>
      <w:b/>
    </w:rPr>
  </w:style>
  <w:style w:type="character" w:styleId="Hyperlink">
    <w:name w:val="Hyperlink"/>
    <w:basedOn w:val="DefaultParagraphFont"/>
    <w:uiPriority w:val="99"/>
    <w:unhideWhenUsed/>
    <w:rsid w:val="00B51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3535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MSTFD4007 Conduct quality assurance for patterns and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2021-07-21T08:31:00Z</dcterms:created>
  <dcterms:modified xsi:type="dcterms:W3CDTF">2021-07-21T08:31:00Z</dcterms:modified>
</cp:coreProperties>
</file>