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09C7" w:rsidP="004209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MSTFD4005 Communicate and sell design concepts</w:t>
      </w:r>
      <w:r>
        <w:fldChar w:fldCharType="end"/>
      </w:r>
    </w:p>
    <w:p w:rsidR="004209C7" w:rsidP="004209C7">
      <w:pPr>
        <w:pStyle w:val="Version"/>
        <w:sectPr w:rsidSect="003A60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6011" w:rsidP="003A6011">
      <w:pPr>
        <w:pStyle w:val="SuperHeading"/>
      </w:pPr>
      <w:r w:rsidRPr="003A6011">
        <w:t>Assessment Requirements for MSTFD4005 Communicate and sell design concepts</w:t>
      </w:r>
    </w:p>
    <w:p w:rsidR="00000000" w:rsidRPr="003A6011" w:rsidP="003A6011">
      <w:pPr>
        <w:pStyle w:val="Heading1"/>
      </w:pPr>
      <w:bookmarkStart w:id="1" w:name="O_930040"/>
      <w:bookmarkEnd w:id="1"/>
      <w:r w:rsidRPr="003A6011">
        <w:t>Modification History</w:t>
      </w:r>
    </w:p>
    <w:p w:rsidR="00000000" w:rsidRPr="003A6011" w:rsidP="004209C7">
      <w:pPr>
        <w:pStyle w:val="BodyText"/>
      </w:pPr>
      <w:r w:rsidRPr="003A6011">
        <w:t>Release 1. Supersedes and is equivalent to LMTFD4005B Communicate and sell design concepts</w:t>
      </w:r>
    </w:p>
    <w:p w:rsidR="00000000" w:rsidRPr="003A6011" w:rsidP="003A6011">
      <w:pPr>
        <w:pStyle w:val="Heading1"/>
      </w:pPr>
      <w:bookmarkStart w:id="2" w:name="O_930043"/>
      <w:bookmarkEnd w:id="2"/>
      <w:r w:rsidRPr="003A6011">
        <w:t>Performance Evidence</w:t>
      </w:r>
    </w:p>
    <w:p w:rsidR="00000000" w:rsidRPr="003A6011" w:rsidP="004209C7">
      <w:pPr>
        <w:pStyle w:val="BodyText"/>
      </w:pPr>
      <w:r w:rsidRPr="003A6011">
        <w:t>Evidence required to demonstrate competence in this unit must be relevant to and satisfy the requirements of the elements and performance criteria, and include:</w:t>
      </w:r>
    </w:p>
    <w:p w:rsidR="00000000" w:rsidRPr="003A6011" w:rsidP="003A6011">
      <w:pPr>
        <w:pStyle w:val="ListBullet"/>
      </w:pPr>
      <w:r w:rsidRPr="003A6011">
        <w:t>following work instructions, standard operating procedures (SOPs) and safe work practices</w:t>
      </w:r>
    </w:p>
    <w:p w:rsidR="00000000" w:rsidRPr="003A6011" w:rsidP="003A6011">
      <w:pPr>
        <w:pStyle w:val="ListBullet"/>
      </w:pPr>
      <w:r w:rsidRPr="003A6011">
        <w:t>appl</w:t>
      </w:r>
      <w:r w:rsidRPr="003A6011">
        <w:t>ying relevant Australian standards</w:t>
      </w:r>
    </w:p>
    <w:p w:rsidR="00000000" w:rsidRPr="003A6011" w:rsidP="003A6011">
      <w:pPr>
        <w:pStyle w:val="ListBullet"/>
      </w:pPr>
      <w:r w:rsidRPr="003A6011">
        <w:t>researching target market and preparing an inspiration board to source ideas for design concept</w:t>
      </w:r>
    </w:p>
    <w:p w:rsidR="00000000" w:rsidRPr="003A6011" w:rsidP="003A6011">
      <w:pPr>
        <w:pStyle w:val="ListBullet"/>
      </w:pPr>
      <w:r w:rsidRPr="003A6011">
        <w:t>applying the elements and principles of design</w:t>
      </w:r>
    </w:p>
    <w:p w:rsidR="00000000" w:rsidRPr="003A6011" w:rsidP="003A6011">
      <w:pPr>
        <w:pStyle w:val="ListBullet"/>
      </w:pPr>
      <w:r w:rsidRPr="003A6011">
        <w:t>developing design concepts for at least two (2) garments based on design brief</w:t>
      </w:r>
      <w:r w:rsidRPr="003A6011">
        <w:t xml:space="preserve"> and inspiration board</w:t>
      </w:r>
    </w:p>
    <w:p w:rsidR="00000000" w:rsidRPr="003A6011" w:rsidP="003A6011">
      <w:pPr>
        <w:pStyle w:val="ListBullet"/>
      </w:pPr>
      <w:r w:rsidRPr="003A6011">
        <w:t>developing a storyboard to respond to the design brief</w:t>
      </w:r>
    </w:p>
    <w:p w:rsidR="00000000" w:rsidRPr="003A6011" w:rsidP="003A6011">
      <w:pPr>
        <w:pStyle w:val="ListBullet"/>
      </w:pPr>
      <w:r w:rsidRPr="003A6011">
        <w:t>using effective communication skills in a presentation to sell the features and benefits of the design concept.</w:t>
      </w:r>
    </w:p>
    <w:p w:rsidR="00000000" w:rsidRPr="003A6011" w:rsidP="003A6011">
      <w:pPr>
        <w:pStyle w:val="AllowPageBreak"/>
      </w:pPr>
    </w:p>
    <w:p w:rsidR="00000000" w:rsidRPr="003A6011" w:rsidP="003A6011">
      <w:pPr>
        <w:pStyle w:val="Heading1"/>
      </w:pPr>
      <w:bookmarkStart w:id="3" w:name="O_930042"/>
      <w:bookmarkEnd w:id="3"/>
      <w:r w:rsidRPr="003A6011">
        <w:t>Knowledge Evidence</w:t>
      </w:r>
    </w:p>
    <w:p w:rsidR="00000000" w:rsidRPr="003A6011" w:rsidP="004209C7">
      <w:pPr>
        <w:pStyle w:val="BodyText"/>
      </w:pPr>
      <w:r w:rsidRPr="003A6011">
        <w:t>Evidence must be provided that</w:t>
      </w:r>
      <w:r w:rsidRPr="003A6011">
        <w:t xml:space="preserve"> demonstrates knowledge of:</w:t>
      </w:r>
    </w:p>
    <w:p w:rsidR="00000000" w:rsidRPr="003A6011" w:rsidP="003A6011">
      <w:pPr>
        <w:pStyle w:val="ListBullet"/>
      </w:pPr>
      <w:r w:rsidRPr="003A6011">
        <w:t>safe work practices and procedures and use of personal protective equipment (PPE)</w:t>
      </w:r>
    </w:p>
    <w:p w:rsidR="00000000" w:rsidRPr="003A6011" w:rsidP="003A6011">
      <w:pPr>
        <w:pStyle w:val="ListBullet"/>
      </w:pPr>
      <w:r w:rsidRPr="003A6011">
        <w:t>relevant Australian standards</w:t>
      </w:r>
    </w:p>
    <w:p w:rsidR="00000000" w:rsidRPr="003A6011" w:rsidP="003A6011">
      <w:pPr>
        <w:pStyle w:val="ListBullet"/>
      </w:pPr>
      <w:r w:rsidRPr="003A6011">
        <w:t>design concept development processes:</w:t>
      </w:r>
    </w:p>
    <w:p w:rsidR="00000000" w:rsidRPr="003A6011" w:rsidP="003A6011">
      <w:pPr>
        <w:pStyle w:val="ListBullet2"/>
      </w:pPr>
      <w:r w:rsidRPr="003A6011">
        <w:t>research</w:t>
      </w:r>
    </w:p>
    <w:p w:rsidR="00000000" w:rsidRPr="003A6011" w:rsidP="003A6011">
      <w:pPr>
        <w:pStyle w:val="ListBullet2"/>
      </w:pPr>
      <w:r w:rsidRPr="003A6011">
        <w:t>purchasing trips</w:t>
      </w:r>
    </w:p>
    <w:p w:rsidR="00000000" w:rsidRPr="003A6011" w:rsidP="003A6011">
      <w:pPr>
        <w:pStyle w:val="ListBullet2"/>
      </w:pPr>
      <w:r w:rsidRPr="003A6011">
        <w:t>teamwork</w:t>
      </w:r>
    </w:p>
    <w:p w:rsidR="00000000" w:rsidRPr="003A6011" w:rsidP="003A6011">
      <w:pPr>
        <w:pStyle w:val="ListBullet2"/>
      </w:pPr>
      <w:r w:rsidRPr="003A6011">
        <w:t>event participation</w:t>
      </w:r>
    </w:p>
    <w:p w:rsidR="00000000" w:rsidRPr="003A6011" w:rsidP="003A6011">
      <w:pPr>
        <w:pStyle w:val="ListBullet2"/>
      </w:pPr>
      <w:r w:rsidRPr="003A6011">
        <w:t>attendance at fashion shows</w:t>
      </w:r>
    </w:p>
    <w:p w:rsidR="00000000" w:rsidRPr="003A6011" w:rsidP="003A6011">
      <w:pPr>
        <w:pStyle w:val="ListBullet2"/>
      </w:pPr>
      <w:r w:rsidRPr="003A6011">
        <w:t>experimentation with fabrics, materials and designs</w:t>
      </w:r>
    </w:p>
    <w:p w:rsidR="00000000" w:rsidRPr="003A6011" w:rsidP="003A6011">
      <w:pPr>
        <w:pStyle w:val="ListBullet2"/>
      </w:pPr>
      <w:r w:rsidRPr="003A6011">
        <w:t>draping</w:t>
      </w:r>
    </w:p>
    <w:p w:rsidR="00000000" w:rsidRPr="003A6011" w:rsidP="003A6011">
      <w:pPr>
        <w:pStyle w:val="ListBullet2"/>
      </w:pPr>
      <w:r w:rsidRPr="003A6011">
        <w:t>adaptation of designs</w:t>
      </w:r>
    </w:p>
    <w:p w:rsidR="00000000" w:rsidRPr="003A6011" w:rsidP="003A6011">
      <w:pPr>
        <w:pStyle w:val="ListBullet2"/>
      </w:pPr>
      <w:r w:rsidRPr="003A6011">
        <w:t>storyboards</w:t>
      </w:r>
    </w:p>
    <w:p w:rsidR="00000000" w:rsidRPr="003A6011" w:rsidP="003A6011">
      <w:pPr>
        <w:pStyle w:val="ListBullet2"/>
      </w:pPr>
      <w:r w:rsidRPr="003A6011">
        <w:t>inspiration boards</w:t>
      </w:r>
    </w:p>
    <w:p w:rsidR="00000000" w:rsidRPr="003A6011" w:rsidP="003A6011">
      <w:pPr>
        <w:pStyle w:val="ListBullet"/>
      </w:pPr>
      <w:r w:rsidRPr="003A6011">
        <w:t>requirements of the design brief:</w:t>
      </w:r>
    </w:p>
    <w:p w:rsidR="00000000" w:rsidRPr="003A6011" w:rsidP="003A6011">
      <w:pPr>
        <w:pStyle w:val="ListBullet2"/>
      </w:pPr>
      <w:r w:rsidRPr="003A6011">
        <w:t>garment or range details</w:t>
      </w:r>
    </w:p>
    <w:p w:rsidR="00000000" w:rsidRPr="003A6011" w:rsidP="003A6011">
      <w:pPr>
        <w:pStyle w:val="ListBullet2"/>
      </w:pPr>
      <w:r w:rsidRPr="003A6011">
        <w:t>target market</w:t>
      </w:r>
    </w:p>
    <w:p w:rsidR="00000000" w:rsidRPr="003A6011" w:rsidP="003A6011">
      <w:pPr>
        <w:pStyle w:val="ListBullet2"/>
      </w:pPr>
      <w:r w:rsidRPr="003A6011">
        <w:t>end uses of product</w:t>
      </w:r>
    </w:p>
    <w:p w:rsidR="00000000" w:rsidRPr="003A6011" w:rsidP="003A6011">
      <w:pPr>
        <w:pStyle w:val="ListBullet2"/>
      </w:pPr>
      <w:r w:rsidRPr="003A6011">
        <w:t>cost point</w:t>
      </w:r>
    </w:p>
    <w:p w:rsidR="00000000" w:rsidRPr="003A6011" w:rsidP="003A6011">
      <w:pPr>
        <w:pStyle w:val="ListBullet2"/>
      </w:pPr>
      <w:r w:rsidRPr="003A6011">
        <w:t>productio</w:t>
      </w:r>
      <w:r w:rsidRPr="003A6011">
        <w:t>n requirements</w:t>
      </w:r>
    </w:p>
    <w:p w:rsidR="00000000" w:rsidRPr="003A6011" w:rsidP="003A6011">
      <w:pPr>
        <w:pStyle w:val="ListBullet2"/>
      </w:pPr>
      <w:r w:rsidRPr="003A6011">
        <w:t>timelines</w:t>
      </w:r>
    </w:p>
    <w:p w:rsidR="00000000" w:rsidRPr="003A6011" w:rsidP="003A6011">
      <w:pPr>
        <w:pStyle w:val="ListBullet2"/>
      </w:pPr>
      <w:r w:rsidRPr="003A6011">
        <w:t>client requirements</w:t>
      </w:r>
    </w:p>
    <w:p w:rsidR="00000000" w:rsidRPr="003A6011" w:rsidP="003A6011">
      <w:pPr>
        <w:pStyle w:val="ListBullet2"/>
      </w:pPr>
      <w:r w:rsidRPr="003A6011">
        <w:t>workplace requirements</w:t>
      </w:r>
    </w:p>
    <w:p w:rsidR="00000000" w:rsidRPr="003A6011" w:rsidP="003A6011">
      <w:pPr>
        <w:pStyle w:val="ListBullet2"/>
      </w:pPr>
      <w:r w:rsidRPr="003A6011">
        <w:t>quality requirements</w:t>
      </w:r>
    </w:p>
    <w:p w:rsidR="00000000" w:rsidRPr="003A6011" w:rsidP="003A6011">
      <w:pPr>
        <w:pStyle w:val="ListBullet2"/>
      </w:pPr>
      <w:r w:rsidRPr="003A6011">
        <w:t>style and feature requirements</w:t>
      </w:r>
    </w:p>
    <w:p w:rsidR="00000000" w:rsidRPr="003A6011" w:rsidP="003A6011">
      <w:pPr>
        <w:pStyle w:val="ListBullet"/>
      </w:pPr>
      <w:r w:rsidRPr="003A6011">
        <w:t>elements and principles of design:</w:t>
      </w:r>
    </w:p>
    <w:p w:rsidR="00000000" w:rsidRPr="003A6011" w:rsidP="003A6011">
      <w:pPr>
        <w:pStyle w:val="ListBullet2"/>
      </w:pPr>
      <w:r w:rsidRPr="003A6011">
        <w:t>repetition</w:t>
      </w:r>
    </w:p>
    <w:p w:rsidR="00000000" w:rsidRPr="003A6011" w:rsidP="003A6011">
      <w:pPr>
        <w:pStyle w:val="ListBullet2"/>
      </w:pPr>
      <w:r w:rsidRPr="003A6011">
        <w:t>gradation</w:t>
      </w:r>
    </w:p>
    <w:p w:rsidR="00000000" w:rsidRPr="003A6011" w:rsidP="003A6011">
      <w:pPr>
        <w:pStyle w:val="ListBullet2"/>
      </w:pPr>
      <w:r w:rsidRPr="003A6011">
        <w:t>rhythm</w:t>
      </w:r>
    </w:p>
    <w:p w:rsidR="00000000" w:rsidRPr="003A6011" w:rsidP="003A6011">
      <w:pPr>
        <w:pStyle w:val="ListBullet2"/>
      </w:pPr>
      <w:r w:rsidRPr="003A6011">
        <w:t>radiation</w:t>
      </w:r>
    </w:p>
    <w:p w:rsidR="00000000" w:rsidRPr="003A6011" w:rsidP="003A6011">
      <w:pPr>
        <w:pStyle w:val="ListBullet2"/>
      </w:pPr>
      <w:r w:rsidRPr="003A6011">
        <w:t>harmony</w:t>
      </w:r>
    </w:p>
    <w:p w:rsidR="00000000" w:rsidRPr="003A6011" w:rsidP="003A6011">
      <w:pPr>
        <w:pStyle w:val="ListBullet2"/>
      </w:pPr>
      <w:r w:rsidRPr="003A6011">
        <w:t>contrast</w:t>
      </w:r>
    </w:p>
    <w:p w:rsidR="00000000" w:rsidRPr="003A6011" w:rsidP="003A6011">
      <w:pPr>
        <w:pStyle w:val="ListBullet2"/>
      </w:pPr>
      <w:r w:rsidRPr="003A6011">
        <w:t>dominance</w:t>
      </w:r>
    </w:p>
    <w:p w:rsidR="00000000" w:rsidRPr="003A6011" w:rsidP="003A6011">
      <w:pPr>
        <w:pStyle w:val="ListBullet2"/>
      </w:pPr>
      <w:r w:rsidRPr="003A6011">
        <w:t>proportion</w:t>
      </w:r>
    </w:p>
    <w:p w:rsidR="00000000" w:rsidRPr="003A6011" w:rsidP="003A6011">
      <w:pPr>
        <w:pStyle w:val="ListBullet2"/>
      </w:pPr>
      <w:r w:rsidRPr="003A6011">
        <w:t>balance</w:t>
      </w:r>
    </w:p>
    <w:p w:rsidR="00000000" w:rsidRPr="003A6011" w:rsidP="003A6011">
      <w:pPr>
        <w:pStyle w:val="ListBullet2"/>
      </w:pPr>
      <w:r w:rsidRPr="003A6011">
        <w:t>unity</w:t>
      </w:r>
    </w:p>
    <w:p w:rsidR="00000000" w:rsidRPr="003A6011" w:rsidP="003A6011">
      <w:pPr>
        <w:pStyle w:val="ListBullet"/>
      </w:pPr>
      <w:r w:rsidRPr="003A6011">
        <w:t>sources of design information and concept inspiration</w:t>
      </w:r>
    </w:p>
    <w:p w:rsidR="00000000" w:rsidRPr="003A6011" w:rsidP="003A6011">
      <w:pPr>
        <w:pStyle w:val="ListBullet"/>
      </w:pPr>
      <w:r w:rsidRPr="003A6011">
        <w:t>components of inspiration boards:</w:t>
      </w:r>
    </w:p>
    <w:p w:rsidR="00000000" w:rsidRPr="003A6011" w:rsidP="003A6011">
      <w:pPr>
        <w:pStyle w:val="ListBullet2"/>
      </w:pPr>
      <w:r w:rsidRPr="003A6011">
        <w:t>shapes</w:t>
      </w:r>
    </w:p>
    <w:p w:rsidR="00000000" w:rsidRPr="003A6011" w:rsidP="003A6011">
      <w:pPr>
        <w:pStyle w:val="ListBullet2"/>
      </w:pPr>
      <w:r w:rsidRPr="003A6011">
        <w:t>textures</w:t>
      </w:r>
    </w:p>
    <w:p w:rsidR="00000000" w:rsidRPr="003A6011" w:rsidP="003A6011">
      <w:pPr>
        <w:pStyle w:val="ListBullet2"/>
      </w:pPr>
      <w:r w:rsidRPr="003A6011">
        <w:t>images</w:t>
      </w:r>
    </w:p>
    <w:p w:rsidR="00000000" w:rsidRPr="003A6011" w:rsidP="003A6011">
      <w:pPr>
        <w:pStyle w:val="ListBullet2"/>
      </w:pPr>
      <w:r w:rsidRPr="003A6011">
        <w:t>photos</w:t>
      </w:r>
    </w:p>
    <w:p w:rsidR="00000000" w:rsidRPr="003A6011" w:rsidP="003A6011">
      <w:pPr>
        <w:pStyle w:val="ListBullet2"/>
      </w:pPr>
      <w:r w:rsidRPr="003A6011">
        <w:t>magazine extracts</w:t>
      </w:r>
    </w:p>
    <w:p w:rsidR="00000000" w:rsidRPr="003A6011" w:rsidP="003A6011">
      <w:pPr>
        <w:pStyle w:val="ListBullet2"/>
      </w:pPr>
      <w:r w:rsidRPr="003A6011">
        <w:t>objects</w:t>
      </w:r>
    </w:p>
    <w:p w:rsidR="00000000" w:rsidRPr="003A6011" w:rsidP="003A6011">
      <w:pPr>
        <w:pStyle w:val="ListBullet"/>
      </w:pPr>
      <w:r w:rsidRPr="003A6011">
        <w:t>components of storyboards:</w:t>
      </w:r>
    </w:p>
    <w:p w:rsidR="00000000" w:rsidRPr="003A6011" w:rsidP="003A6011">
      <w:pPr>
        <w:pStyle w:val="ListBullet2"/>
      </w:pPr>
      <w:r w:rsidRPr="003A6011">
        <w:t>trade sketches of new garment designs</w:t>
      </w:r>
    </w:p>
    <w:p w:rsidR="00000000" w:rsidRPr="003A6011" w:rsidP="003A6011">
      <w:pPr>
        <w:pStyle w:val="ListBullet2"/>
      </w:pPr>
      <w:r w:rsidRPr="003A6011">
        <w:t>illustrations</w:t>
      </w:r>
    </w:p>
    <w:p w:rsidR="00000000" w:rsidRPr="003A6011" w:rsidP="003A6011">
      <w:pPr>
        <w:pStyle w:val="ListBullet2"/>
      </w:pPr>
      <w:r w:rsidRPr="003A6011">
        <w:t>magazine extracts</w:t>
      </w:r>
    </w:p>
    <w:p w:rsidR="00000000" w:rsidRPr="003A6011" w:rsidP="003A6011">
      <w:pPr>
        <w:pStyle w:val="ListBullet2"/>
      </w:pPr>
      <w:r w:rsidRPr="003A6011">
        <w:t>fabric swatc</w:t>
      </w:r>
      <w:r w:rsidRPr="003A6011">
        <w:t>hes</w:t>
      </w:r>
    </w:p>
    <w:p w:rsidR="00000000" w:rsidRPr="003A6011" w:rsidP="003A6011">
      <w:pPr>
        <w:pStyle w:val="ListBullet2"/>
      </w:pPr>
      <w:r w:rsidRPr="003A6011">
        <w:t>trim or accessory samples</w:t>
      </w:r>
    </w:p>
    <w:p w:rsidR="00000000" w:rsidRPr="003A6011" w:rsidP="003A6011">
      <w:pPr>
        <w:pStyle w:val="ListBullet2"/>
      </w:pPr>
      <w:r w:rsidRPr="003A6011">
        <w:t>colour palette</w:t>
      </w:r>
    </w:p>
    <w:p w:rsidR="00000000" w:rsidRPr="003A6011" w:rsidP="003A6011">
      <w:pPr>
        <w:pStyle w:val="ListBullet2"/>
      </w:pPr>
      <w:r w:rsidRPr="003A6011">
        <w:t>specifications</w:t>
      </w:r>
    </w:p>
    <w:p w:rsidR="00000000" w:rsidRPr="003A6011" w:rsidP="003A6011">
      <w:pPr>
        <w:pStyle w:val="ListBullet"/>
      </w:pPr>
      <w:r w:rsidRPr="003A6011">
        <w:t>characteristics and effects of colour</w:t>
      </w:r>
    </w:p>
    <w:p w:rsidR="00000000" w:rsidRPr="003A6011" w:rsidP="003A6011">
      <w:pPr>
        <w:pStyle w:val="ListBullet"/>
      </w:pPr>
      <w:r w:rsidRPr="003A6011">
        <w:t>characteristics of fabrics and fibres</w:t>
      </w:r>
    </w:p>
    <w:p w:rsidR="00000000" w:rsidRPr="003A6011" w:rsidP="003A6011">
      <w:pPr>
        <w:pStyle w:val="ListBullet"/>
      </w:pPr>
      <w:r w:rsidRPr="003A6011">
        <w:t>presentation skills:</w:t>
      </w:r>
    </w:p>
    <w:p w:rsidR="00000000" w:rsidRPr="003A6011" w:rsidP="003A6011">
      <w:pPr>
        <w:pStyle w:val="ListBullet2"/>
      </w:pPr>
      <w:r w:rsidRPr="003A6011">
        <w:t>effective verbal and non-verbal communication</w:t>
      </w:r>
    </w:p>
    <w:p w:rsidR="00000000" w:rsidRPr="003A6011" w:rsidP="003A6011">
      <w:pPr>
        <w:pStyle w:val="ListBullet2"/>
      </w:pPr>
      <w:r w:rsidRPr="003A6011">
        <w:t>active listening</w:t>
      </w:r>
    </w:p>
    <w:p w:rsidR="00000000" w:rsidRPr="003A6011" w:rsidP="003A6011">
      <w:pPr>
        <w:pStyle w:val="ListBullet2"/>
      </w:pPr>
      <w:r w:rsidRPr="003A6011">
        <w:t>use of appropriate communication tools</w:t>
      </w:r>
    </w:p>
    <w:p w:rsidR="00000000" w:rsidRPr="003A6011" w:rsidP="003A6011">
      <w:pPr>
        <w:pStyle w:val="ListBullet2"/>
      </w:pPr>
      <w:r w:rsidRPr="003A6011">
        <w:t>positive language</w:t>
      </w:r>
    </w:p>
    <w:p w:rsidR="00000000" w:rsidRPr="003A6011" w:rsidP="003A6011">
      <w:pPr>
        <w:pStyle w:val="ListBullet2"/>
      </w:pPr>
      <w:r w:rsidRPr="003A6011">
        <w:t>clear statement of main points</w:t>
      </w:r>
    </w:p>
    <w:p w:rsidR="00000000" w:rsidRPr="003A6011" w:rsidP="003A6011">
      <w:pPr>
        <w:pStyle w:val="ListBullet2"/>
      </w:pPr>
      <w:r w:rsidRPr="003A6011">
        <w:t>interpersonal communication skills</w:t>
      </w:r>
    </w:p>
    <w:p w:rsidR="00000000" w:rsidRPr="003A6011" w:rsidP="003A6011">
      <w:pPr>
        <w:pStyle w:val="ListBullet2"/>
      </w:pPr>
      <w:r w:rsidRPr="003A6011">
        <w:t>seeking and responding to feedback</w:t>
      </w:r>
    </w:p>
    <w:p w:rsidR="00000000" w:rsidRPr="003A6011" w:rsidP="003A6011">
      <w:pPr>
        <w:pStyle w:val="ListBullet2"/>
      </w:pPr>
      <w:r w:rsidRPr="003A6011">
        <w:t>encouraging questions</w:t>
      </w:r>
    </w:p>
    <w:p w:rsidR="00000000" w:rsidRPr="003A6011" w:rsidP="003A6011">
      <w:pPr>
        <w:pStyle w:val="ListBullet2"/>
      </w:pPr>
      <w:r w:rsidRPr="003A6011">
        <w:t>responding effectively to questions.</w:t>
      </w:r>
    </w:p>
    <w:p w:rsidR="00000000" w:rsidRPr="003A6011" w:rsidP="003A6011">
      <w:pPr>
        <w:pStyle w:val="AllowPageBreak"/>
      </w:pPr>
    </w:p>
    <w:p w:rsidR="00000000" w:rsidRPr="003A6011" w:rsidP="003A6011">
      <w:pPr>
        <w:pStyle w:val="Heading1"/>
      </w:pPr>
      <w:bookmarkStart w:id="4" w:name="O_930041"/>
      <w:bookmarkEnd w:id="4"/>
      <w:r w:rsidRPr="003A6011">
        <w:t>Assessment Conditions</w:t>
      </w:r>
    </w:p>
    <w:p w:rsidR="00000000" w:rsidRPr="003A6011" w:rsidP="003A6011">
      <w:pPr>
        <w:pStyle w:val="ListBullet"/>
      </w:pPr>
      <w:r w:rsidRPr="003A6011">
        <w:t>Assessors must:</w:t>
      </w:r>
    </w:p>
    <w:p w:rsidR="00000000" w:rsidRPr="003A6011" w:rsidP="003A6011">
      <w:pPr>
        <w:pStyle w:val="ListBullet2"/>
      </w:pPr>
      <w:r w:rsidRPr="003A6011">
        <w:t>satisfy the assessor competency requirements that are in place at the time of the assessment, as set by the VET regulator</w:t>
      </w:r>
    </w:p>
    <w:p w:rsidR="00000000" w:rsidRPr="003A6011" w:rsidP="003A6011">
      <w:pPr>
        <w:pStyle w:val="ListBullet2"/>
      </w:pPr>
      <w:r w:rsidRPr="003A6011">
        <w:t xml:space="preserve">have vocational competency in fashion design at least to the level being assessed, with relevant industry knowledge </w:t>
      </w:r>
      <w:r w:rsidRPr="003A6011">
        <w:t>and experience.</w:t>
      </w:r>
    </w:p>
    <w:p w:rsidR="00000000" w:rsidRPr="003A6011" w:rsidP="003A6011">
      <w:pPr>
        <w:pStyle w:val="ListBullet"/>
      </w:pPr>
      <w:r w:rsidRPr="003A6011">
        <w:t>Assessment should occur in operational workplace situations. Where this is not possible, or where personal safety or environmental damage are limiting factors, assessment must occur in a sufficiently rigorous simulated environment reflecti</w:t>
      </w:r>
      <w:r w:rsidRPr="003A6011">
        <w:t xml:space="preserve">ng realistic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3A6011" w:rsidP="003A6011">
      <w:pPr>
        <w:pStyle w:val="ListBullet"/>
      </w:pPr>
      <w:r w:rsidRPr="003A6011">
        <w:t>Assessment processes and techni</w:t>
      </w:r>
      <w:r w:rsidRPr="003A6011">
        <w:t>ques must be appropriate to the language, literacy and numeracy requirements of the work being performed and the needs of the candidate.</w:t>
      </w:r>
    </w:p>
    <w:p w:rsidR="00000000" w:rsidRPr="003A6011" w:rsidP="003A6011">
      <w:pPr>
        <w:pStyle w:val="ListBullet"/>
      </w:pPr>
      <w:r w:rsidRPr="003A6011">
        <w:t xml:space="preserve">Conditions for assessment must include access to all tools, equipment, materials and documentation required, including </w:t>
      </w:r>
      <w:r w:rsidRPr="003A6011">
        <w:t>relevant workplace procedures, product and manufacturing specifications associated with this unit.</w:t>
      </w:r>
    </w:p>
    <w:p w:rsidR="00000000" w:rsidRPr="003A6011" w:rsidP="003A6011">
      <w:pPr>
        <w:pStyle w:val="AllowPageBreak"/>
      </w:pPr>
    </w:p>
    <w:p w:rsidR="00000000" w:rsidRPr="003A6011" w:rsidP="003A6011">
      <w:pPr>
        <w:pStyle w:val="Heading1"/>
      </w:pPr>
      <w:bookmarkStart w:id="5" w:name="O_930039"/>
      <w:bookmarkEnd w:id="5"/>
      <w:r w:rsidRPr="003A6011">
        <w:t>Links</w:t>
      </w:r>
    </w:p>
    <w:p w:rsidR="00000000" w:rsidRPr="003A6011" w:rsidP="004209C7">
      <w:pPr>
        <w:pStyle w:val="BodyText"/>
      </w:pPr>
      <w:r w:rsidRPr="003A60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F72A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3A6011" w:rsidP="003A6011"/>
    <w:sectPr w:rsidSect="003A601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0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011" w:rsidRPr="004209C7" w:rsidP="004209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0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9C7" w:rsidP="003A60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09C7" w:rsidP="003A60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209C7" w:rsidP="003A60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0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9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6011" w:rsidRPr="004209C7" w:rsidP="004209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0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9C7" w:rsidRPr="002D2AF8" w:rsidP="003A60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MSTFD4005 Communicate and sell design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4209C7" w:rsidP="003A60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FA10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F24D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5AB5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0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60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60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60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60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60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60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60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60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60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60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6011"/>
  </w:style>
  <w:style w:type="character" w:customStyle="1" w:styleId="Heading1Char">
    <w:name w:val="Heading 1 Char"/>
    <w:basedOn w:val="DefaultParagraphFont"/>
    <w:link w:val="Heading1"/>
    <w:rsid w:val="003A60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60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60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601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A601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60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60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60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60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60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60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60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60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60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60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60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60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60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60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60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60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60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60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60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60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60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60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6011"/>
    <w:rPr>
      <w:b/>
      <w:spacing w:val="0"/>
    </w:rPr>
  </w:style>
  <w:style w:type="paragraph" w:customStyle="1" w:styleId="SuperTitle">
    <w:name w:val="SuperTitle"/>
    <w:basedOn w:val="Title"/>
    <w:rsid w:val="003A60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60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60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60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60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60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60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60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60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60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60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60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6011"/>
    <w:rPr>
      <w:i/>
    </w:rPr>
  </w:style>
  <w:style w:type="paragraph" w:styleId="Caption">
    <w:name w:val="caption"/>
    <w:basedOn w:val="BodyText"/>
    <w:next w:val="Normal"/>
    <w:qFormat/>
    <w:rsid w:val="003A60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60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60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6011"/>
  </w:style>
  <w:style w:type="paragraph" w:styleId="TableofFigures">
    <w:name w:val="table of figures"/>
    <w:basedOn w:val="Normal"/>
    <w:next w:val="Normal"/>
    <w:semiHidden/>
    <w:rsid w:val="003A60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60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6011"/>
    <w:rPr>
      <w:rFonts w:ascii="Wingdings" w:hAnsi="Wingdings"/>
    </w:rPr>
  </w:style>
  <w:style w:type="paragraph" w:customStyle="1" w:styleId="TableHeading">
    <w:name w:val="Table Heading"/>
    <w:basedOn w:val="HeadingBase"/>
    <w:rsid w:val="003A60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6011"/>
    <w:rPr>
      <w:color w:val="0033CC"/>
      <w:u w:val="none"/>
    </w:rPr>
  </w:style>
  <w:style w:type="paragraph" w:customStyle="1" w:styleId="BodyTextRight">
    <w:name w:val="Body Text Right"/>
    <w:basedOn w:val="BodyText"/>
    <w:rsid w:val="003A60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60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60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60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60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60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6011"/>
    <w:rPr>
      <w:sz w:val="32"/>
    </w:rPr>
  </w:style>
  <w:style w:type="paragraph" w:customStyle="1" w:styleId="HeadingProcedure">
    <w:name w:val="Heading Procedure"/>
    <w:basedOn w:val="HeadingBase"/>
    <w:next w:val="Normal"/>
    <w:rsid w:val="003A60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6011"/>
    <w:pPr>
      <w:spacing w:before="60" w:after="60"/>
    </w:pPr>
  </w:style>
  <w:style w:type="paragraph" w:styleId="ListContinue">
    <w:name w:val="List Continue"/>
    <w:basedOn w:val="List"/>
    <w:rsid w:val="003A6011"/>
    <w:pPr>
      <w:ind w:firstLine="0"/>
    </w:pPr>
  </w:style>
  <w:style w:type="paragraph" w:customStyle="1" w:styleId="ListNote">
    <w:name w:val="List Note"/>
    <w:basedOn w:val="List"/>
    <w:rsid w:val="003A60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60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60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6011"/>
    <w:rPr>
      <w:rFonts w:ascii="Courier New" w:hAnsi="Courier New"/>
    </w:rPr>
  </w:style>
  <w:style w:type="paragraph" w:customStyle="1" w:styleId="NoteBullet">
    <w:name w:val="Note Bullet"/>
    <w:basedOn w:val="Note"/>
    <w:rsid w:val="003A60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60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60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60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60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60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60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6011"/>
    <w:rPr>
      <w:b/>
      <w:smallCaps/>
    </w:rPr>
  </w:style>
  <w:style w:type="paragraph" w:customStyle="1" w:styleId="TableListNumber">
    <w:name w:val="Table List Number"/>
    <w:basedOn w:val="ListNumber"/>
    <w:rsid w:val="003A60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60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6011"/>
    <w:pPr>
      <w:numPr>
        <w:numId w:val="9"/>
      </w:numPr>
    </w:pPr>
  </w:style>
  <w:style w:type="paragraph" w:customStyle="1" w:styleId="ListAlpha2">
    <w:name w:val="List Alpha 2"/>
    <w:basedOn w:val="List2"/>
    <w:rsid w:val="003A6011"/>
    <w:pPr>
      <w:numPr>
        <w:numId w:val="8"/>
      </w:numPr>
    </w:pPr>
  </w:style>
  <w:style w:type="paragraph" w:styleId="List2">
    <w:name w:val="List 2"/>
    <w:basedOn w:val="BodyText"/>
    <w:rsid w:val="003A60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60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60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60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60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60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6011"/>
    <w:pPr>
      <w:numPr>
        <w:numId w:val="4"/>
      </w:numPr>
    </w:pPr>
  </w:style>
  <w:style w:type="paragraph" w:styleId="ListContinue2">
    <w:name w:val="List Continue 2"/>
    <w:basedOn w:val="List2"/>
    <w:rsid w:val="003A6011"/>
    <w:pPr>
      <w:ind w:firstLine="0"/>
    </w:pPr>
  </w:style>
  <w:style w:type="paragraph" w:styleId="ListContinue3">
    <w:name w:val="List Continue 3"/>
    <w:basedOn w:val="List3"/>
    <w:rsid w:val="003A6011"/>
    <w:pPr>
      <w:ind w:left="1021" w:firstLine="0"/>
    </w:pPr>
  </w:style>
  <w:style w:type="paragraph" w:styleId="ListContinue4">
    <w:name w:val="List Continue 4"/>
    <w:basedOn w:val="List4"/>
    <w:rsid w:val="003A6011"/>
    <w:pPr>
      <w:ind w:firstLine="0"/>
    </w:pPr>
  </w:style>
  <w:style w:type="paragraph" w:styleId="ListContinue5">
    <w:name w:val="List Continue 5"/>
    <w:basedOn w:val="List5"/>
    <w:rsid w:val="003A6011"/>
    <w:pPr>
      <w:ind w:firstLine="0"/>
    </w:pPr>
  </w:style>
  <w:style w:type="paragraph" w:styleId="ListNumber3">
    <w:name w:val="List Number 3"/>
    <w:basedOn w:val="List3"/>
    <w:rsid w:val="003A6011"/>
    <w:pPr>
      <w:numPr>
        <w:numId w:val="5"/>
      </w:numPr>
    </w:pPr>
  </w:style>
  <w:style w:type="paragraph" w:styleId="ListNumber4">
    <w:name w:val="List Number 4"/>
    <w:basedOn w:val="List4"/>
    <w:rsid w:val="003A6011"/>
    <w:pPr>
      <w:numPr>
        <w:numId w:val="6"/>
      </w:numPr>
    </w:pPr>
  </w:style>
  <w:style w:type="paragraph" w:styleId="ListNumber5">
    <w:name w:val="List Number 5"/>
    <w:basedOn w:val="List5"/>
    <w:rsid w:val="003A6011"/>
    <w:pPr>
      <w:numPr>
        <w:numId w:val="7"/>
      </w:numPr>
    </w:pPr>
  </w:style>
  <w:style w:type="paragraph" w:styleId="BlockText">
    <w:name w:val="Block Text"/>
    <w:basedOn w:val="Normal"/>
    <w:rsid w:val="003A60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60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6011"/>
    <w:rPr>
      <w:sz w:val="16"/>
      <w:vertAlign w:val="superscript"/>
    </w:rPr>
  </w:style>
  <w:style w:type="character" w:customStyle="1" w:styleId="Symbols">
    <w:name w:val="Symbols"/>
    <w:basedOn w:val="DefaultParagraphFont"/>
    <w:rsid w:val="003A6011"/>
    <w:rPr>
      <w:rFonts w:ascii="Symbol" w:hAnsi="Symbol"/>
    </w:rPr>
  </w:style>
  <w:style w:type="character" w:customStyle="1" w:styleId="MenuOptions">
    <w:name w:val="Menu Options"/>
    <w:basedOn w:val="DefaultParagraphFont"/>
    <w:rsid w:val="003A60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6011"/>
    <w:rPr>
      <w:b/>
    </w:rPr>
  </w:style>
  <w:style w:type="character" w:customStyle="1" w:styleId="Underlined">
    <w:name w:val="Underlined"/>
    <w:basedOn w:val="DefaultParagraphFont"/>
    <w:rsid w:val="003A6011"/>
    <w:rPr>
      <w:u w:val="single"/>
    </w:rPr>
  </w:style>
  <w:style w:type="paragraph" w:customStyle="1" w:styleId="TableBodyTextRight">
    <w:name w:val="Table Body Text Right"/>
    <w:basedOn w:val="TableBodyText"/>
    <w:rsid w:val="003A60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6011"/>
    <w:rPr>
      <w:sz w:val="18"/>
    </w:rPr>
  </w:style>
  <w:style w:type="paragraph" w:customStyle="1" w:styleId="BodySmallRight">
    <w:name w:val="Body Small Right"/>
    <w:basedOn w:val="BodyTextRight"/>
    <w:rsid w:val="003A6011"/>
    <w:rPr>
      <w:sz w:val="18"/>
      <w:szCs w:val="18"/>
    </w:rPr>
  </w:style>
  <w:style w:type="paragraph" w:customStyle="1" w:styleId="MarginEdition">
    <w:name w:val="Margin Edition"/>
    <w:basedOn w:val="MarginNote"/>
    <w:rsid w:val="003A60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6011"/>
    <w:rPr>
      <w:sz w:val="2"/>
      <w:szCs w:val="2"/>
    </w:rPr>
  </w:style>
  <w:style w:type="character" w:customStyle="1" w:styleId="Small">
    <w:name w:val="Small"/>
    <w:basedOn w:val="DefaultParagraphFont"/>
    <w:rsid w:val="003A6011"/>
    <w:rPr>
      <w:sz w:val="16"/>
    </w:rPr>
  </w:style>
  <w:style w:type="paragraph" w:customStyle="1" w:styleId="WideTable">
    <w:name w:val="Wide Table"/>
    <w:basedOn w:val="Normal"/>
    <w:rsid w:val="003A60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6011"/>
  </w:style>
  <w:style w:type="paragraph" w:styleId="Quote">
    <w:name w:val="Quote"/>
    <w:basedOn w:val="Heading1"/>
    <w:link w:val="QuoteChar"/>
    <w:qFormat/>
    <w:rsid w:val="003A60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60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6011"/>
    <w:pPr>
      <w:pageBreakBefore/>
    </w:pPr>
  </w:style>
  <w:style w:type="paragraph" w:customStyle="1" w:styleId="Border">
    <w:name w:val="Border"/>
    <w:basedOn w:val="Normal"/>
    <w:qFormat/>
    <w:rsid w:val="003A60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60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0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0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60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60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60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60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60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6011"/>
    <w:rPr>
      <w:u w:val="single"/>
    </w:rPr>
  </w:style>
  <w:style w:type="character" w:customStyle="1" w:styleId="BoldandItalics">
    <w:name w:val="Bold and Italics"/>
    <w:qFormat/>
    <w:rsid w:val="003A6011"/>
    <w:rPr>
      <w:b/>
      <w:i/>
      <w:u w:val="none"/>
    </w:rPr>
  </w:style>
  <w:style w:type="paragraph" w:styleId="BalloonText">
    <w:name w:val="Balloon Text"/>
    <w:basedOn w:val="Normal"/>
    <w:link w:val="BalloonTextChar"/>
    <w:rsid w:val="003A60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60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60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60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60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60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6011"/>
    <w:pPr>
      <w:spacing w:before="0" w:after="0"/>
    </w:pPr>
  </w:style>
  <w:style w:type="paragraph" w:customStyle="1" w:styleId="BodyTextBold">
    <w:name w:val="Body Text Bold"/>
    <w:basedOn w:val="BodyText"/>
    <w:qFormat/>
    <w:rsid w:val="003A6011"/>
    <w:rPr>
      <w:b/>
    </w:rPr>
  </w:style>
  <w:style w:type="character" w:styleId="Hyperlink">
    <w:name w:val="Hyperlink"/>
    <w:basedOn w:val="DefaultParagraphFont"/>
    <w:uiPriority w:val="99"/>
    <w:unhideWhenUsed/>
    <w:rsid w:val="004209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3437</Characters>
  <Application>Microsoft Office Word</Application>
  <DocSecurity>0</DocSecurity>
  <Lines>118</Lines>
  <Paragraphs>100</Paragraphs>
  <ScaleCrop>false</ScaleCrop>
  <Company>Author-it Software Corporation Ltd.</Company>
  <LinksUpToDate>false</LinksUpToDate>
  <CharactersWithSpaces>3834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MSTFD4005 Communicate and sell design concepts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2021-07-21T08:28:00Z</dcterms:created>
  <dcterms:modified xsi:type="dcterms:W3CDTF">2021-07-21T08:28:00Z</dcterms:modified>
</cp:coreProperties>
</file>