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4C1" w:rsidP="00762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MSTFD4002 Apply principles of colour theory to fashion design development</w:t>
      </w:r>
      <w:r>
        <w:fldChar w:fldCharType="end"/>
      </w:r>
    </w:p>
    <w:p w:rsidR="007624C1" w:rsidP="007624C1">
      <w:pPr>
        <w:pStyle w:val="Version"/>
        <w:sectPr w:rsidSect="00F61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16E8" w:rsidP="00F616E8">
      <w:pPr>
        <w:pStyle w:val="SuperHeading"/>
      </w:pPr>
      <w:r w:rsidRPr="00F616E8">
        <w:t>MSTFD4002 Apply principles of colour theory to fashion design development</w:t>
      </w:r>
    </w:p>
    <w:p w:rsidR="00000000" w:rsidRPr="00F616E8" w:rsidP="00F616E8">
      <w:pPr>
        <w:pStyle w:val="Heading1"/>
      </w:pPr>
      <w:bookmarkStart w:id="1" w:name="O_1050165"/>
      <w:bookmarkEnd w:id="1"/>
      <w:r w:rsidRPr="00F616E8">
        <w:t>Modification History</w:t>
      </w:r>
    </w:p>
    <w:p w:rsidR="00000000" w:rsidRPr="00F616E8" w:rsidP="007624C1">
      <w:pPr>
        <w:pStyle w:val="BodyText"/>
      </w:pPr>
      <w:r w:rsidRPr="00F616E8">
        <w:t>Release 2. Supersedes and is equivalent to MSTFD4002 Apply principles of colour theory to fashion design development (Release 1).</w:t>
      </w:r>
    </w:p>
    <w:p w:rsidR="00000000" w:rsidRPr="00F616E8" w:rsidP="007624C1">
      <w:pPr>
        <w:pStyle w:val="BodyText"/>
      </w:pPr>
      <w:r w:rsidRPr="00F616E8">
        <w:t>Pre-requisite unit, MSTGN2011 Identify fibres, fabrics and textiles used in the TCF industry, is</w:t>
      </w:r>
      <w:r w:rsidRPr="00F616E8">
        <w:rPr>
          <w:rStyle w:val="SpecialBold"/>
        </w:rPr>
        <w:t xml:space="preserve"> superseded by</w:t>
      </w:r>
      <w:r w:rsidRPr="00F616E8">
        <w:t xml:space="preserve"> MSTGN2013  Identify fibres, fabrics and textiles used in the TCF industry.</w:t>
      </w:r>
    </w:p>
    <w:p w:rsidR="00000000" w:rsidRPr="00F616E8" w:rsidP="007624C1">
      <w:pPr>
        <w:pStyle w:val="BodyText"/>
      </w:pPr>
      <w:r w:rsidRPr="00F616E8">
        <w:t>Release 1. Supersedes and is equivalent to LMTFD4002B Apply principles</w:t>
      </w:r>
      <w:r w:rsidRPr="00F616E8">
        <w:t xml:space="preserve"> of colour theory to fashion design development.</w:t>
      </w:r>
    </w:p>
    <w:p w:rsidR="00000000" w:rsidRPr="00F616E8" w:rsidP="00F616E8">
      <w:pPr>
        <w:pStyle w:val="Heading1"/>
      </w:pPr>
      <w:bookmarkStart w:id="2" w:name="O_1050164"/>
      <w:bookmarkEnd w:id="2"/>
      <w:r w:rsidRPr="00F616E8">
        <w:t>Application</w:t>
      </w:r>
    </w:p>
    <w:p w:rsidR="00000000" w:rsidRPr="00F616E8" w:rsidP="007624C1">
      <w:pPr>
        <w:pStyle w:val="BodyText"/>
      </w:pPr>
      <w:r w:rsidRPr="00F616E8">
        <w:t>This unit of competency covers the skills and knowledge required to apply principles of colour theory to fashion design development.</w:t>
      </w:r>
    </w:p>
    <w:p w:rsidR="00000000" w:rsidRPr="00F616E8" w:rsidP="007624C1">
      <w:pPr>
        <w:pStyle w:val="BodyText"/>
      </w:pPr>
      <w:r w:rsidRPr="00F616E8">
        <w:t>The unit of competency applies to identify</w:t>
      </w:r>
      <w:r w:rsidRPr="00F616E8">
        <w:t>ing the elements and principles of colour theory, and how they impact on the design process when developing fashion products. It includes the development of a colour wheel and a colour chart for an identified design concept. It applies to using colour in a</w:t>
      </w:r>
      <w:r w:rsidRPr="00F616E8">
        <w:t>ny area of the fashion design process, to create visual effects, influence mood and develop design directions based on colour choices.</w:t>
      </w:r>
    </w:p>
    <w:p w:rsidR="00000000" w:rsidRPr="00F616E8" w:rsidP="007624C1">
      <w:pPr>
        <w:pStyle w:val="BodyText"/>
      </w:pPr>
      <w:r w:rsidRPr="00F616E8">
        <w:t>Work is supervised and may be conducted in small to large scale enterprises and may involve individual and team activiti</w:t>
      </w:r>
      <w:r w:rsidRPr="00F616E8">
        <w:t>es.</w:t>
      </w:r>
    </w:p>
    <w:p w:rsidR="00000000" w:rsidRPr="00F616E8" w:rsidP="007624C1">
      <w:pPr>
        <w:pStyle w:val="BodyText"/>
      </w:pPr>
      <w:r w:rsidRPr="00F616E8">
        <w:t>No licensing, legislative or certification requirements apply to this unit at the time of publication.</w:t>
      </w:r>
    </w:p>
    <w:p w:rsidR="00000000" w:rsidRPr="00F616E8" w:rsidP="00F616E8">
      <w:pPr>
        <w:pStyle w:val="Heading1"/>
      </w:pPr>
      <w:bookmarkStart w:id="3" w:name="O_1050163"/>
      <w:bookmarkEnd w:id="3"/>
      <w:r w:rsidRPr="00F616E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50"/>
      </w:tblGrid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MSTGN2013 Identify fibres, fabrics and textiles used in the TCF industry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E8" w:rsidP="00F616E8">
            <w:pPr>
              <w:pStyle w:val="BodyText"/>
            </w:pPr>
            <w:r w:rsidRPr="00F616E8">
              <w:t>MSTFD2005 Identify design process fo</w:t>
            </w:r>
            <w:r w:rsidRPr="00F616E8">
              <w:t>r fashion designs</w:t>
            </w:r>
          </w:p>
        </w:tc>
      </w:tr>
    </w:tbl>
    <w:p w:rsidR="00000000" w:rsidRPr="00F616E8" w:rsidP="00F616E8">
      <w:pPr>
        <w:pStyle w:val="BodyText"/>
      </w:pPr>
    </w:p>
    <w:p w:rsidR="00000000" w:rsidRPr="00F616E8" w:rsidP="00F616E8">
      <w:pPr>
        <w:pStyle w:val="AllowPageBreak"/>
      </w:pPr>
    </w:p>
    <w:p w:rsidR="00000000" w:rsidRPr="00F616E8" w:rsidP="00F616E8">
      <w:pPr>
        <w:pStyle w:val="Heading1"/>
      </w:pPr>
      <w:bookmarkStart w:id="4" w:name="O_1050162"/>
      <w:bookmarkEnd w:id="4"/>
      <w:r w:rsidRPr="00F616E8">
        <w:t>Competency Field</w:t>
      </w:r>
    </w:p>
    <w:p w:rsidR="00000000" w:rsidRPr="00F616E8" w:rsidP="007624C1">
      <w:pPr>
        <w:pStyle w:val="BodyText"/>
      </w:pPr>
      <w:r w:rsidRPr="00F616E8">
        <w:t>Fashion design and technology</w:t>
      </w:r>
    </w:p>
    <w:p w:rsidR="00000000" w:rsidRPr="00F616E8" w:rsidP="00F616E8">
      <w:pPr>
        <w:pStyle w:val="Heading1"/>
      </w:pPr>
      <w:bookmarkStart w:id="5" w:name="O_1050160"/>
      <w:bookmarkEnd w:id="5"/>
      <w:r w:rsidRPr="00F616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Performance criteria describe the performance needed to demonstrate achievement of the element.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E8" w:rsidP="00F616E8">
            <w:pPr>
              <w:pStyle w:val="BodyText"/>
            </w:pPr>
            <w:r w:rsidRPr="00F616E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Follow standard operating procedures (SOPs)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Comply with work health and safety (WHS) requirements at all times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Use appropriate personal protective equipment (PPE) in accordance with SOPs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Determine job requirements from specifications, job sheets or work instructions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E8" w:rsidP="00F616E8">
            <w:pPr>
              <w:pStyle w:val="BodyText"/>
            </w:pPr>
            <w:r w:rsidRPr="00F616E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rPr>
                <w:rStyle w:val="SpecialBold"/>
              </w:rPr>
              <w:t>Investigate colour and colour theory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Identify sources of information on colour and colour theory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Identify the attributes and dimensions of colour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 xml:space="preserve">Identify the application of colour theory to the fashion design process 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E8" w:rsidP="00F616E8">
            <w:pPr>
              <w:pStyle w:val="BodyText"/>
            </w:pPr>
            <w:r w:rsidRPr="00F616E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rPr>
                <w:rStyle w:val="SpecialBold"/>
              </w:rPr>
              <w:t>Experiment with colour for fashion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Identify the criteria of an identified fashion design brief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Investigate colour combinations and relationships for use in fashion design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Identify visual or optical effects of colour and colour schemes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Investigate colour forecasting options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Mix colours to create new combinations or schemes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Use appropriate tools and equipment to prepare a colour wheel and shade scale or chart according to colour mixing principles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Identify fabric and colour-match all components for production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E8" w:rsidP="00F616E8">
            <w:pPr>
              <w:pStyle w:val="BodyText"/>
            </w:pPr>
            <w:r w:rsidRPr="00F616E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rPr>
                <w:rStyle w:val="SpecialBold"/>
              </w:rPr>
              <w:t xml:space="preserve">Use colour to </w:t>
            </w:r>
            <w:r w:rsidRPr="00F616E8">
              <w:rPr>
                <w:rStyle w:val="SpecialBold"/>
              </w:rPr>
              <w:t>communicate concept or idea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 xml:space="preserve">Identify different uses of colour and compare impact on </w:t>
            </w:r>
            <w:r w:rsidRPr="00F616E8">
              <w:t>concept or idea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Apply colour to fashion templates and use colour to develop fashion storyboards and reflect design concept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 xml:space="preserve">Check colour chart complies with design brief and quality criteria </w:t>
            </w:r>
          </w:p>
        </w:tc>
      </w:tr>
      <w:tr w:rsidTr="00F6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E8" w:rsidP="00F616E8">
            <w:pPr>
              <w:pStyle w:val="BodyText"/>
            </w:pPr>
            <w:r w:rsidRPr="00F616E8">
              <w:t>Document and store colour investigations for future reference</w:t>
            </w:r>
          </w:p>
        </w:tc>
      </w:tr>
    </w:tbl>
    <w:p w:rsidR="00000000" w:rsidRPr="00F616E8" w:rsidP="00F616E8">
      <w:pPr>
        <w:pStyle w:val="BodyText"/>
      </w:pPr>
    </w:p>
    <w:p w:rsidR="00000000" w:rsidRPr="00F616E8" w:rsidP="00F616E8">
      <w:pPr>
        <w:pStyle w:val="AllowPageBreak"/>
      </w:pPr>
    </w:p>
    <w:p w:rsidR="00000000" w:rsidRPr="00F616E8" w:rsidP="00F616E8">
      <w:pPr>
        <w:pStyle w:val="Heading1"/>
      </w:pPr>
      <w:bookmarkStart w:id="6" w:name="O_1050159"/>
      <w:bookmarkEnd w:id="6"/>
      <w:r w:rsidRPr="00F616E8">
        <w:t>Foundation Skills</w:t>
      </w:r>
    </w:p>
    <w:p w:rsidR="00000000" w:rsidRPr="00F616E8" w:rsidP="007624C1">
      <w:pPr>
        <w:pStyle w:val="BodyText"/>
      </w:pPr>
      <w:r w:rsidRPr="00F616E8">
        <w:t>This section describes those required skills (language, literacy and numeracy) that are essential to performance.</w:t>
      </w:r>
    </w:p>
    <w:p w:rsidR="00000000" w:rsidRPr="00F616E8" w:rsidP="007624C1">
      <w:pPr>
        <w:pStyle w:val="BodyText"/>
      </w:pPr>
      <w:r w:rsidRPr="00F616E8">
        <w:t>Foundation skills essential to performance are explicit in the performance criteria of this unit of compe</w:t>
      </w:r>
      <w:r w:rsidRPr="00F616E8">
        <w:t>tency.</w:t>
      </w:r>
    </w:p>
    <w:p w:rsidR="00000000" w:rsidRPr="00F616E8" w:rsidP="00F616E8">
      <w:pPr>
        <w:pStyle w:val="Heading1"/>
      </w:pPr>
      <w:bookmarkStart w:id="7" w:name="O_1050158"/>
      <w:bookmarkEnd w:id="7"/>
      <w:r w:rsidRPr="00F616E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62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t>This field allows for different work environments and conditions that may affect performance. Essential operating conditions that may be present (depending on the work situation, needs of the candidate, accessi</w:t>
            </w:r>
            <w:r w:rsidRPr="00F616E8">
              <w:t>bility of the item, and local industry and regional contexts) are included.</w:t>
            </w:r>
          </w:p>
        </w:tc>
      </w:tr>
      <w:tr w:rsidTr="00762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rPr>
                <w:rStyle w:val="SpecialBold"/>
              </w:rPr>
              <w:t xml:space="preserve">Workplace procedures include one or more of the following: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E8" w:rsidP="00F616E8">
            <w:pPr>
              <w:pStyle w:val="ListBullet"/>
            </w:pPr>
            <w:r w:rsidRPr="00F616E8">
              <w:t>requirements prescribed by legislation, awards, agreements and conditions of employment</w:t>
            </w:r>
          </w:p>
          <w:p w:rsidR="00000000" w:rsidRPr="00F616E8" w:rsidP="00F616E8">
            <w:pPr>
              <w:pStyle w:val="ListBullet"/>
            </w:pPr>
            <w:r w:rsidRPr="00F616E8">
              <w:t>SOPs</w:t>
            </w:r>
          </w:p>
          <w:p w:rsidR="00000000" w:rsidRPr="00F616E8" w:rsidP="00F616E8">
            <w:pPr>
              <w:pStyle w:val="ListBullet"/>
            </w:pPr>
            <w:r w:rsidRPr="00F616E8">
              <w:t>work instructions</w:t>
            </w:r>
          </w:p>
          <w:p w:rsidR="00000000" w:rsidRPr="00F616E8" w:rsidP="00F616E8">
            <w:pPr>
              <w:pStyle w:val="ListBullet"/>
            </w:pPr>
            <w:r w:rsidRPr="00F616E8">
              <w:t>PPE</w:t>
            </w:r>
          </w:p>
          <w:p w:rsidR="00000000" w:rsidRPr="00F616E8" w:rsidP="00F616E8">
            <w:pPr>
              <w:pStyle w:val="ListBullet"/>
            </w:pPr>
            <w:r w:rsidRPr="00F616E8">
              <w:t>oral, written and visual communication</w:t>
            </w:r>
          </w:p>
          <w:p w:rsidR="00000000" w:rsidRPr="00F616E8" w:rsidP="00F616E8">
            <w:pPr>
              <w:pStyle w:val="ListBullet"/>
            </w:pPr>
            <w:r w:rsidRPr="00F616E8">
              <w:t>quality practices, including responsibility for maintenance of own work quality and contribution to quality improvement of team or section output</w:t>
            </w:r>
          </w:p>
          <w:p w:rsidR="00000000" w:rsidRPr="00F616E8" w:rsidP="00F616E8">
            <w:pPr>
              <w:pStyle w:val="ListBullet"/>
            </w:pPr>
            <w:r w:rsidRPr="00F616E8">
              <w:t>housekeeping</w:t>
            </w:r>
          </w:p>
          <w:p w:rsidR="00000000" w:rsidRPr="00F616E8" w:rsidP="00F616E8">
            <w:pPr>
              <w:pStyle w:val="ListBullet"/>
            </w:pPr>
            <w:r w:rsidRPr="00F616E8">
              <w:t>tasks related to environmental protection, waste disposal,</w:t>
            </w:r>
            <w:r w:rsidRPr="00F616E8">
              <w:t xml:space="preserve"> pollution control and recycling</w:t>
            </w:r>
          </w:p>
          <w:p w:rsidR="00000000" w:rsidRPr="00F616E8" w:rsidP="00F616E8">
            <w:pPr>
              <w:pStyle w:val="ListBullet"/>
            </w:pPr>
            <w:r w:rsidRPr="00F616E8">
              <w:t>WHS requirements</w:t>
            </w:r>
          </w:p>
          <w:p w:rsidR="00000000" w:rsidP="00F616E8">
            <w:pPr>
              <w:pStyle w:val="BodyText"/>
              <w:rPr>
                <w:lang w:val="en-NZ"/>
              </w:rPr>
            </w:pPr>
          </w:p>
        </w:tc>
      </w:tr>
      <w:tr w:rsidTr="00762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E8" w:rsidP="00F616E8">
            <w:pPr>
              <w:pStyle w:val="ListBullet"/>
            </w:pPr>
            <w:r w:rsidRPr="00F616E8">
              <w:t>the relevant industry or Australian Standards that are current at the time this unit is being undertaken</w:t>
            </w:r>
          </w:p>
          <w:p w:rsidR="00000000" w:rsidP="00F616E8">
            <w:pPr>
              <w:pStyle w:val="BodyText"/>
              <w:rPr>
                <w:lang w:val="en-NZ"/>
              </w:rPr>
            </w:pPr>
          </w:p>
        </w:tc>
      </w:tr>
      <w:tr w:rsidTr="00762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rPr>
                <w:rStyle w:val="SpecialBold"/>
              </w:rPr>
              <w:t>Visual or optical effects include two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E8" w:rsidP="00F616E8">
            <w:pPr>
              <w:pStyle w:val="ListBullet"/>
            </w:pPr>
            <w:r w:rsidRPr="00F616E8">
              <w:t>size</w:t>
            </w:r>
          </w:p>
          <w:p w:rsidR="00000000" w:rsidRPr="00F616E8" w:rsidP="00F616E8">
            <w:pPr>
              <w:pStyle w:val="ListBullet"/>
            </w:pPr>
            <w:r w:rsidRPr="00F616E8">
              <w:t>density</w:t>
            </w:r>
          </w:p>
          <w:p w:rsidR="00000000" w:rsidRPr="00F616E8" w:rsidP="00F616E8">
            <w:pPr>
              <w:pStyle w:val="ListBullet"/>
            </w:pPr>
            <w:r w:rsidRPr="00F616E8">
              <w:t>value</w:t>
            </w:r>
          </w:p>
          <w:p w:rsidR="00000000" w:rsidRPr="00F616E8" w:rsidP="00F616E8">
            <w:pPr>
              <w:pStyle w:val="ListBullet"/>
            </w:pPr>
            <w:r w:rsidRPr="00F616E8">
              <w:t>visual mixing</w:t>
            </w:r>
          </w:p>
          <w:p w:rsidR="00000000" w:rsidRPr="00F616E8" w:rsidP="00F616E8">
            <w:pPr>
              <w:pStyle w:val="ListBullet"/>
            </w:pPr>
            <w:r w:rsidRPr="00F616E8">
              <w:t>simultaneous contrast</w:t>
            </w:r>
          </w:p>
          <w:p w:rsidR="00000000" w:rsidRPr="00F616E8" w:rsidP="00F616E8">
            <w:pPr>
              <w:pStyle w:val="ListBullet"/>
            </w:pPr>
            <w:r w:rsidRPr="00F616E8">
              <w:t>motion</w:t>
            </w:r>
          </w:p>
          <w:p w:rsidR="00000000" w:rsidRPr="00F616E8" w:rsidP="00F616E8">
            <w:pPr>
              <w:pStyle w:val="ListBullet"/>
            </w:pPr>
            <w:r w:rsidRPr="00F616E8">
              <w:t>texture</w:t>
            </w:r>
          </w:p>
          <w:p w:rsidR="00000000" w:rsidP="00F616E8">
            <w:pPr>
              <w:pStyle w:val="BodyText"/>
              <w:rPr>
                <w:lang w:val="en-NZ"/>
              </w:rPr>
            </w:pPr>
          </w:p>
        </w:tc>
      </w:tr>
      <w:tr w:rsidTr="00762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rPr>
                <w:rStyle w:val="SpecialBold"/>
              </w:rPr>
              <w:t>Criteria for a fashion design brief include two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E8" w:rsidP="00F616E8">
            <w:pPr>
              <w:pStyle w:val="ListBullet"/>
            </w:pPr>
            <w:r w:rsidRPr="00F616E8">
              <w:t>subject matter/garment</w:t>
            </w:r>
          </w:p>
          <w:p w:rsidR="00000000" w:rsidRPr="00F616E8" w:rsidP="00F616E8">
            <w:pPr>
              <w:pStyle w:val="ListBullet"/>
            </w:pPr>
            <w:r w:rsidRPr="00F616E8">
              <w:t>style</w:t>
            </w:r>
          </w:p>
          <w:p w:rsidR="00000000" w:rsidRPr="00F616E8" w:rsidP="00F616E8">
            <w:pPr>
              <w:pStyle w:val="ListBullet"/>
            </w:pPr>
            <w:r w:rsidRPr="00F616E8">
              <w:t>effects</w:t>
            </w:r>
          </w:p>
          <w:p w:rsidR="00000000" w:rsidRPr="00F616E8" w:rsidP="00F616E8">
            <w:pPr>
              <w:pStyle w:val="ListBullet"/>
            </w:pPr>
            <w:r w:rsidRPr="00F616E8">
              <w:t>colour</w:t>
            </w:r>
          </w:p>
          <w:p w:rsidR="00000000" w:rsidRPr="00F616E8" w:rsidP="00F616E8">
            <w:pPr>
              <w:pStyle w:val="ListBullet"/>
            </w:pPr>
            <w:r w:rsidRPr="00F616E8">
              <w:t>size</w:t>
            </w:r>
          </w:p>
          <w:p w:rsidR="00000000" w:rsidRPr="00F616E8" w:rsidP="00F616E8">
            <w:pPr>
              <w:pStyle w:val="ListBullet"/>
            </w:pPr>
            <w:r w:rsidRPr="00F616E8">
              <w:t>fabric</w:t>
            </w:r>
          </w:p>
          <w:p w:rsidR="00000000" w:rsidRPr="00F616E8" w:rsidP="00F616E8">
            <w:pPr>
              <w:pStyle w:val="ListBullet"/>
            </w:pPr>
            <w:r w:rsidRPr="00F616E8">
              <w:t>quantity</w:t>
            </w:r>
          </w:p>
          <w:p w:rsidR="00000000" w:rsidRPr="00F616E8" w:rsidP="00F616E8">
            <w:pPr>
              <w:pStyle w:val="ListBullet"/>
            </w:pPr>
            <w:r w:rsidRPr="00F616E8">
              <w:t>timeframe</w:t>
            </w:r>
          </w:p>
          <w:p w:rsidR="00000000" w:rsidP="00F616E8">
            <w:pPr>
              <w:pStyle w:val="BodyText"/>
              <w:rPr>
                <w:lang w:val="en-NZ"/>
              </w:rPr>
            </w:pPr>
          </w:p>
        </w:tc>
      </w:tr>
      <w:tr w:rsidTr="00762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E8">
            <w:pPr>
              <w:pStyle w:val="BodyText"/>
              <w:rPr>
                <w:lang w:val="en-NZ"/>
              </w:rPr>
            </w:pPr>
            <w:r w:rsidRPr="00F616E8">
              <w:rPr>
                <w:rStyle w:val="SpecialBold"/>
              </w:rPr>
              <w:t>Tools and equipment include two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E8" w:rsidP="00F616E8">
            <w:pPr>
              <w:pStyle w:val="ListBullet"/>
            </w:pPr>
            <w:r w:rsidRPr="00F616E8">
              <w:t>digital equipment</w:t>
            </w:r>
          </w:p>
          <w:p w:rsidR="00000000" w:rsidRPr="00F616E8" w:rsidP="00F616E8">
            <w:pPr>
              <w:pStyle w:val="ListBullet"/>
            </w:pPr>
            <w:r w:rsidRPr="00F616E8">
              <w:t>software</w:t>
            </w:r>
          </w:p>
          <w:p w:rsidR="00000000" w:rsidRPr="00F616E8" w:rsidP="00F616E8">
            <w:pPr>
              <w:pStyle w:val="ListBullet"/>
            </w:pPr>
            <w:r w:rsidRPr="00F616E8">
              <w:t>fabrics</w:t>
            </w:r>
          </w:p>
          <w:p w:rsidR="00000000" w:rsidRPr="00F616E8" w:rsidP="00F616E8">
            <w:pPr>
              <w:pStyle w:val="ListBullet"/>
            </w:pPr>
            <w:r w:rsidRPr="00F616E8">
              <w:t>hand tools</w:t>
            </w:r>
          </w:p>
          <w:p w:rsidR="00000000" w:rsidRPr="00F616E8" w:rsidP="00F616E8">
            <w:pPr>
              <w:pStyle w:val="ListBullet"/>
            </w:pPr>
            <w:r w:rsidRPr="00F616E8">
              <w:t>pencils, crayons, pens, brushes and paints</w:t>
            </w:r>
          </w:p>
          <w:p w:rsidR="00000000" w:rsidRPr="00F616E8" w:rsidP="00F616E8">
            <w:pPr>
              <w:pStyle w:val="ListBullet"/>
            </w:pPr>
            <w:r w:rsidRPr="00F616E8">
              <w:t>paper and cardboard</w:t>
            </w:r>
          </w:p>
        </w:tc>
      </w:tr>
    </w:tbl>
    <w:p w:rsidR="00000000" w:rsidRPr="00F616E8" w:rsidP="00F616E8">
      <w:pPr>
        <w:pStyle w:val="BodyText"/>
      </w:pPr>
    </w:p>
    <w:p w:rsidR="00000000" w:rsidRPr="00F616E8" w:rsidP="00F616E8">
      <w:pPr>
        <w:pStyle w:val="AllowPageBreak"/>
      </w:pPr>
    </w:p>
    <w:p w:rsidR="00000000" w:rsidRPr="00F616E8" w:rsidP="00F616E8">
      <w:pPr>
        <w:pStyle w:val="Heading1"/>
      </w:pPr>
      <w:bookmarkStart w:id="8" w:name="O_1050157"/>
      <w:bookmarkEnd w:id="8"/>
      <w:r w:rsidRPr="00F616E8">
        <w:t>Unit Mapping Information</w:t>
      </w:r>
    </w:p>
    <w:p w:rsidR="00000000" w:rsidRPr="00F616E8" w:rsidP="007624C1">
      <w:pPr>
        <w:pStyle w:val="BodyText"/>
      </w:pPr>
      <w:r w:rsidRPr="00F616E8">
        <w:t>Release 2. Supersedes and is equivalent to MSTFD4002 Apply principles of colour theory to fashion design development (Release 1).</w:t>
      </w:r>
    </w:p>
    <w:p w:rsidR="00000000" w:rsidRPr="00F616E8" w:rsidP="007624C1">
      <w:pPr>
        <w:pStyle w:val="BodyText"/>
      </w:pPr>
      <w:r w:rsidRPr="00F616E8">
        <w:t>Release 1. Supersedes and is equivalent to LMTFD4002B Apply principles of colour theory to fashion design development.</w:t>
      </w:r>
    </w:p>
    <w:p w:rsidR="00000000" w:rsidRPr="00F616E8" w:rsidP="00F616E8">
      <w:pPr>
        <w:pStyle w:val="Heading1"/>
      </w:pPr>
      <w:bookmarkStart w:id="9" w:name="O_1050166"/>
      <w:bookmarkEnd w:id="9"/>
      <w:r w:rsidRPr="00F616E8">
        <w:t>Links</w:t>
      </w:r>
    </w:p>
    <w:p w:rsidR="00000000" w:rsidRPr="00F616E8" w:rsidP="007624C1">
      <w:pPr>
        <w:pStyle w:val="BodyText"/>
      </w:pPr>
      <w:r w:rsidRPr="00F616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369C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616E8" w:rsidP="007624C1">
      <w:pPr>
        <w:pStyle w:val="BodyText"/>
        <w:sectPr w:rsidSect="00F616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16E8" w:rsidP="00F616E8">
      <w:pPr>
        <w:pStyle w:val="SuperHeading"/>
      </w:pPr>
      <w:r w:rsidRPr="00F616E8">
        <w:t>Assessment Requirements for MSTFD4002 Apply p</w:t>
      </w:r>
      <w:r w:rsidRPr="00F616E8">
        <w:t>rinciples of colour theory to fashion design development</w:t>
      </w:r>
    </w:p>
    <w:p w:rsidR="00000000" w:rsidRPr="00F616E8" w:rsidP="00F616E8">
      <w:pPr>
        <w:pStyle w:val="Heading1"/>
      </w:pPr>
      <w:bookmarkStart w:id="10" w:name="O_1050155"/>
      <w:bookmarkEnd w:id="10"/>
      <w:r w:rsidRPr="00F616E8">
        <w:t>Modification History</w:t>
      </w:r>
    </w:p>
    <w:p w:rsidR="00000000" w:rsidRPr="00F616E8" w:rsidP="007624C1">
      <w:pPr>
        <w:pStyle w:val="BodyText"/>
      </w:pPr>
      <w:r w:rsidRPr="00F616E8">
        <w:t>Release 2. Supersedes and is equivalent to MSTFD4002 Apply principles of colour theory to fashion design development (Release 1).</w:t>
      </w:r>
    </w:p>
    <w:p w:rsidR="00000000" w:rsidRPr="00F616E8" w:rsidP="007624C1">
      <w:pPr>
        <w:pStyle w:val="BodyText"/>
      </w:pPr>
      <w:r w:rsidRPr="00F616E8">
        <w:t>Pre-requisite unit, MSTGN2011 Identify fibres, fabrics and textiles used in the TCF industry, is</w:t>
      </w:r>
      <w:r w:rsidRPr="00F616E8">
        <w:rPr>
          <w:rStyle w:val="SpecialBold"/>
        </w:rPr>
        <w:t xml:space="preserve"> superseded by</w:t>
      </w:r>
      <w:r w:rsidRPr="00F616E8">
        <w:t xml:space="preserve"> MSTGN2013  Identify fibres, fabrics and textiles used in the TCF industry.</w:t>
      </w:r>
    </w:p>
    <w:p w:rsidR="00000000" w:rsidRPr="00F616E8" w:rsidP="007624C1">
      <w:pPr>
        <w:pStyle w:val="BodyText"/>
      </w:pPr>
      <w:r w:rsidRPr="00F616E8">
        <w:t>Release 1. Supersedes and is equivalent to LMTFD4002B Apply principles</w:t>
      </w:r>
      <w:r w:rsidRPr="00F616E8">
        <w:t xml:space="preserve"> of colour theory to fashion design development.</w:t>
      </w:r>
    </w:p>
    <w:p w:rsidR="00000000" w:rsidRPr="00F616E8" w:rsidP="00F616E8">
      <w:pPr>
        <w:pStyle w:val="Heading1"/>
      </w:pPr>
      <w:bookmarkStart w:id="11" w:name="O_1050154"/>
      <w:bookmarkEnd w:id="11"/>
      <w:r w:rsidRPr="00F616E8">
        <w:t>Performance Evidence</w:t>
      </w:r>
    </w:p>
    <w:p w:rsidR="00000000" w:rsidRPr="00F616E8" w:rsidP="007624C1">
      <w:pPr>
        <w:pStyle w:val="BodyText"/>
      </w:pPr>
      <w:r w:rsidRPr="00F616E8">
        <w:t>Evidence required to demonstrate competence in this unit must be relevant to and satisfy all of the requirements of the elements and performance criteria and include:</w:t>
      </w:r>
    </w:p>
    <w:p w:rsidR="00000000" w:rsidRPr="00F616E8" w:rsidP="00F616E8">
      <w:pPr>
        <w:pStyle w:val="ListBullet"/>
      </w:pPr>
      <w:r w:rsidRPr="00F616E8">
        <w:t>following work instructions, standard operating procedures (SOPs) and safe work practices</w:t>
      </w:r>
    </w:p>
    <w:p w:rsidR="00000000" w:rsidRPr="00F616E8" w:rsidP="00F616E8">
      <w:pPr>
        <w:pStyle w:val="ListBullet"/>
      </w:pPr>
      <w:r w:rsidRPr="00F616E8">
        <w:t>applying relevant standards</w:t>
      </w:r>
    </w:p>
    <w:p w:rsidR="00000000" w:rsidRPr="00F616E8" w:rsidP="00F616E8">
      <w:pPr>
        <w:pStyle w:val="ListBullet"/>
      </w:pPr>
      <w:r w:rsidRPr="00F616E8">
        <w:t>creating a portfolio of fashion pictures and illustrations that reflect different visual or optical effects, moods and colour schemes</w:t>
      </w:r>
    </w:p>
    <w:p w:rsidR="00000000" w:rsidRPr="00F616E8" w:rsidP="00F616E8">
      <w:pPr>
        <w:pStyle w:val="ListBullet"/>
      </w:pPr>
      <w:r w:rsidRPr="00F616E8">
        <w:t>int</w:t>
      </w:r>
      <w:r w:rsidRPr="00F616E8">
        <w:t>erpreting the criteria of a given fashion design brief</w:t>
      </w:r>
    </w:p>
    <w:p w:rsidR="00000000" w:rsidRPr="00F616E8" w:rsidP="00F616E8">
      <w:pPr>
        <w:pStyle w:val="ListBullet"/>
      </w:pPr>
      <w:r w:rsidRPr="00F616E8">
        <w:t>identifying at least 2 colour forecasting sources</w:t>
      </w:r>
    </w:p>
    <w:p w:rsidR="00000000" w:rsidRPr="00F616E8" w:rsidP="00F616E8">
      <w:pPr>
        <w:pStyle w:val="ListBullet"/>
      </w:pPr>
      <w:r w:rsidRPr="00F616E8">
        <w:t>preparing a colour wheel and shade scale according to colour mixing principles</w:t>
      </w:r>
    </w:p>
    <w:p w:rsidR="00000000" w:rsidRPr="00F616E8" w:rsidP="00F616E8">
      <w:pPr>
        <w:pStyle w:val="ListBullet"/>
      </w:pPr>
      <w:r w:rsidRPr="00F616E8">
        <w:t>preparing a colour chart for a story board for a design concept</w:t>
      </w:r>
    </w:p>
    <w:p w:rsidR="00000000" w:rsidRPr="00F616E8" w:rsidP="00F616E8">
      <w:pPr>
        <w:pStyle w:val="ListBullet"/>
      </w:pPr>
      <w:r w:rsidRPr="00F616E8">
        <w:t>colour m</w:t>
      </w:r>
      <w:r w:rsidRPr="00F616E8">
        <w:t>atching all garment accessories and components with identified fabric to prepare colour design for production</w:t>
      </w:r>
    </w:p>
    <w:p w:rsidR="00000000" w:rsidRPr="00F616E8" w:rsidP="00F616E8">
      <w:pPr>
        <w:pStyle w:val="ListBullet"/>
      </w:pPr>
      <w:r w:rsidRPr="00F616E8">
        <w:t>checking colour chart against design brief and quality criteria, and making adjustments if required</w:t>
      </w:r>
    </w:p>
    <w:p w:rsidR="00000000" w:rsidRPr="00F616E8" w:rsidP="00F616E8">
      <w:pPr>
        <w:pStyle w:val="ListBullet"/>
      </w:pPr>
      <w:r w:rsidRPr="00F616E8">
        <w:t>documenting and recording design.</w:t>
      </w:r>
    </w:p>
    <w:p w:rsidR="00000000" w:rsidRPr="00F616E8" w:rsidP="00F616E8">
      <w:pPr>
        <w:pStyle w:val="AllowPageBreak"/>
      </w:pPr>
    </w:p>
    <w:p w:rsidR="00000000" w:rsidRPr="00F616E8" w:rsidP="00F616E8">
      <w:pPr>
        <w:pStyle w:val="Heading1"/>
      </w:pPr>
      <w:bookmarkStart w:id="12" w:name="O_1050153"/>
      <w:bookmarkEnd w:id="12"/>
      <w:r w:rsidRPr="00F616E8">
        <w:t>Knowledge Evidence</w:t>
      </w:r>
    </w:p>
    <w:p w:rsidR="00000000" w:rsidRPr="00F616E8" w:rsidP="007624C1">
      <w:pPr>
        <w:pStyle w:val="BodyText"/>
      </w:pPr>
      <w:r w:rsidRPr="00F616E8">
        <w:t>Evidence must be provided that demonstrates knowledge of:</w:t>
      </w:r>
    </w:p>
    <w:p w:rsidR="00000000" w:rsidRPr="00F616E8" w:rsidP="00F616E8">
      <w:pPr>
        <w:pStyle w:val="ListBullet"/>
      </w:pPr>
      <w:r w:rsidRPr="00F616E8">
        <w:t>safe work practices and procedures and use of personal protective equipment (PPE)</w:t>
      </w:r>
    </w:p>
    <w:p w:rsidR="00000000" w:rsidRPr="00F616E8" w:rsidP="00F616E8">
      <w:pPr>
        <w:pStyle w:val="ListBullet"/>
      </w:pPr>
      <w:r w:rsidRPr="00F616E8">
        <w:t>relevant Australian Standards</w:t>
      </w:r>
    </w:p>
    <w:p w:rsidR="00000000" w:rsidRPr="00F616E8" w:rsidP="00F616E8">
      <w:pPr>
        <w:pStyle w:val="ListBullet"/>
      </w:pPr>
      <w:r w:rsidRPr="00F616E8">
        <w:t>sources of information on colour and colour theory</w:t>
      </w:r>
    </w:p>
    <w:p w:rsidR="00000000" w:rsidRPr="00F616E8" w:rsidP="00F616E8">
      <w:pPr>
        <w:pStyle w:val="ListBullet"/>
      </w:pPr>
      <w:r w:rsidRPr="00F616E8">
        <w:t>role of colour in fashion design</w:t>
      </w:r>
    </w:p>
    <w:p w:rsidR="00000000" w:rsidRPr="00F616E8" w:rsidP="00F616E8">
      <w:pPr>
        <w:pStyle w:val="ListBullet"/>
      </w:pPr>
      <w:r w:rsidRPr="00F616E8">
        <w:t>colour wheels</w:t>
      </w:r>
    </w:p>
    <w:p w:rsidR="00000000" w:rsidRPr="00F616E8" w:rsidP="00F616E8">
      <w:pPr>
        <w:pStyle w:val="ListBullet"/>
      </w:pPr>
      <w:r w:rsidRPr="00F616E8">
        <w:t>dimensions of colour:</w:t>
      </w:r>
    </w:p>
    <w:p w:rsidR="00000000" w:rsidRPr="00F616E8" w:rsidP="00F616E8">
      <w:pPr>
        <w:pStyle w:val="ListBullet2"/>
      </w:pPr>
      <w:r w:rsidRPr="00F616E8">
        <w:t>value/tone</w:t>
      </w:r>
    </w:p>
    <w:p w:rsidR="00000000" w:rsidRPr="00F616E8" w:rsidP="00F616E8">
      <w:pPr>
        <w:pStyle w:val="ListBullet2"/>
      </w:pPr>
      <w:r w:rsidRPr="00F616E8">
        <w:t>hue</w:t>
      </w:r>
    </w:p>
    <w:p w:rsidR="00000000" w:rsidRPr="00F616E8" w:rsidP="00F616E8">
      <w:pPr>
        <w:pStyle w:val="ListBullet2"/>
      </w:pPr>
      <w:r w:rsidRPr="00F616E8">
        <w:t>chroma/intensity/clarity/saturation</w:t>
      </w:r>
    </w:p>
    <w:p w:rsidR="00000000" w:rsidRPr="00F616E8" w:rsidP="00F616E8">
      <w:pPr>
        <w:pStyle w:val="ListBullet"/>
      </w:pPr>
      <w:r w:rsidRPr="00F616E8">
        <w:t>attributes of colour:</w:t>
      </w:r>
    </w:p>
    <w:p w:rsidR="00000000" w:rsidRPr="00F616E8" w:rsidP="00F616E8">
      <w:pPr>
        <w:pStyle w:val="ListBullet2"/>
      </w:pPr>
      <w:r w:rsidRPr="00F616E8">
        <w:t>mood</w:t>
      </w:r>
    </w:p>
    <w:p w:rsidR="00000000" w:rsidRPr="00F616E8" w:rsidP="00F616E8">
      <w:pPr>
        <w:pStyle w:val="ListBullet2"/>
      </w:pPr>
      <w:r w:rsidRPr="00F616E8">
        <w:t>emotion</w:t>
      </w:r>
    </w:p>
    <w:p w:rsidR="00000000" w:rsidRPr="00F616E8" w:rsidP="00F616E8">
      <w:pPr>
        <w:pStyle w:val="ListBullet2"/>
      </w:pPr>
      <w:r w:rsidRPr="00F616E8">
        <w:t>positive or negative</w:t>
      </w:r>
    </w:p>
    <w:p w:rsidR="00000000" w:rsidRPr="00F616E8" w:rsidP="00F616E8">
      <w:pPr>
        <w:pStyle w:val="ListBullet2"/>
      </w:pPr>
      <w:r w:rsidRPr="00F616E8">
        <w:t xml:space="preserve">cool, warm or neutral </w:t>
      </w:r>
    </w:p>
    <w:p w:rsidR="00000000" w:rsidRPr="00F616E8" w:rsidP="00F616E8">
      <w:pPr>
        <w:pStyle w:val="ListBullet"/>
      </w:pPr>
      <w:r w:rsidRPr="00F616E8">
        <w:t>colour combinations:</w:t>
      </w:r>
    </w:p>
    <w:p w:rsidR="00000000" w:rsidRPr="00F616E8" w:rsidP="00F616E8">
      <w:pPr>
        <w:pStyle w:val="ListBullet2"/>
      </w:pPr>
      <w:r w:rsidRPr="00F616E8">
        <w:t>complementary or contrasting</w:t>
      </w:r>
    </w:p>
    <w:p w:rsidR="00000000" w:rsidRPr="00F616E8" w:rsidP="00F616E8">
      <w:pPr>
        <w:pStyle w:val="ListBullet2"/>
      </w:pPr>
      <w:r w:rsidRPr="00F616E8">
        <w:t>analogous or harmonious</w:t>
      </w:r>
    </w:p>
    <w:p w:rsidR="00000000" w:rsidRPr="00F616E8" w:rsidP="00F616E8">
      <w:pPr>
        <w:pStyle w:val="ListBullet2"/>
      </w:pPr>
      <w:r w:rsidRPr="00F616E8">
        <w:t>triad</w:t>
      </w:r>
    </w:p>
    <w:p w:rsidR="00000000" w:rsidRPr="00F616E8" w:rsidP="00F616E8">
      <w:pPr>
        <w:pStyle w:val="ListBullet2"/>
      </w:pPr>
      <w:r w:rsidRPr="00F616E8">
        <w:t>monochromatic</w:t>
      </w:r>
    </w:p>
    <w:p w:rsidR="00000000" w:rsidRPr="00F616E8" w:rsidP="00F616E8">
      <w:pPr>
        <w:pStyle w:val="ListBullet"/>
      </w:pPr>
      <w:r w:rsidRPr="00F616E8">
        <w:t>role of colour in fashion design</w:t>
      </w:r>
    </w:p>
    <w:p w:rsidR="00000000" w:rsidRPr="00F616E8" w:rsidP="00F616E8">
      <w:pPr>
        <w:pStyle w:val="ListBullet"/>
      </w:pPr>
      <w:r w:rsidRPr="00F616E8">
        <w:t>specifications of a design brief:</w:t>
      </w:r>
    </w:p>
    <w:p w:rsidR="00000000" w:rsidRPr="00F616E8" w:rsidP="00F616E8">
      <w:pPr>
        <w:pStyle w:val="ListBullet2"/>
      </w:pPr>
      <w:r w:rsidRPr="00F616E8">
        <w:t>subject matter</w:t>
      </w:r>
    </w:p>
    <w:p w:rsidR="00000000" w:rsidRPr="00F616E8" w:rsidP="00F616E8">
      <w:pPr>
        <w:pStyle w:val="ListBullet2"/>
      </w:pPr>
      <w:r w:rsidRPr="00F616E8">
        <w:t>style</w:t>
      </w:r>
    </w:p>
    <w:p w:rsidR="00000000" w:rsidRPr="00F616E8" w:rsidP="00F616E8">
      <w:pPr>
        <w:pStyle w:val="ListBullet2"/>
      </w:pPr>
      <w:r w:rsidRPr="00F616E8">
        <w:t>effects</w:t>
      </w:r>
    </w:p>
    <w:p w:rsidR="00000000" w:rsidRPr="00F616E8" w:rsidP="00F616E8">
      <w:pPr>
        <w:pStyle w:val="ListBullet2"/>
      </w:pPr>
      <w:r w:rsidRPr="00F616E8">
        <w:t>colour</w:t>
      </w:r>
    </w:p>
    <w:p w:rsidR="00000000" w:rsidRPr="00F616E8" w:rsidP="00F616E8">
      <w:pPr>
        <w:pStyle w:val="ListBullet2"/>
      </w:pPr>
      <w:r w:rsidRPr="00F616E8">
        <w:t>size</w:t>
      </w:r>
    </w:p>
    <w:p w:rsidR="00000000" w:rsidRPr="00F616E8" w:rsidP="00F616E8">
      <w:pPr>
        <w:pStyle w:val="ListBullet2"/>
      </w:pPr>
      <w:r w:rsidRPr="00F616E8">
        <w:t>fabric</w:t>
      </w:r>
    </w:p>
    <w:p w:rsidR="00000000" w:rsidRPr="00F616E8" w:rsidP="00F616E8">
      <w:pPr>
        <w:pStyle w:val="ListBullet2"/>
      </w:pPr>
      <w:r w:rsidRPr="00F616E8">
        <w:t>quantity</w:t>
      </w:r>
    </w:p>
    <w:p w:rsidR="00000000" w:rsidRPr="00F616E8" w:rsidP="00F616E8">
      <w:pPr>
        <w:pStyle w:val="ListBullet2"/>
      </w:pPr>
      <w:r w:rsidRPr="00F616E8">
        <w:t>timeframe</w:t>
      </w:r>
    </w:p>
    <w:p w:rsidR="00000000" w:rsidRPr="00F616E8" w:rsidP="00F616E8">
      <w:pPr>
        <w:pStyle w:val="ListBullet"/>
      </w:pPr>
      <w:r w:rsidRPr="00F616E8">
        <w:t>colour mixing principles</w:t>
      </w:r>
    </w:p>
    <w:p w:rsidR="00000000" w:rsidRPr="00F616E8" w:rsidP="00F616E8">
      <w:pPr>
        <w:pStyle w:val="ListBullet"/>
      </w:pPr>
      <w:r w:rsidRPr="00F616E8">
        <w:t>components and accessories:</w:t>
      </w:r>
    </w:p>
    <w:p w:rsidR="00000000" w:rsidRPr="00F616E8" w:rsidP="00F616E8">
      <w:pPr>
        <w:pStyle w:val="ListBullet2"/>
      </w:pPr>
      <w:r w:rsidRPr="00F616E8">
        <w:t>zips</w:t>
      </w:r>
    </w:p>
    <w:p w:rsidR="00000000" w:rsidRPr="00F616E8" w:rsidP="00F616E8">
      <w:pPr>
        <w:pStyle w:val="ListBullet2"/>
      </w:pPr>
      <w:r w:rsidRPr="00F616E8">
        <w:t>buttons</w:t>
      </w:r>
    </w:p>
    <w:p w:rsidR="00000000" w:rsidRPr="00F616E8" w:rsidP="00F616E8">
      <w:pPr>
        <w:pStyle w:val="ListBullet2"/>
      </w:pPr>
      <w:r w:rsidRPr="00F616E8">
        <w:t>thread</w:t>
      </w:r>
    </w:p>
    <w:p w:rsidR="00000000" w:rsidRPr="00F616E8" w:rsidP="00F616E8">
      <w:pPr>
        <w:pStyle w:val="ListBullet2"/>
      </w:pPr>
      <w:r w:rsidRPr="00F616E8">
        <w:t>linings</w:t>
      </w:r>
    </w:p>
    <w:p w:rsidR="00000000" w:rsidRPr="00F616E8" w:rsidP="00F616E8">
      <w:pPr>
        <w:pStyle w:val="ListBullet2"/>
      </w:pPr>
      <w:r w:rsidRPr="00F616E8">
        <w:t>trims</w:t>
      </w:r>
    </w:p>
    <w:p w:rsidR="00000000" w:rsidRPr="00F616E8" w:rsidP="00F616E8">
      <w:pPr>
        <w:pStyle w:val="ListBullet"/>
      </w:pPr>
      <w:r w:rsidRPr="00F616E8">
        <w:t>materials, tools and equipment to experiment with colour</w:t>
      </w:r>
    </w:p>
    <w:p w:rsidR="00000000" w:rsidRPr="00F616E8" w:rsidP="00F616E8">
      <w:pPr>
        <w:pStyle w:val="ListBullet"/>
      </w:pPr>
      <w:r w:rsidRPr="00F616E8">
        <w:t>components of a storyboard:</w:t>
      </w:r>
    </w:p>
    <w:p w:rsidR="00000000" w:rsidRPr="00F616E8" w:rsidP="00F616E8">
      <w:pPr>
        <w:pStyle w:val="ListBullet2"/>
      </w:pPr>
      <w:r w:rsidRPr="00F616E8">
        <w:t>fabrics</w:t>
      </w:r>
    </w:p>
    <w:p w:rsidR="00000000" w:rsidRPr="00F616E8" w:rsidP="00F616E8">
      <w:pPr>
        <w:pStyle w:val="ListBullet2"/>
      </w:pPr>
      <w:r w:rsidRPr="00F616E8">
        <w:t>colours</w:t>
      </w:r>
    </w:p>
    <w:p w:rsidR="00000000" w:rsidRPr="00F616E8" w:rsidP="00F616E8">
      <w:pPr>
        <w:pStyle w:val="ListBullet2"/>
      </w:pPr>
      <w:r w:rsidRPr="00F616E8">
        <w:t>sketches</w:t>
      </w:r>
    </w:p>
    <w:p w:rsidR="00000000" w:rsidRPr="00F616E8" w:rsidP="00F616E8">
      <w:pPr>
        <w:pStyle w:val="ListBullet2"/>
      </w:pPr>
      <w:r w:rsidRPr="00F616E8">
        <w:t>illustrations</w:t>
      </w:r>
    </w:p>
    <w:p w:rsidR="00000000" w:rsidRPr="00F616E8" w:rsidP="00F616E8">
      <w:pPr>
        <w:pStyle w:val="ListBullet2"/>
      </w:pPr>
      <w:r w:rsidRPr="00F616E8">
        <w:t>shapes</w:t>
      </w:r>
    </w:p>
    <w:p w:rsidR="00000000" w:rsidRPr="00F616E8" w:rsidP="00F616E8">
      <w:pPr>
        <w:pStyle w:val="ListBullet2"/>
      </w:pPr>
      <w:r w:rsidRPr="00F616E8">
        <w:t>textures</w:t>
      </w:r>
    </w:p>
    <w:p w:rsidR="00000000" w:rsidRPr="00F616E8" w:rsidP="00F616E8">
      <w:pPr>
        <w:pStyle w:val="ListBullet2"/>
      </w:pPr>
      <w:r w:rsidRPr="00F616E8">
        <w:t>specifications</w:t>
      </w:r>
    </w:p>
    <w:p w:rsidR="00000000" w:rsidRPr="00F616E8" w:rsidP="00F616E8">
      <w:pPr>
        <w:pStyle w:val="ListBullet2"/>
      </w:pPr>
      <w:r w:rsidRPr="00F616E8">
        <w:t>fabric swatches</w:t>
      </w:r>
    </w:p>
    <w:p w:rsidR="00000000" w:rsidRPr="00F616E8" w:rsidP="00F616E8">
      <w:pPr>
        <w:pStyle w:val="ListBullet"/>
      </w:pPr>
      <w:r w:rsidRPr="00F616E8">
        <w:t>commercial considerations in producing a design</w:t>
      </w:r>
    </w:p>
    <w:p w:rsidR="00000000" w:rsidRPr="00F616E8" w:rsidP="00F616E8">
      <w:pPr>
        <w:pStyle w:val="ListBullet2"/>
      </w:pPr>
      <w:r w:rsidRPr="00F616E8">
        <w:t>fabric quality</w:t>
      </w:r>
    </w:p>
    <w:p w:rsidR="00000000" w:rsidRPr="00F616E8" w:rsidP="00F616E8">
      <w:pPr>
        <w:pStyle w:val="ListBullet2"/>
      </w:pPr>
      <w:r w:rsidRPr="00F616E8">
        <w:t>cost of fabrics, trims and accessories</w:t>
      </w:r>
    </w:p>
    <w:p w:rsidR="00000000" w:rsidRPr="00F616E8" w:rsidP="00F616E8">
      <w:pPr>
        <w:pStyle w:val="ListBullet2"/>
      </w:pPr>
      <w:r w:rsidRPr="00F616E8">
        <w:t>cost of components and accessories</w:t>
      </w:r>
    </w:p>
    <w:p w:rsidR="00000000" w:rsidRPr="00F616E8" w:rsidP="00F616E8">
      <w:pPr>
        <w:pStyle w:val="ListBullet2"/>
      </w:pPr>
      <w:r w:rsidRPr="00F616E8">
        <w:t>single, small run or volume production</w:t>
      </w:r>
    </w:p>
    <w:p w:rsidR="00000000" w:rsidRPr="00F616E8" w:rsidP="00F616E8">
      <w:pPr>
        <w:pStyle w:val="ListBullet2"/>
      </w:pPr>
      <w:r w:rsidRPr="00F616E8">
        <w:t>size range</w:t>
      </w:r>
    </w:p>
    <w:p w:rsidR="00000000" w:rsidRPr="00F616E8" w:rsidP="00F616E8">
      <w:pPr>
        <w:pStyle w:val="ListBullet2"/>
      </w:pPr>
      <w:r w:rsidRPr="00F616E8">
        <w:t>overheads</w:t>
      </w:r>
    </w:p>
    <w:p w:rsidR="00000000" w:rsidRPr="00F616E8" w:rsidP="00F616E8">
      <w:pPr>
        <w:pStyle w:val="ListBullet2"/>
      </w:pPr>
      <w:r w:rsidRPr="00F616E8">
        <w:t>labour</w:t>
      </w:r>
    </w:p>
    <w:p w:rsidR="00000000" w:rsidRPr="00F616E8" w:rsidP="00F616E8">
      <w:pPr>
        <w:pStyle w:val="ListBullet2"/>
      </w:pPr>
      <w:r w:rsidRPr="00F616E8">
        <w:t>transport</w:t>
      </w:r>
    </w:p>
    <w:p w:rsidR="00000000" w:rsidRPr="00F616E8" w:rsidP="00F616E8">
      <w:pPr>
        <w:pStyle w:val="ListBullet2"/>
      </w:pPr>
      <w:r w:rsidRPr="00F616E8">
        <w:t>marketing and distribution</w:t>
      </w:r>
    </w:p>
    <w:p w:rsidR="00000000" w:rsidRPr="00F616E8" w:rsidP="00F616E8">
      <w:pPr>
        <w:pStyle w:val="ListBullet"/>
      </w:pPr>
      <w:r w:rsidRPr="00F616E8">
        <w:t>colour forecasting</w:t>
      </w:r>
    </w:p>
    <w:p w:rsidR="00000000" w:rsidRPr="00F616E8" w:rsidP="00F616E8">
      <w:pPr>
        <w:pStyle w:val="ListBullet"/>
      </w:pPr>
      <w:r w:rsidRPr="00F616E8">
        <w:t>quality criteria:</w:t>
      </w:r>
    </w:p>
    <w:p w:rsidR="00000000" w:rsidRPr="00F616E8" w:rsidP="00F616E8">
      <w:pPr>
        <w:pStyle w:val="ListBullet2"/>
      </w:pPr>
      <w:r w:rsidRPr="00F616E8">
        <w:t>proportion</w:t>
      </w:r>
    </w:p>
    <w:p w:rsidR="00000000" w:rsidRPr="00F616E8" w:rsidP="00F616E8">
      <w:pPr>
        <w:pStyle w:val="ListBullet2"/>
      </w:pPr>
      <w:r w:rsidRPr="00F616E8">
        <w:t>perspective</w:t>
      </w:r>
    </w:p>
    <w:p w:rsidR="00000000" w:rsidRPr="00F616E8" w:rsidP="00F616E8">
      <w:pPr>
        <w:pStyle w:val="ListBullet2"/>
      </w:pPr>
      <w:r w:rsidRPr="00F616E8">
        <w:t>symmetry and balance</w:t>
      </w:r>
    </w:p>
    <w:p w:rsidR="00000000" w:rsidRPr="00F616E8" w:rsidP="00F616E8">
      <w:pPr>
        <w:pStyle w:val="ListBullet2"/>
      </w:pPr>
      <w:r w:rsidRPr="00F616E8">
        <w:t>detailing</w:t>
      </w:r>
    </w:p>
    <w:p w:rsidR="00000000" w:rsidRPr="00F616E8" w:rsidP="00F616E8">
      <w:pPr>
        <w:pStyle w:val="ListBullet"/>
      </w:pPr>
      <w:r w:rsidRPr="00F616E8">
        <w:t>neatness.</w:t>
      </w:r>
    </w:p>
    <w:p w:rsidR="00000000" w:rsidRPr="00F616E8" w:rsidP="00F616E8">
      <w:pPr>
        <w:pStyle w:val="AllowPageBreak"/>
      </w:pPr>
    </w:p>
    <w:p w:rsidR="00000000" w:rsidRPr="00F616E8" w:rsidP="00F616E8">
      <w:pPr>
        <w:pStyle w:val="Heading1"/>
      </w:pPr>
      <w:bookmarkStart w:id="13" w:name="O_1050152"/>
      <w:bookmarkEnd w:id="13"/>
      <w:r w:rsidRPr="00F616E8">
        <w:t>Assessment Conditions</w:t>
      </w:r>
    </w:p>
    <w:p w:rsidR="00000000" w:rsidRPr="00F616E8" w:rsidP="00F616E8">
      <w:pPr>
        <w:pStyle w:val="ListBullet"/>
      </w:pPr>
      <w:r w:rsidRPr="00F616E8">
        <w:t>Assessors must:</w:t>
      </w:r>
    </w:p>
    <w:p w:rsidR="00000000" w:rsidRPr="00F616E8" w:rsidP="00F616E8">
      <w:pPr>
        <w:pStyle w:val="ListBullet2"/>
      </w:pPr>
      <w:r w:rsidRPr="00F616E8">
        <w:t>satisfy the assessor competency requirements that are in place at the time of the assessment, as set by the VET regulator.</w:t>
      </w:r>
    </w:p>
    <w:p w:rsidR="00000000" w:rsidRPr="00F616E8" w:rsidP="00F616E8">
      <w:pPr>
        <w:pStyle w:val="ListBullet2"/>
      </w:pPr>
      <w:r w:rsidRPr="00F616E8">
        <w:t>have vocational competency in colour design, at least to the level being assessed, with relevant industry knowledge and experience.</w:t>
      </w:r>
    </w:p>
    <w:p w:rsidR="00000000" w:rsidRPr="00F616E8" w:rsidP="00F616E8">
      <w:pPr>
        <w:pStyle w:val="ListBullet"/>
      </w:pPr>
      <w:r w:rsidRPr="00F616E8">
        <w:t>Assessment should occur in operational workplace situations. Where this is not possible, or where personal safety or enviro</w:t>
      </w:r>
      <w:r w:rsidRPr="00F616E8">
        <w:t>nmental damage are limiting factors, assessment must occur in a sufficiently rigorous simulated environment reflecting realistic operational workplace conditions. This must cover all aspects of workplace performance, including environment, task skills, tas</w:t>
      </w:r>
      <w:r w:rsidRPr="00F616E8">
        <w:t xml:space="preserve">k management skills, contingency management skills and job role environment skills. </w:t>
      </w:r>
    </w:p>
    <w:p w:rsidR="00000000" w:rsidRPr="00F616E8" w:rsidP="00F616E8">
      <w:pPr>
        <w:pStyle w:val="ListBullet"/>
      </w:pPr>
      <w:r w:rsidRPr="00F616E8">
        <w:t>Assessment processes and techniques must be appropriate to the language, literacy and numeracy requirements of the work being performed and the needs of the candidate.</w:t>
      </w:r>
    </w:p>
    <w:p w:rsidR="00000000" w:rsidRPr="00F616E8" w:rsidP="00F616E8">
      <w:pPr>
        <w:pStyle w:val="ListBullet"/>
      </w:pPr>
      <w:r w:rsidRPr="00F616E8">
        <w:t>Con</w:t>
      </w:r>
      <w:r w:rsidRPr="00F616E8">
        <w:t>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616E8" w:rsidP="00F616E8">
      <w:pPr>
        <w:pStyle w:val="AllowPageBreak"/>
      </w:pPr>
    </w:p>
    <w:p w:rsidR="00000000" w:rsidRPr="00F616E8" w:rsidP="00F616E8">
      <w:pPr>
        <w:pStyle w:val="Heading1"/>
      </w:pPr>
      <w:bookmarkStart w:id="14" w:name="O_1050167"/>
      <w:bookmarkEnd w:id="14"/>
      <w:r w:rsidRPr="00F616E8">
        <w:t>Links</w:t>
      </w:r>
    </w:p>
    <w:p w:rsidR="00000000" w:rsidRPr="00F616E8" w:rsidP="007624C1">
      <w:pPr>
        <w:pStyle w:val="BodyText"/>
      </w:pPr>
      <w:r w:rsidRPr="00F616E8">
        <w:t>Companion Volume</w:t>
      </w:r>
      <w:r w:rsidRPr="00F616E8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369C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616E8" w:rsidP="00F616E8"/>
    <w:sectPr w:rsidSect="00F616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E8" w:rsidRPr="007624C1" w:rsidP="00762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4C1" w:rsidP="00F61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624C1" w:rsidP="00F61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24C1" w:rsidP="00F616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E8" w:rsidP="00F61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24C1">
      <w:t>Approved</w:t>
    </w:r>
    <w:r w:rsidR="007624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24C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24C1">
      <w:rPr>
        <w:noProof/>
      </w:rPr>
      <w:t>6</w:t>
    </w:r>
    <w:r>
      <w:rPr>
        <w:noProof/>
      </w:rPr>
      <w:fldChar w:fldCharType="end"/>
    </w:r>
  </w:p>
  <w:p w:rsidR="00F616E8" w:rsidP="00F61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24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24C1">
      <w:t>Skills Insight</w:t>
    </w:r>
    <w:r w:rsidR="007624C1">
      <w:fldChar w:fldCharType="end"/>
    </w:r>
  </w:p>
  <w:p w:rsidR="00F616E8" w:rsidP="00F61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4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6E8" w:rsidRPr="007624C1" w:rsidP="007624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4C1" w:rsidRPr="002D2AF8" w:rsidP="00F61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MSTFD4002 Apply principles of colour theory to fashion design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24C1" w:rsidP="00F616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E8" w:rsidRPr="002D2AF8" w:rsidP="00F61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24C1">
      <w:t>MSTFD4002 Apply principles of colour theory to fashion design development</w:t>
    </w:r>
    <w:r w:rsidR="007624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24C1">
      <w:rPr>
        <w:noProof/>
      </w:rPr>
      <w:t>2 March 2025</w:t>
    </w:r>
    <w:r>
      <w:fldChar w:fldCharType="end"/>
    </w:r>
  </w:p>
  <w:p w:rsidR="00F616E8" w:rsidP="00F61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8A01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CC3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B6D1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6E8"/>
  </w:style>
  <w:style w:type="character" w:customStyle="1" w:styleId="Heading1Char">
    <w:name w:val="Heading 1 Char"/>
    <w:basedOn w:val="DefaultParagraphFont"/>
    <w:link w:val="Heading1"/>
    <w:rsid w:val="00F61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6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6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6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16E8"/>
    <w:rPr>
      <w:b/>
      <w:spacing w:val="0"/>
    </w:rPr>
  </w:style>
  <w:style w:type="paragraph" w:styleId="ListBullet2">
    <w:name w:val="List Bullet 2"/>
    <w:basedOn w:val="List2"/>
    <w:rsid w:val="00F616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1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6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6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1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6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16E8"/>
    <w:rPr>
      <w:i/>
    </w:rPr>
  </w:style>
  <w:style w:type="paragraph" w:styleId="Caption">
    <w:name w:val="caption"/>
    <w:basedOn w:val="BodyText"/>
    <w:next w:val="Normal"/>
    <w:qFormat/>
    <w:rsid w:val="00F61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6E8"/>
  </w:style>
  <w:style w:type="paragraph" w:styleId="TableofFigures">
    <w:name w:val="table of figures"/>
    <w:basedOn w:val="Normal"/>
    <w:next w:val="Normal"/>
    <w:semiHidden/>
    <w:rsid w:val="00F61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6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16E8"/>
    <w:rPr>
      <w:rFonts w:ascii="Wingdings" w:hAnsi="Wingdings"/>
    </w:rPr>
  </w:style>
  <w:style w:type="paragraph" w:customStyle="1" w:styleId="TableHeading">
    <w:name w:val="Table Heading"/>
    <w:basedOn w:val="HeadingBase"/>
    <w:rsid w:val="00F61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6E8"/>
    <w:rPr>
      <w:color w:val="0033CC"/>
      <w:u w:val="none"/>
    </w:rPr>
  </w:style>
  <w:style w:type="paragraph" w:customStyle="1" w:styleId="BodyTextRight">
    <w:name w:val="Body Text Right"/>
    <w:basedOn w:val="BodyText"/>
    <w:rsid w:val="00F61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6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6E8"/>
    <w:rPr>
      <w:sz w:val="32"/>
    </w:rPr>
  </w:style>
  <w:style w:type="paragraph" w:customStyle="1" w:styleId="HeadingProcedure">
    <w:name w:val="Heading Procedure"/>
    <w:basedOn w:val="HeadingBase"/>
    <w:next w:val="Normal"/>
    <w:rsid w:val="00F61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6E8"/>
    <w:pPr>
      <w:spacing w:before="60" w:after="60"/>
    </w:pPr>
  </w:style>
  <w:style w:type="paragraph" w:styleId="ListContinue">
    <w:name w:val="List Continue"/>
    <w:basedOn w:val="List"/>
    <w:rsid w:val="00F616E8"/>
    <w:pPr>
      <w:ind w:firstLine="0"/>
    </w:pPr>
  </w:style>
  <w:style w:type="paragraph" w:customStyle="1" w:styleId="ListNote">
    <w:name w:val="List Note"/>
    <w:basedOn w:val="List"/>
    <w:rsid w:val="00F61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6E8"/>
    <w:rPr>
      <w:rFonts w:ascii="Courier New" w:hAnsi="Courier New"/>
    </w:rPr>
  </w:style>
  <w:style w:type="paragraph" w:customStyle="1" w:styleId="NoteBullet">
    <w:name w:val="Note Bullet"/>
    <w:basedOn w:val="Note"/>
    <w:rsid w:val="00F61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6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1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6E8"/>
    <w:rPr>
      <w:b/>
      <w:smallCaps/>
    </w:rPr>
  </w:style>
  <w:style w:type="paragraph" w:customStyle="1" w:styleId="TableListNumber">
    <w:name w:val="Table List Number"/>
    <w:basedOn w:val="ListNumber"/>
    <w:rsid w:val="00F61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6E8"/>
    <w:pPr>
      <w:numPr>
        <w:numId w:val="9"/>
      </w:numPr>
    </w:pPr>
  </w:style>
  <w:style w:type="paragraph" w:customStyle="1" w:styleId="ListAlpha2">
    <w:name w:val="List Alpha 2"/>
    <w:basedOn w:val="List2"/>
    <w:rsid w:val="00F616E8"/>
    <w:pPr>
      <w:numPr>
        <w:numId w:val="8"/>
      </w:numPr>
    </w:pPr>
  </w:style>
  <w:style w:type="paragraph" w:styleId="List2">
    <w:name w:val="List 2"/>
    <w:basedOn w:val="BodyText"/>
    <w:rsid w:val="00F61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6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6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6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16E8"/>
    <w:pPr>
      <w:numPr>
        <w:numId w:val="4"/>
      </w:numPr>
    </w:pPr>
  </w:style>
  <w:style w:type="paragraph" w:styleId="ListContinue2">
    <w:name w:val="List Continue 2"/>
    <w:basedOn w:val="List2"/>
    <w:rsid w:val="00F616E8"/>
    <w:pPr>
      <w:ind w:firstLine="0"/>
    </w:pPr>
  </w:style>
  <w:style w:type="paragraph" w:styleId="ListContinue3">
    <w:name w:val="List Continue 3"/>
    <w:basedOn w:val="List3"/>
    <w:rsid w:val="00F616E8"/>
    <w:pPr>
      <w:ind w:left="1021" w:firstLine="0"/>
    </w:pPr>
  </w:style>
  <w:style w:type="paragraph" w:styleId="ListContinue4">
    <w:name w:val="List Continue 4"/>
    <w:basedOn w:val="List4"/>
    <w:rsid w:val="00F616E8"/>
    <w:pPr>
      <w:ind w:firstLine="0"/>
    </w:pPr>
  </w:style>
  <w:style w:type="paragraph" w:styleId="ListContinue5">
    <w:name w:val="List Continue 5"/>
    <w:basedOn w:val="List5"/>
    <w:rsid w:val="00F616E8"/>
    <w:pPr>
      <w:ind w:firstLine="0"/>
    </w:pPr>
  </w:style>
  <w:style w:type="paragraph" w:styleId="ListNumber3">
    <w:name w:val="List Number 3"/>
    <w:basedOn w:val="List3"/>
    <w:rsid w:val="00F616E8"/>
    <w:pPr>
      <w:numPr>
        <w:numId w:val="5"/>
      </w:numPr>
    </w:pPr>
  </w:style>
  <w:style w:type="paragraph" w:styleId="ListNumber4">
    <w:name w:val="List Number 4"/>
    <w:basedOn w:val="List4"/>
    <w:rsid w:val="00F616E8"/>
    <w:pPr>
      <w:numPr>
        <w:numId w:val="6"/>
      </w:numPr>
    </w:pPr>
  </w:style>
  <w:style w:type="paragraph" w:styleId="ListNumber5">
    <w:name w:val="List Number 5"/>
    <w:basedOn w:val="List5"/>
    <w:rsid w:val="00F616E8"/>
    <w:pPr>
      <w:numPr>
        <w:numId w:val="7"/>
      </w:numPr>
    </w:pPr>
  </w:style>
  <w:style w:type="paragraph" w:styleId="BlockText">
    <w:name w:val="Block Text"/>
    <w:basedOn w:val="Normal"/>
    <w:rsid w:val="00F61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6E8"/>
    <w:rPr>
      <w:sz w:val="16"/>
      <w:vertAlign w:val="superscript"/>
    </w:rPr>
  </w:style>
  <w:style w:type="character" w:customStyle="1" w:styleId="Symbols">
    <w:name w:val="Symbols"/>
    <w:basedOn w:val="DefaultParagraphFont"/>
    <w:rsid w:val="00F616E8"/>
    <w:rPr>
      <w:rFonts w:ascii="Symbol" w:hAnsi="Symbol"/>
    </w:rPr>
  </w:style>
  <w:style w:type="character" w:customStyle="1" w:styleId="MenuOptions">
    <w:name w:val="Menu Options"/>
    <w:basedOn w:val="DefaultParagraphFont"/>
    <w:rsid w:val="00F61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6E8"/>
    <w:rPr>
      <w:b/>
    </w:rPr>
  </w:style>
  <w:style w:type="character" w:customStyle="1" w:styleId="Underlined">
    <w:name w:val="Underlined"/>
    <w:basedOn w:val="DefaultParagraphFont"/>
    <w:rsid w:val="00F616E8"/>
    <w:rPr>
      <w:u w:val="single"/>
    </w:rPr>
  </w:style>
  <w:style w:type="paragraph" w:customStyle="1" w:styleId="TableBodyTextRight">
    <w:name w:val="Table Body Text Right"/>
    <w:basedOn w:val="TableBodyText"/>
    <w:rsid w:val="00F61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6E8"/>
    <w:rPr>
      <w:sz w:val="18"/>
    </w:rPr>
  </w:style>
  <w:style w:type="paragraph" w:customStyle="1" w:styleId="BodySmallRight">
    <w:name w:val="Body Small Right"/>
    <w:basedOn w:val="BodyTextRight"/>
    <w:rsid w:val="00F616E8"/>
    <w:rPr>
      <w:sz w:val="18"/>
      <w:szCs w:val="18"/>
    </w:rPr>
  </w:style>
  <w:style w:type="paragraph" w:customStyle="1" w:styleId="MarginEdition">
    <w:name w:val="Margin Edition"/>
    <w:basedOn w:val="MarginNote"/>
    <w:rsid w:val="00F61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6E8"/>
    <w:rPr>
      <w:sz w:val="2"/>
      <w:szCs w:val="2"/>
    </w:rPr>
  </w:style>
  <w:style w:type="character" w:customStyle="1" w:styleId="Small">
    <w:name w:val="Small"/>
    <w:basedOn w:val="DefaultParagraphFont"/>
    <w:rsid w:val="00F616E8"/>
    <w:rPr>
      <w:sz w:val="16"/>
    </w:rPr>
  </w:style>
  <w:style w:type="paragraph" w:customStyle="1" w:styleId="WideTable">
    <w:name w:val="Wide Table"/>
    <w:basedOn w:val="Normal"/>
    <w:rsid w:val="00F61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6E8"/>
  </w:style>
  <w:style w:type="paragraph" w:styleId="Quote">
    <w:name w:val="Quote"/>
    <w:basedOn w:val="Heading1"/>
    <w:link w:val="QuoteChar"/>
    <w:qFormat/>
    <w:rsid w:val="00F61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6E8"/>
    <w:pPr>
      <w:pageBreakBefore/>
    </w:pPr>
  </w:style>
  <w:style w:type="paragraph" w:customStyle="1" w:styleId="Border">
    <w:name w:val="Border"/>
    <w:basedOn w:val="Normal"/>
    <w:qFormat/>
    <w:rsid w:val="00F61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6E8"/>
    <w:rPr>
      <w:u w:val="single"/>
    </w:rPr>
  </w:style>
  <w:style w:type="character" w:customStyle="1" w:styleId="BoldandItalics">
    <w:name w:val="Bold and Italics"/>
    <w:qFormat/>
    <w:rsid w:val="00F616E8"/>
    <w:rPr>
      <w:b/>
      <w:i/>
      <w:u w:val="none"/>
    </w:rPr>
  </w:style>
  <w:style w:type="paragraph" w:styleId="BalloonText">
    <w:name w:val="Balloon Text"/>
    <w:basedOn w:val="Normal"/>
    <w:link w:val="BalloonTextChar"/>
    <w:rsid w:val="00F61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6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6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6E8"/>
    <w:pPr>
      <w:spacing w:before="0" w:after="0"/>
    </w:pPr>
  </w:style>
  <w:style w:type="paragraph" w:customStyle="1" w:styleId="BodyTextBold">
    <w:name w:val="Body Text Bold"/>
    <w:basedOn w:val="BodyText"/>
    <w:qFormat/>
    <w:rsid w:val="00F616E8"/>
    <w:rPr>
      <w:b/>
    </w:rPr>
  </w:style>
  <w:style w:type="character" w:styleId="Hyperlink">
    <w:name w:val="Hyperlink"/>
    <w:basedOn w:val="DefaultParagraphFont"/>
    <w:uiPriority w:val="99"/>
    <w:unhideWhenUsed/>
    <w:rsid w:val="00762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1334</Words>
  <Characters>8366</Characters>
  <Application>Microsoft Office Word</Application>
  <DocSecurity>0</DocSecurity>
  <Lines>348</Lines>
  <Paragraphs>236</Paragraphs>
  <ScaleCrop>false</ScaleCrop>
  <Company>Author-it Software Corporation Ltd.</Company>
  <LinksUpToDate>false</LinksUpToDate>
  <CharactersWithSpaces>9464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MSTFD4002 Apply principles of colour theory to fashion design development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2025-03-01T21:22:00Z</dcterms:created>
  <dcterms:modified xsi:type="dcterms:W3CDTF">2025-03-01T21:23:00Z</dcterms:modified>
</cp:coreProperties>
</file>