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94F" w:rsidP="0055594F">
      <w:pPr>
        <w:pStyle w:val="Title"/>
      </w:pPr>
      <w:r>
        <w:fldChar w:fldCharType="begin"/>
      </w:r>
      <w:r>
        <w:instrText xml:space="preserve"> TITLE   \* MERGEFORMAT </w:instrText>
      </w:r>
      <w:r>
        <w:fldChar w:fldCharType="separate"/>
      </w:r>
      <w:r>
        <w:t>MSTFD3005 Use skin, fur or leather to create fashion or textile products</w:t>
      </w:r>
      <w:r>
        <w:fldChar w:fldCharType="end"/>
      </w:r>
    </w:p>
    <w:p w:rsidR="0055594F" w:rsidP="0055594F">
      <w:pPr>
        <w:pStyle w:val="Version"/>
        <w:sectPr w:rsidSect="00C07B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B10" w:rsidP="00C07B10">
      <w:pPr>
        <w:pStyle w:val="SuperHeading"/>
      </w:pPr>
      <w:r w:rsidRPr="00C07B10">
        <w:t>MSTFD3005 Use skin, fur or leather to create fashion or textile products</w:t>
      </w:r>
    </w:p>
    <w:p w:rsidR="00000000" w:rsidRPr="00C07B10" w:rsidP="00C07B10">
      <w:pPr>
        <w:pStyle w:val="Heading1"/>
      </w:pPr>
      <w:bookmarkStart w:id="1" w:name="O_929949"/>
      <w:bookmarkEnd w:id="1"/>
      <w:r w:rsidRPr="00C07B10">
        <w:t>Modification History</w:t>
      </w:r>
    </w:p>
    <w:p w:rsidR="00000000" w:rsidRPr="00C07B10" w:rsidP="0055594F">
      <w:pPr>
        <w:pStyle w:val="BodyText"/>
      </w:pPr>
      <w:r w:rsidRPr="00C07B10">
        <w:t>Release 1. Supersedes and is equivalent to LMTML3005A Use skin, fur or leather in millinery products</w:t>
      </w:r>
    </w:p>
    <w:p w:rsidR="00000000" w:rsidRPr="00C07B10" w:rsidP="00C07B10">
      <w:pPr>
        <w:pStyle w:val="Heading1"/>
      </w:pPr>
      <w:bookmarkStart w:id="2" w:name="O_929957"/>
      <w:bookmarkEnd w:id="2"/>
      <w:r w:rsidRPr="00C07B10">
        <w:t>Application</w:t>
      </w:r>
    </w:p>
    <w:p w:rsidR="00000000" w:rsidRPr="00C07B10" w:rsidP="0055594F">
      <w:pPr>
        <w:pStyle w:val="BodyText"/>
      </w:pPr>
      <w:r w:rsidRPr="00C07B10">
        <w:t>This uni</w:t>
      </w:r>
      <w:r w:rsidRPr="00C07B10">
        <w:t>t of competency covers the skills and knowledge to use skin, fur or leather to create or embellish fashion, textiles or textile products, such as simple garments, accessories and millinery.</w:t>
      </w:r>
    </w:p>
    <w:p w:rsidR="00000000" w:rsidRPr="00C07B10" w:rsidP="0055594F">
      <w:pPr>
        <w:pStyle w:val="BodyText"/>
      </w:pPr>
      <w:r w:rsidRPr="00C07B10">
        <w:t>Skills and knowledge in design and production will include the re</w:t>
      </w:r>
      <w:r w:rsidRPr="00C07B10">
        <w:t>quired dimensions of the animal skin or pelt, the techniques and resources required to carry out production according to the design, the intended purpose of the finished product, and the views of the customer in using particular animal skins or pelts.</w:t>
      </w:r>
    </w:p>
    <w:p w:rsidR="00000000" w:rsidRPr="00C07B10" w:rsidP="0055594F">
      <w:pPr>
        <w:pStyle w:val="BodyText"/>
      </w:pPr>
      <w:r w:rsidRPr="00C07B10">
        <w:t>Ski</w:t>
      </w:r>
      <w:r w:rsidRPr="00C07B10">
        <w:t xml:space="preserve">n, fur and leather may be incorporated by hand or simple machining. Work may be conducted in small to large scale enterprises and may involve individual and team activities. Work is performed within defined procedures under direct supervision. </w:t>
      </w:r>
    </w:p>
    <w:p w:rsidR="00000000" w:rsidRPr="00C07B10" w:rsidP="0055594F">
      <w:pPr>
        <w:pStyle w:val="BodyText"/>
      </w:pPr>
      <w:r w:rsidRPr="00C07B10">
        <w:t>The unit d</w:t>
      </w:r>
      <w:r w:rsidRPr="00C07B10">
        <w:t>oes not include working with footwear.</w:t>
      </w:r>
    </w:p>
    <w:p w:rsidR="00000000" w:rsidRPr="00C07B10" w:rsidP="0055594F">
      <w:pPr>
        <w:pStyle w:val="BodyText"/>
      </w:pPr>
      <w:r w:rsidRPr="00C07B10">
        <w:t>No licensing, legislative or certification requirements apply to this unit at the time of publication.</w:t>
      </w:r>
    </w:p>
    <w:p w:rsidR="00000000" w:rsidRPr="00C07B10" w:rsidP="00C07B10">
      <w:pPr>
        <w:pStyle w:val="Heading1"/>
      </w:pPr>
      <w:bookmarkStart w:id="3" w:name="O_929956"/>
      <w:bookmarkEnd w:id="3"/>
      <w:r w:rsidRPr="00C07B10">
        <w:t>Pre-requisite Unit</w:t>
      </w:r>
    </w:p>
    <w:p w:rsidR="00000000" w:rsidRPr="00C07B10" w:rsidP="0055594F">
      <w:pPr>
        <w:pStyle w:val="BodyText"/>
      </w:pPr>
      <w:r w:rsidRPr="00C07B10">
        <w:t>Nil</w:t>
      </w:r>
    </w:p>
    <w:p w:rsidR="00000000" w:rsidRPr="00C07B10" w:rsidP="00C07B10">
      <w:pPr>
        <w:pStyle w:val="Heading1"/>
      </w:pPr>
      <w:bookmarkStart w:id="4" w:name="O_929955"/>
      <w:bookmarkEnd w:id="4"/>
      <w:r w:rsidRPr="00C07B10">
        <w:t>Competency Field</w:t>
      </w:r>
    </w:p>
    <w:p w:rsidR="00000000" w:rsidRPr="00C07B10" w:rsidP="0055594F">
      <w:pPr>
        <w:pStyle w:val="BodyText"/>
      </w:pPr>
      <w:r w:rsidRPr="00C07B10">
        <w:t>Fashion design and technology</w:t>
      </w:r>
    </w:p>
    <w:p w:rsidR="00000000" w:rsidRPr="00C07B10" w:rsidP="00C07B10">
      <w:pPr>
        <w:pStyle w:val="Heading1"/>
      </w:pPr>
      <w:bookmarkStart w:id="5" w:name="O_929954"/>
      <w:bookmarkEnd w:id="5"/>
      <w:r w:rsidRPr="00C07B10">
        <w:t>Unit Sector</w:t>
      </w:r>
    </w:p>
    <w:p w:rsidR="00000000" w:rsidRPr="00C07B10" w:rsidP="0055594F">
      <w:pPr>
        <w:pStyle w:val="BodyText"/>
      </w:pPr>
      <w:r w:rsidRPr="00C07B10">
        <w:t>Not applicable</w:t>
      </w:r>
    </w:p>
    <w:p w:rsidR="00000000" w:rsidRPr="00C07B10" w:rsidP="00C07B10">
      <w:pPr>
        <w:pStyle w:val="Heading1"/>
      </w:pPr>
      <w:bookmarkStart w:id="6" w:name="O_929953"/>
      <w:bookmarkEnd w:id="6"/>
      <w:r w:rsidRPr="00C07B1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07B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Performance criteria describe the performance needed to demonstrate achievement of the element.</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7B10" w:rsidP="00C07B10">
            <w:pPr>
              <w:pStyle w:val="BodyText"/>
            </w:pPr>
            <w:r w:rsidRPr="00C07B10">
              <w:t>1</w:t>
            </w:r>
          </w:p>
        </w:tc>
        <w:tc>
          <w:tcPr>
            <w:tcW w:w="1962" w:type="dxa"/>
            <w:vMerge w:val="restart"/>
            <w:tcBorders>
              <w:top w:val="nil"/>
              <w:left w:val="nil"/>
              <w:bottom w:val="nil"/>
              <w:right w:val="nil"/>
            </w:tcBorders>
            <w:tcMar>
              <w:top w:w="0" w:type="dxa"/>
              <w:left w:w="62" w:type="dxa"/>
              <w:bottom w:w="0" w:type="dxa"/>
              <w:right w:w="62" w:type="dxa"/>
            </w:tcMar>
          </w:tcPr>
          <w:p w:rsidR="00000000" w:rsidRPr="00C07B10" w:rsidP="00C07B10">
            <w:pPr>
              <w:pStyle w:val="BodyText"/>
            </w:pPr>
            <w:r w:rsidRPr="00C07B10">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1.1</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Follow standard operating procedures (SOPs)</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1.2</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Comply with work health and safety (WHS) requirements at all times</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1.3</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Use appropriate personal protective equipment (PPE) in accordance with SOPs</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1.4</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Identify job requirements from specifications, drawings, job sheets or work instructions</w:t>
            </w:r>
          </w:p>
        </w:tc>
      </w:tr>
      <w:tr w:rsidTr="00C07B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7B10">
            <w:pPr>
              <w:pStyle w:val="BodyText"/>
              <w:rPr>
                <w:lang w:val="en-NZ"/>
              </w:rPr>
            </w:pP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7B10" w:rsidP="00C07B10">
            <w:pPr>
              <w:pStyle w:val="BodyText"/>
            </w:pPr>
            <w:r w:rsidRPr="00C07B10">
              <w:t>2</w:t>
            </w:r>
          </w:p>
        </w:tc>
        <w:tc>
          <w:tcPr>
            <w:tcW w:w="1962" w:type="dxa"/>
            <w:vMerge w:val="restart"/>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rPr>
                <w:rStyle w:val="SpecialBold"/>
              </w:rPr>
              <w:t>Prepare to use skin, fur or leather</w:t>
            </w: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2.1</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Determine requirements of design brief</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2.2</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Draft pattern or select existing pattern according to design and performance requirements</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2.3</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Select materials according to design and production requirements</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2.4</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Select materials according to legal and environmental regulations and considerations</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2.5</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Identify production resource requirements and prepare work area and equipment</w:t>
            </w:r>
          </w:p>
        </w:tc>
      </w:tr>
      <w:tr w:rsidTr="00C07B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7B10">
            <w:pPr>
              <w:pStyle w:val="BodyText"/>
              <w:rPr>
                <w:lang w:val="en-NZ"/>
              </w:rPr>
            </w:pP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7B10" w:rsidP="00C07B10">
            <w:pPr>
              <w:pStyle w:val="BodyText"/>
            </w:pPr>
            <w:r w:rsidRPr="00C07B10">
              <w:t>3</w:t>
            </w:r>
          </w:p>
        </w:tc>
        <w:tc>
          <w:tcPr>
            <w:tcW w:w="1962" w:type="dxa"/>
            <w:vMerge w:val="restart"/>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rPr>
                <w:rStyle w:val="SpecialBold"/>
              </w:rPr>
              <w:t>Produce components</w:t>
            </w: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3.1</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Make up pattern as a toile for testing, as required</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3.2</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Prepare materials according to the requirements for the type of material and the production requirements</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3.3</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Dampen animal materials, stretch, thin, block and dry, as appropriate</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3.4</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Cut materials to selected pattern</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3.5</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Comply with relevant workplace procedures</w:t>
            </w:r>
          </w:p>
        </w:tc>
      </w:tr>
      <w:tr w:rsidTr="00C07B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7B10">
            <w:pPr>
              <w:pStyle w:val="BodyText"/>
              <w:rPr>
                <w:lang w:val="en-NZ"/>
              </w:rPr>
            </w:pP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7B10" w:rsidP="00C07B10">
            <w:pPr>
              <w:pStyle w:val="BodyText"/>
            </w:pPr>
            <w:r w:rsidRPr="00C07B10">
              <w:t>4</w:t>
            </w:r>
          </w:p>
        </w:tc>
        <w:tc>
          <w:tcPr>
            <w:tcW w:w="1962" w:type="dxa"/>
            <w:vMerge w:val="restart"/>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rPr>
                <w:rStyle w:val="SpecialBold"/>
              </w:rPr>
              <w:t xml:space="preserve">Produce product and finalise </w:t>
            </w:r>
            <w:r w:rsidRPr="00C07B10">
              <w:rPr>
                <w:rStyle w:val="SpecialBold"/>
              </w:rPr>
              <w:t>production</w:t>
            </w: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4.1</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Join pieces, sew or bond appropriately for design and material</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4.2</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Trim and finish product</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4.3</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Check product against design and production requirements</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4.4</w:t>
            </w:r>
          </w:p>
        </w:tc>
        <w:tc>
          <w:tcPr>
            <w:tcW w:w="561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Produce product ready for packaging, storage or despatch</w:t>
            </w:r>
          </w:p>
        </w:tc>
      </w:tr>
      <w:tr w:rsidTr="00C07B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4.5</w:t>
            </w:r>
          </w:p>
        </w:tc>
        <w:tc>
          <w:tcPr>
            <w:tcW w:w="5610" w:type="dxa"/>
            <w:tcBorders>
              <w:top w:val="nil"/>
              <w:left w:val="nil"/>
              <w:bottom w:val="nil"/>
              <w:right w:val="nil"/>
            </w:tcBorders>
            <w:tcMar>
              <w:top w:w="0" w:type="dxa"/>
              <w:left w:w="62" w:type="dxa"/>
              <w:bottom w:w="0" w:type="dxa"/>
              <w:right w:w="62" w:type="dxa"/>
            </w:tcMar>
          </w:tcPr>
          <w:p w:rsidR="00000000" w:rsidRPr="00C07B10" w:rsidP="00C07B10">
            <w:pPr>
              <w:pStyle w:val="BodyText"/>
            </w:pPr>
            <w:r w:rsidRPr="00C07B10">
              <w:t>Complete production process, including housekeeping and required documentation</w:t>
            </w:r>
          </w:p>
        </w:tc>
      </w:tr>
    </w:tbl>
    <w:p w:rsidR="00000000" w:rsidRPr="00C07B10" w:rsidP="00C07B10">
      <w:pPr>
        <w:pStyle w:val="BodyText"/>
      </w:pPr>
    </w:p>
    <w:p w:rsidR="00000000" w:rsidRPr="00C07B10" w:rsidP="00C07B10">
      <w:pPr>
        <w:pStyle w:val="AllowPageBreak"/>
      </w:pPr>
    </w:p>
    <w:p w:rsidR="00000000" w:rsidRPr="00C07B10" w:rsidP="00C07B10">
      <w:pPr>
        <w:pStyle w:val="Heading1"/>
      </w:pPr>
      <w:bookmarkStart w:id="7" w:name="O_929952"/>
      <w:bookmarkEnd w:id="7"/>
      <w:r w:rsidRPr="00C07B10">
        <w:t>Foundation Skills</w:t>
      </w:r>
    </w:p>
    <w:p w:rsidR="00000000" w:rsidRPr="00C07B10" w:rsidP="0055594F">
      <w:pPr>
        <w:pStyle w:val="BodyText"/>
      </w:pPr>
      <w:r w:rsidRPr="00C07B10">
        <w:t>This section describes those required skills (language, literacy and numeracy) that are essential to performance.</w:t>
      </w:r>
    </w:p>
    <w:p w:rsidR="00000000" w:rsidRPr="00C07B10" w:rsidP="0055594F">
      <w:pPr>
        <w:pStyle w:val="BodyText"/>
      </w:pPr>
      <w:r w:rsidRPr="00C07B10">
        <w:t>Foundation skills essential to performance are explicit in the performance criteria of this unit of competency.</w:t>
      </w:r>
    </w:p>
    <w:p w:rsidR="00000000" w:rsidRPr="00C07B10" w:rsidP="00C07B10">
      <w:pPr>
        <w:pStyle w:val="Heading1"/>
      </w:pPr>
      <w:bookmarkStart w:id="8" w:name="O_929951"/>
      <w:bookmarkEnd w:id="8"/>
      <w:r w:rsidRPr="00C07B10">
        <w:t>Range of Con</w:t>
      </w:r>
      <w:r w:rsidRPr="00C07B10">
        <w:t>ditions</w:t>
      </w:r>
    </w:p>
    <w:tbl>
      <w:tblPr>
        <w:tblW w:w="0" w:type="auto"/>
        <w:tblCellMar>
          <w:left w:w="62" w:type="dxa"/>
          <w:right w:w="62" w:type="dxa"/>
        </w:tblCellMar>
        <w:tblLook w:val="0000"/>
      </w:tblPr>
      <w:tblGrid>
        <w:gridCol w:w="2163"/>
        <w:gridCol w:w="7033"/>
      </w:tblGrid>
      <w:tr w:rsidTr="005559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t>This field allows for different work environments and conditions that may affect performance. Essential operating conditions that may be present (depending on the work situation, needs of the candidate, accessibility of the item, and local industry</w:t>
            </w:r>
            <w:r w:rsidRPr="00C07B10">
              <w:t xml:space="preserve"> and regional contexts) are included.</w:t>
            </w:r>
          </w:p>
        </w:tc>
      </w:tr>
      <w:tr w:rsidTr="005559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7B10" w:rsidP="00C07B10">
            <w:pPr>
              <w:pStyle w:val="BodyText"/>
            </w:pPr>
            <w:r w:rsidRPr="00C07B10">
              <w:rPr>
                <w:rStyle w:val="SpecialBold"/>
              </w:rPr>
              <w:t>Workplace procedures include one or more of the following:</w:t>
            </w:r>
          </w:p>
          <w:p w:rsidR="00000000" w:rsidP="00C07B1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07B10" w:rsidP="00C07B10">
            <w:pPr>
              <w:pStyle w:val="ListBullet"/>
            </w:pPr>
            <w:r w:rsidRPr="00C07B10">
              <w:t>requirements prescribed by legislation, awards, agreements and conditions of employment</w:t>
            </w:r>
          </w:p>
          <w:p w:rsidR="00000000" w:rsidRPr="00C07B10" w:rsidP="00C07B10">
            <w:pPr>
              <w:pStyle w:val="ListBullet"/>
            </w:pPr>
            <w:r w:rsidRPr="00C07B10">
              <w:t>SOPs</w:t>
            </w:r>
          </w:p>
          <w:p w:rsidR="00000000" w:rsidRPr="00C07B10" w:rsidP="00C07B10">
            <w:pPr>
              <w:pStyle w:val="ListBullet"/>
            </w:pPr>
            <w:r w:rsidRPr="00C07B10">
              <w:t>work instructions</w:t>
            </w:r>
          </w:p>
          <w:p w:rsidR="00000000" w:rsidRPr="00C07B10" w:rsidP="00C07B10">
            <w:pPr>
              <w:pStyle w:val="ListBullet"/>
            </w:pPr>
            <w:r w:rsidRPr="00C07B10">
              <w:t>PPE</w:t>
            </w:r>
          </w:p>
          <w:p w:rsidR="00000000" w:rsidRPr="00C07B10" w:rsidP="00C07B10">
            <w:pPr>
              <w:pStyle w:val="ListBullet"/>
            </w:pPr>
            <w:r w:rsidRPr="00C07B10">
              <w:t>oral, written and visual communication</w:t>
            </w:r>
          </w:p>
          <w:p w:rsidR="00000000" w:rsidRPr="00C07B10" w:rsidP="00C07B10">
            <w:pPr>
              <w:pStyle w:val="ListBullet"/>
            </w:pPr>
            <w:r w:rsidRPr="00C07B10">
              <w:t>quality practices, including responsibility for maintenance of own work quality and contribution to quality improvement of team or section output</w:t>
            </w:r>
          </w:p>
          <w:p w:rsidR="00000000" w:rsidRPr="00C07B10" w:rsidP="00C07B10">
            <w:pPr>
              <w:pStyle w:val="ListBullet"/>
            </w:pPr>
            <w:r w:rsidRPr="00C07B10">
              <w:t>housekeeping</w:t>
            </w:r>
          </w:p>
          <w:p w:rsidR="00000000" w:rsidRPr="00C07B10" w:rsidP="00C07B10">
            <w:pPr>
              <w:pStyle w:val="ListBullet"/>
            </w:pPr>
            <w:r w:rsidRPr="00C07B10">
              <w:t>tasks related to environmental protection, waste disposal, pollution control and recycling</w:t>
            </w:r>
          </w:p>
          <w:p w:rsidR="00000000" w:rsidP="00C07B10">
            <w:pPr>
              <w:pStyle w:val="ListBullet"/>
              <w:rPr>
                <w:lang w:val="en-NZ"/>
              </w:rPr>
            </w:pPr>
            <w:r w:rsidRPr="00C07B10">
              <w:t>WHS pr</w:t>
            </w:r>
            <w:r w:rsidRPr="00C07B10">
              <w:t>actices</w:t>
            </w:r>
          </w:p>
        </w:tc>
      </w:tr>
      <w:tr w:rsidTr="005559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B10">
            <w:pPr>
              <w:pStyle w:val="BodyText"/>
              <w:rPr>
                <w:lang w:val="en-NZ"/>
              </w:rPr>
            </w:pPr>
            <w:r w:rsidRPr="00C07B1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07B10" w:rsidP="00C07B10">
            <w:pPr>
              <w:pStyle w:val="ListBullet"/>
            </w:pPr>
            <w:r w:rsidRPr="00C07B10">
              <w:t>the relevant industry or Australian Standards that are current at the time this unit is being undertaken</w:t>
            </w:r>
          </w:p>
          <w:p w:rsidR="00000000" w:rsidP="00C07B10">
            <w:pPr>
              <w:pStyle w:val="BodyText"/>
              <w:rPr>
                <w:lang w:val="en-NZ"/>
              </w:rPr>
            </w:pPr>
          </w:p>
        </w:tc>
      </w:tr>
      <w:tr w:rsidTr="005559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7B10" w:rsidP="00C07B10">
            <w:pPr>
              <w:pStyle w:val="BodyText"/>
            </w:pPr>
            <w:r w:rsidRPr="00C07B10">
              <w:rPr>
                <w:rStyle w:val="SpecialBold"/>
              </w:rPr>
              <w:t>Performance requirements include one or more of the following:</w:t>
            </w:r>
          </w:p>
          <w:p w:rsidR="00000000" w:rsidP="00C07B1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07B10" w:rsidP="00C07B10">
            <w:pPr>
              <w:pStyle w:val="ListBullet"/>
            </w:pPr>
            <w:r w:rsidRPr="00C07B10">
              <w:t>purpose of textile product, including utility, decoration, artistic creation, protection, warmth, durability and embellishment</w:t>
            </w:r>
          </w:p>
          <w:p w:rsidR="00000000" w:rsidRPr="00C07B10" w:rsidP="00C07B10">
            <w:pPr>
              <w:pStyle w:val="ListBullet"/>
            </w:pPr>
            <w:r w:rsidRPr="00C07B10">
              <w:t>purpose of garments or millinery items, including sportswear, fashion, theatre, work-wear, sun protection, wet weather protection</w:t>
            </w:r>
            <w:r w:rsidRPr="00C07B10">
              <w:t xml:space="preserve"> and warmth </w:t>
            </w:r>
          </w:p>
          <w:p w:rsidR="00000000" w:rsidRPr="00C07B10" w:rsidP="00C07B10">
            <w:pPr>
              <w:pStyle w:val="ListBullet"/>
            </w:pPr>
            <w:r w:rsidRPr="00C07B10">
              <w:t>the durability/wearability and social sensitivity of various skins and pelts</w:t>
            </w:r>
          </w:p>
          <w:p w:rsidR="00000000" w:rsidRPr="00C07B10" w:rsidP="00C07B10">
            <w:pPr>
              <w:pStyle w:val="ListBullet"/>
            </w:pPr>
            <w:r w:rsidRPr="00C07B10">
              <w:t xml:space="preserve">how the material will perform in various situations, such as heat, wet, cold and sun </w:t>
            </w:r>
          </w:p>
          <w:p w:rsidR="00000000" w:rsidRPr="00C07B10" w:rsidP="00C07B10">
            <w:pPr>
              <w:pStyle w:val="ListBullet"/>
            </w:pPr>
            <w:r w:rsidRPr="00C07B10">
              <w:t>how the selected material will respond to dampening, cutting, stretching, drying</w:t>
            </w:r>
            <w:r w:rsidRPr="00C07B10">
              <w:t>, sewing and other production processes</w:t>
            </w:r>
          </w:p>
          <w:p w:rsidR="00000000" w:rsidP="00C07B10">
            <w:pPr>
              <w:pStyle w:val="BodyText"/>
              <w:rPr>
                <w:lang w:val="en-NZ"/>
              </w:rPr>
            </w:pPr>
          </w:p>
        </w:tc>
      </w:tr>
      <w:tr w:rsidTr="005559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7B10" w:rsidP="00C07B10">
            <w:pPr>
              <w:pStyle w:val="BodyText"/>
            </w:pPr>
            <w:r w:rsidRPr="00C07B10">
              <w:rPr>
                <w:rStyle w:val="SpecialBold"/>
              </w:rPr>
              <w:t>Resource requirements include one or more of the following:</w:t>
            </w:r>
          </w:p>
          <w:p w:rsidR="00000000" w:rsidP="00C07B1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07B10" w:rsidP="00C07B10">
            <w:pPr>
              <w:pStyle w:val="ListBullet"/>
            </w:pPr>
            <w:r w:rsidRPr="00C07B10">
              <w:t xml:space="preserve">well-ventilated and lit work area </w:t>
            </w:r>
          </w:p>
          <w:p w:rsidR="00000000" w:rsidRPr="00C07B10" w:rsidP="00C07B10">
            <w:pPr>
              <w:pStyle w:val="ListBullet"/>
            </w:pPr>
            <w:r w:rsidRPr="00C07B10">
              <w:t xml:space="preserve">facilities and equipment for: </w:t>
            </w:r>
          </w:p>
          <w:p w:rsidR="00000000" w:rsidRPr="00C07B10" w:rsidP="00C07B10">
            <w:pPr>
              <w:pStyle w:val="ListBullet2"/>
            </w:pPr>
            <w:r w:rsidRPr="00C07B10">
              <w:t xml:space="preserve">measuring and cutting </w:t>
            </w:r>
          </w:p>
          <w:p w:rsidR="00000000" w:rsidRPr="00C07B10" w:rsidP="00C07B10">
            <w:pPr>
              <w:pStyle w:val="ListBullet2"/>
            </w:pPr>
            <w:r w:rsidRPr="00C07B10">
              <w:t>dampening</w:t>
            </w:r>
          </w:p>
          <w:p w:rsidR="00000000" w:rsidRPr="00C07B10" w:rsidP="00C07B10">
            <w:pPr>
              <w:pStyle w:val="ListBullet2"/>
            </w:pPr>
            <w:r w:rsidRPr="00C07B10">
              <w:t>stretching</w:t>
            </w:r>
          </w:p>
          <w:p w:rsidR="00000000" w:rsidRPr="00C07B10" w:rsidP="00C07B10">
            <w:pPr>
              <w:pStyle w:val="ListBullet2"/>
            </w:pPr>
            <w:r w:rsidRPr="00C07B10">
              <w:t>blocking</w:t>
            </w:r>
          </w:p>
          <w:p w:rsidR="00000000" w:rsidRPr="00C07B10" w:rsidP="00C07B10">
            <w:pPr>
              <w:pStyle w:val="ListBullet2"/>
            </w:pPr>
            <w:r w:rsidRPr="00C07B10">
              <w:t xml:space="preserve">dyeing and working with chemicals </w:t>
            </w:r>
          </w:p>
          <w:p w:rsidR="00000000" w:rsidRPr="00C07B10" w:rsidP="00C07B10">
            <w:pPr>
              <w:pStyle w:val="ListBullet2"/>
            </w:pPr>
            <w:r w:rsidRPr="00C07B10">
              <w:t>drying</w:t>
            </w:r>
          </w:p>
          <w:p w:rsidR="00000000" w:rsidRPr="00C07B10" w:rsidP="00C07B10">
            <w:pPr>
              <w:pStyle w:val="ListBullet2"/>
            </w:pPr>
            <w:r w:rsidRPr="00C07B10">
              <w:t>sewing and bonding</w:t>
            </w:r>
          </w:p>
          <w:p w:rsidR="00000000" w:rsidRPr="00C07B10" w:rsidP="00C07B10">
            <w:pPr>
              <w:pStyle w:val="ListBullet"/>
            </w:pPr>
            <w:r w:rsidRPr="00C07B10">
              <w:t>PPE</w:t>
            </w:r>
          </w:p>
        </w:tc>
      </w:tr>
    </w:tbl>
    <w:p w:rsidR="00000000" w:rsidRPr="00C07B10" w:rsidP="00C07B10">
      <w:pPr>
        <w:pStyle w:val="BodyText"/>
      </w:pPr>
    </w:p>
    <w:p w:rsidR="00000000" w:rsidRPr="00C07B10" w:rsidP="00C07B10">
      <w:pPr>
        <w:pStyle w:val="AllowPageBreak"/>
      </w:pPr>
    </w:p>
    <w:p w:rsidR="00000000" w:rsidRPr="00C07B10" w:rsidP="00C07B10">
      <w:pPr>
        <w:pStyle w:val="Heading1"/>
      </w:pPr>
      <w:bookmarkStart w:id="9" w:name="O_929950"/>
      <w:bookmarkEnd w:id="9"/>
      <w:r w:rsidRPr="00C07B10">
        <w:t>Unit Mapping Information</w:t>
      </w:r>
    </w:p>
    <w:p w:rsidR="00000000" w:rsidRPr="00C07B10" w:rsidP="0055594F">
      <w:pPr>
        <w:pStyle w:val="BodyText"/>
      </w:pPr>
      <w:r w:rsidRPr="00C07B10">
        <w:t>Release 1. Supersedes and is equivalent to LMTML3005A Use skin, fur or leather in millinery products</w:t>
      </w:r>
    </w:p>
    <w:p w:rsidR="00000000" w:rsidRPr="00C07B10" w:rsidP="00C07B10">
      <w:pPr>
        <w:pStyle w:val="Heading1"/>
      </w:pPr>
      <w:bookmarkStart w:id="10" w:name="O_929943"/>
      <w:bookmarkEnd w:id="10"/>
      <w:r w:rsidRPr="00C07B10">
        <w:t>Links</w:t>
      </w:r>
    </w:p>
    <w:p w:rsidR="00000000" w:rsidRPr="00C07B10" w:rsidP="0055594F">
      <w:pPr>
        <w:pStyle w:val="BodyText"/>
      </w:pPr>
      <w:r w:rsidRPr="00C07B1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51156">
        <w:rPr>
          <w:rStyle w:val="Hyperlink"/>
        </w:rPr>
        <w:t>https://vetnet.gov.au/Pages/TrainingDocs.aspx?q=a203ec5c-de7d-406b-b3e1-8f1a9b76e92e</w:t>
      </w:r>
      <w:r>
        <w:fldChar w:fldCharType="end"/>
      </w:r>
    </w:p>
    <w:p w:rsidR="00000000" w:rsidRPr="00C07B10" w:rsidP="00C07B10"/>
    <w:sectPr w:rsidSect="00C07B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10" w:rsidRPr="0055594F" w:rsidP="00555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94F" w:rsidP="00C07B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94F" w:rsidP="00C07B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594F" w:rsidP="00C07B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9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B10" w:rsidRPr="0055594F" w:rsidP="005559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94F" w:rsidRPr="002D2AF8" w:rsidP="00C07B10">
    <w:pPr>
      <w:pStyle w:val="Header"/>
      <w:framePr w:wrap="around"/>
    </w:pPr>
    <w:r>
      <w:fldChar w:fldCharType="begin"/>
    </w:r>
    <w:r>
      <w:instrText xml:space="preserve"> TITLE   \* MERGEFORMAT </w:instrText>
    </w:r>
    <w:r>
      <w:fldChar w:fldCharType="separate"/>
    </w:r>
    <w:r>
      <w:t>MSTFD3005 Use skin, fur or leather to create fashion or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5594F" w:rsidP="00C07B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82F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06F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CC4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B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B10"/>
    <w:pPr>
      <w:spacing w:before="360" w:after="60"/>
      <w:outlineLvl w:val="0"/>
    </w:pPr>
    <w:rPr>
      <w:sz w:val="32"/>
    </w:rPr>
  </w:style>
  <w:style w:type="paragraph" w:styleId="Heading2">
    <w:name w:val="heading 2"/>
    <w:basedOn w:val="HeadingBase"/>
    <w:next w:val="BodyText"/>
    <w:link w:val="Heading2Char"/>
    <w:qFormat/>
    <w:rsid w:val="00C07B10"/>
    <w:pPr>
      <w:keepLines/>
      <w:spacing w:before="240" w:after="120"/>
      <w:outlineLvl w:val="1"/>
    </w:pPr>
    <w:rPr>
      <w:sz w:val="28"/>
      <w:szCs w:val="40"/>
    </w:rPr>
  </w:style>
  <w:style w:type="paragraph" w:styleId="Heading3">
    <w:name w:val="heading 3"/>
    <w:basedOn w:val="HeadingBase"/>
    <w:next w:val="BodyText"/>
    <w:link w:val="Heading3Char"/>
    <w:qFormat/>
    <w:rsid w:val="00C07B10"/>
    <w:pPr>
      <w:spacing w:before="180" w:after="120"/>
      <w:outlineLvl w:val="2"/>
    </w:pPr>
    <w:rPr>
      <w:spacing w:val="-10"/>
      <w:kern w:val="32"/>
    </w:rPr>
  </w:style>
  <w:style w:type="paragraph" w:styleId="Heading4">
    <w:name w:val="heading 4"/>
    <w:basedOn w:val="HeadingBase"/>
    <w:next w:val="BodyText"/>
    <w:link w:val="Heading4Char"/>
    <w:qFormat/>
    <w:rsid w:val="00C07B10"/>
    <w:pPr>
      <w:spacing w:before="160" w:after="120"/>
      <w:outlineLvl w:val="3"/>
    </w:pPr>
    <w:rPr>
      <w:sz w:val="22"/>
    </w:rPr>
  </w:style>
  <w:style w:type="paragraph" w:styleId="Heading5">
    <w:name w:val="heading 5"/>
    <w:basedOn w:val="HeadingBase"/>
    <w:next w:val="Normal"/>
    <w:link w:val="Heading5Char"/>
    <w:qFormat/>
    <w:rsid w:val="00C07B10"/>
    <w:pPr>
      <w:spacing w:before="80"/>
      <w:outlineLvl w:val="4"/>
    </w:pPr>
    <w:rPr>
      <w:color w:val="918585"/>
      <w:sz w:val="20"/>
    </w:rPr>
  </w:style>
  <w:style w:type="paragraph" w:styleId="Heading6">
    <w:name w:val="heading 6"/>
    <w:basedOn w:val="HeadingBase"/>
    <w:next w:val="Normal"/>
    <w:link w:val="Heading6Char"/>
    <w:qFormat/>
    <w:rsid w:val="00C07B10"/>
    <w:pPr>
      <w:spacing w:before="60"/>
      <w:outlineLvl w:val="5"/>
    </w:pPr>
    <w:rPr>
      <w:color w:val="918585"/>
      <w:sz w:val="20"/>
    </w:rPr>
  </w:style>
  <w:style w:type="paragraph" w:styleId="Heading7">
    <w:name w:val="heading 7"/>
    <w:basedOn w:val="Normal"/>
    <w:next w:val="Normal"/>
    <w:link w:val="Heading7Char"/>
    <w:qFormat/>
    <w:rsid w:val="00C07B10"/>
    <w:pPr>
      <w:ind w:left="720"/>
      <w:outlineLvl w:val="6"/>
    </w:pPr>
    <w:rPr>
      <w:i/>
    </w:rPr>
  </w:style>
  <w:style w:type="paragraph" w:styleId="Heading8">
    <w:name w:val="heading 8"/>
    <w:basedOn w:val="Normal"/>
    <w:next w:val="Normal"/>
    <w:link w:val="Heading8Char"/>
    <w:qFormat/>
    <w:rsid w:val="00C07B10"/>
    <w:pPr>
      <w:ind w:left="720"/>
      <w:outlineLvl w:val="7"/>
    </w:pPr>
    <w:rPr>
      <w:i/>
    </w:rPr>
  </w:style>
  <w:style w:type="paragraph" w:styleId="Heading9">
    <w:name w:val="heading 9"/>
    <w:basedOn w:val="Normal"/>
    <w:next w:val="Normal"/>
    <w:link w:val="Heading9Char"/>
    <w:qFormat/>
    <w:rsid w:val="00C07B10"/>
    <w:pPr>
      <w:ind w:left="720"/>
      <w:outlineLvl w:val="8"/>
    </w:pPr>
    <w:rPr>
      <w:i/>
    </w:rPr>
  </w:style>
  <w:style w:type="character" w:default="1" w:styleId="DefaultParagraphFont">
    <w:name w:val="Default Paragraph Font"/>
    <w:uiPriority w:val="1"/>
    <w:unhideWhenUsed/>
    <w:rsid w:val="00C07B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B10"/>
  </w:style>
  <w:style w:type="character" w:customStyle="1" w:styleId="Heading1Char">
    <w:name w:val="Heading 1 Char"/>
    <w:basedOn w:val="DefaultParagraphFont"/>
    <w:link w:val="Heading1"/>
    <w:rsid w:val="00C07B10"/>
    <w:rPr>
      <w:rFonts w:ascii="Times New Roman" w:eastAsia="Times New Roman" w:hAnsi="Times New Roman" w:cs="Times New Roman"/>
      <w:b/>
      <w:sz w:val="32"/>
      <w:szCs w:val="20"/>
      <w:lang w:eastAsia="en-US"/>
    </w:rPr>
  </w:style>
  <w:style w:type="paragraph" w:styleId="BodyText">
    <w:name w:val="Body Text"/>
    <w:basedOn w:val="Normal"/>
    <w:link w:val="BodyTextChar"/>
    <w:rsid w:val="00C07B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B10"/>
    <w:rPr>
      <w:rFonts w:ascii="Times New Roman" w:eastAsia="Times New Roman" w:hAnsi="Times New Roman" w:cs="Times New Roman"/>
      <w:sz w:val="24"/>
      <w:lang w:eastAsia="en-US"/>
    </w:rPr>
  </w:style>
  <w:style w:type="paragraph" w:styleId="ListBullet">
    <w:name w:val="List Bullet"/>
    <w:basedOn w:val="List"/>
    <w:rsid w:val="00C07B10"/>
    <w:pPr>
      <w:numPr>
        <w:numId w:val="12"/>
      </w:numPr>
      <w:tabs>
        <w:tab w:val="clear" w:pos="340"/>
      </w:tabs>
      <w:spacing w:before="40" w:after="40"/>
    </w:pPr>
  </w:style>
  <w:style w:type="character" w:customStyle="1" w:styleId="SpecialBold">
    <w:name w:val="Special Bold"/>
    <w:basedOn w:val="DefaultParagraphFont"/>
    <w:rsid w:val="00C07B10"/>
    <w:rPr>
      <w:b/>
      <w:spacing w:val="0"/>
    </w:rPr>
  </w:style>
  <w:style w:type="paragraph" w:styleId="ListBullet2">
    <w:name w:val="List Bullet 2"/>
    <w:basedOn w:val="List2"/>
    <w:rsid w:val="00C07B10"/>
    <w:pPr>
      <w:numPr>
        <w:numId w:val="13"/>
      </w:numPr>
      <w:tabs>
        <w:tab w:val="clear" w:pos="680"/>
      </w:tabs>
    </w:pPr>
  </w:style>
  <w:style w:type="paragraph" w:customStyle="1" w:styleId="SuperHeading">
    <w:name w:val="SuperHeading"/>
    <w:basedOn w:val="Normal"/>
    <w:rsid w:val="00C07B10"/>
    <w:pPr>
      <w:spacing w:before="240" w:after="120"/>
      <w:outlineLvl w:val="0"/>
    </w:pPr>
    <w:rPr>
      <w:rFonts w:ascii="Times New Roman" w:hAnsi="Times New Roman"/>
      <w:b/>
      <w:sz w:val="32"/>
    </w:rPr>
  </w:style>
  <w:style w:type="paragraph" w:customStyle="1" w:styleId="AllowPageBreak">
    <w:name w:val="AllowPageBreak"/>
    <w:rsid w:val="00C07B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7B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B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B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B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B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B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B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B10"/>
    <w:rPr>
      <w:rFonts w:ascii="Courier New" w:eastAsia="Times New Roman" w:hAnsi="Courier New" w:cs="Times New Roman"/>
      <w:i/>
      <w:szCs w:val="20"/>
      <w:lang w:eastAsia="en-US"/>
    </w:rPr>
  </w:style>
  <w:style w:type="paragraph" w:customStyle="1" w:styleId="HeadingBase">
    <w:name w:val="Heading Base"/>
    <w:rsid w:val="00C07B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B10"/>
    <w:pPr>
      <w:tabs>
        <w:tab w:val="right" w:leader="dot" w:pos="9072"/>
      </w:tabs>
      <w:ind w:left="567"/>
    </w:pPr>
    <w:rPr>
      <w:szCs w:val="22"/>
    </w:rPr>
  </w:style>
  <w:style w:type="paragraph" w:customStyle="1" w:styleId="TOCBase">
    <w:name w:val="TOC Base"/>
    <w:rsid w:val="00C07B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B10"/>
    <w:pPr>
      <w:tabs>
        <w:tab w:val="right" w:leader="dot" w:pos="9072"/>
      </w:tabs>
      <w:spacing w:before="40" w:after="40"/>
      <w:ind w:left="284"/>
    </w:pPr>
    <w:rPr>
      <w:rFonts w:ascii="Times New Roman" w:hAnsi="Times New Roman"/>
    </w:rPr>
  </w:style>
  <w:style w:type="paragraph" w:styleId="TOC1">
    <w:name w:val="toc 1"/>
    <w:basedOn w:val="TOCBase"/>
    <w:next w:val="Normal"/>
    <w:rsid w:val="00C07B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B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B10"/>
    <w:rPr>
      <w:rFonts w:ascii="Times New Roman" w:eastAsia="Times New Roman" w:hAnsi="Times New Roman" w:cs="Times New Roman"/>
      <w:sz w:val="16"/>
      <w:lang w:eastAsia="en-US"/>
    </w:rPr>
  </w:style>
  <w:style w:type="paragraph" w:styleId="Title">
    <w:name w:val="Title"/>
    <w:basedOn w:val="HeadingBase"/>
    <w:link w:val="TitleChar"/>
    <w:qFormat/>
    <w:rsid w:val="00C07B10"/>
    <w:pPr>
      <w:spacing w:before="5040"/>
      <w:jc w:val="center"/>
    </w:pPr>
    <w:rPr>
      <w:sz w:val="48"/>
      <w:szCs w:val="72"/>
      <w:lang w:val="en-US"/>
    </w:rPr>
  </w:style>
  <w:style w:type="character" w:customStyle="1" w:styleId="TitleChar">
    <w:name w:val="Title Char"/>
    <w:basedOn w:val="DefaultParagraphFont"/>
    <w:link w:val="Title"/>
    <w:rsid w:val="00C07B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B10"/>
    <w:pPr>
      <w:tabs>
        <w:tab w:val="left" w:pos="3600"/>
        <w:tab w:val="left" w:pos="3958"/>
      </w:tabs>
    </w:pPr>
  </w:style>
  <w:style w:type="paragraph" w:styleId="List">
    <w:name w:val="List"/>
    <w:basedOn w:val="BodyText"/>
    <w:next w:val="BodyText"/>
    <w:rsid w:val="00C07B10"/>
    <w:pPr>
      <w:tabs>
        <w:tab w:val="left" w:pos="340"/>
      </w:tabs>
      <w:spacing w:before="60" w:after="60"/>
      <w:ind w:left="340" w:hanging="340"/>
    </w:pPr>
  </w:style>
  <w:style w:type="paragraph" w:customStyle="1" w:styleId="Note">
    <w:name w:val="Note"/>
    <w:basedOn w:val="BodyText"/>
    <w:rsid w:val="00C07B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B10"/>
    <w:pPr>
      <w:framePr w:wrap="auto" w:hAnchor="text" w:y="6049"/>
    </w:pPr>
    <w:rPr>
      <w:color w:val="000000"/>
      <w:sz w:val="40"/>
    </w:rPr>
  </w:style>
  <w:style w:type="paragraph" w:customStyle="1" w:styleId="TOCTitle">
    <w:name w:val="TOCTitle"/>
    <w:basedOn w:val="Heading1"/>
    <w:rsid w:val="00C07B10"/>
    <w:pPr>
      <w:spacing w:after="240"/>
      <w:jc w:val="center"/>
      <w:outlineLvl w:val="9"/>
    </w:pPr>
    <w:rPr>
      <w:caps/>
    </w:rPr>
  </w:style>
  <w:style w:type="paragraph" w:customStyle="1" w:styleId="Version">
    <w:name w:val="Version"/>
    <w:rsid w:val="00C07B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B10"/>
    <w:pPr>
      <w:keepNext w:val="0"/>
      <w:tabs>
        <w:tab w:val="right" w:pos="4176"/>
      </w:tabs>
      <w:ind w:left="198" w:hanging="198"/>
    </w:pPr>
    <w:rPr>
      <w:rFonts w:ascii="Garamond" w:hAnsi="Garamond"/>
    </w:rPr>
  </w:style>
  <w:style w:type="paragraph" w:styleId="IndexHeading">
    <w:name w:val="index heading"/>
    <w:basedOn w:val="Normal"/>
    <w:next w:val="Index1"/>
    <w:semiHidden/>
    <w:rsid w:val="00C07B10"/>
    <w:pPr>
      <w:spacing w:before="120" w:after="120"/>
    </w:pPr>
    <w:rPr>
      <w:rFonts w:ascii="Arial" w:hAnsi="Arial"/>
      <w:b/>
      <w:color w:val="918585"/>
      <w:sz w:val="24"/>
    </w:rPr>
  </w:style>
  <w:style w:type="paragraph" w:styleId="Header">
    <w:name w:val="header"/>
    <w:basedOn w:val="Normal"/>
    <w:link w:val="HeaderChar"/>
    <w:rsid w:val="00C07B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B10"/>
    <w:rPr>
      <w:rFonts w:ascii="Times New Roman" w:eastAsia="Times New Roman" w:hAnsi="Times New Roman" w:cs="Times New Roman"/>
      <w:sz w:val="16"/>
      <w:szCs w:val="20"/>
      <w:lang w:val="en-GB" w:eastAsia="en-US"/>
    </w:rPr>
  </w:style>
  <w:style w:type="paragraph" w:customStyle="1" w:styleId="Chapter">
    <w:name w:val="Chapter"/>
    <w:basedOn w:val="Normal"/>
    <w:rsid w:val="00C07B10"/>
    <w:pPr>
      <w:spacing w:before="240"/>
    </w:pPr>
    <w:rPr>
      <w:rFonts w:ascii="Times New Roman" w:hAnsi="Times New Roman"/>
      <w:smallCaps/>
      <w:spacing w:val="80"/>
      <w:sz w:val="28"/>
    </w:rPr>
  </w:style>
  <w:style w:type="paragraph" w:customStyle="1" w:styleId="InChapter">
    <w:name w:val="InChapter"/>
    <w:basedOn w:val="Heading3"/>
    <w:rsid w:val="00C07B10"/>
    <w:pPr>
      <w:spacing w:after="240"/>
      <w:outlineLvl w:val="9"/>
    </w:pPr>
    <w:rPr>
      <w:noProof/>
    </w:rPr>
  </w:style>
  <w:style w:type="paragraph" w:styleId="Index2">
    <w:name w:val="index 2"/>
    <w:basedOn w:val="Normal"/>
    <w:next w:val="Normal"/>
    <w:semiHidden/>
    <w:rsid w:val="00C07B10"/>
    <w:pPr>
      <w:tabs>
        <w:tab w:val="right" w:pos="4176"/>
      </w:tabs>
      <w:ind w:left="568" w:hanging="284"/>
    </w:pPr>
    <w:rPr>
      <w:rFonts w:ascii="Garamond" w:hAnsi="Garamond"/>
    </w:rPr>
  </w:style>
  <w:style w:type="paragraph" w:customStyle="1" w:styleId="Byline">
    <w:name w:val="Byline"/>
    <w:rsid w:val="00C07B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B10"/>
    <w:pPr>
      <w:tabs>
        <w:tab w:val="clear" w:pos="3600"/>
        <w:tab w:val="clear" w:pos="3958"/>
      </w:tabs>
      <w:jc w:val="right"/>
    </w:pPr>
  </w:style>
  <w:style w:type="character" w:styleId="Emphasis">
    <w:name w:val="Emphasis"/>
    <w:basedOn w:val="DefaultParagraphFont"/>
    <w:qFormat/>
    <w:rsid w:val="00C07B10"/>
    <w:rPr>
      <w:i/>
    </w:rPr>
  </w:style>
  <w:style w:type="paragraph" w:styleId="Caption">
    <w:name w:val="caption"/>
    <w:basedOn w:val="BodyText"/>
    <w:next w:val="Normal"/>
    <w:qFormat/>
    <w:rsid w:val="00C07B10"/>
    <w:pPr>
      <w:framePr w:w="2268" w:hSpace="181" w:vSpace="181" w:wrap="around" w:vAnchor="text" w:hAnchor="page" w:x="1135" w:y="285" w:anchorLock="1"/>
    </w:pPr>
    <w:rPr>
      <w:i/>
    </w:rPr>
  </w:style>
  <w:style w:type="paragraph" w:customStyle="1" w:styleId="MiniTOCTitle">
    <w:name w:val="MiniTOCTitle"/>
    <w:basedOn w:val="Heading4"/>
    <w:rsid w:val="00C07B10"/>
    <w:pPr>
      <w:spacing w:before="240"/>
      <w:outlineLvl w:val="9"/>
    </w:pPr>
    <w:rPr>
      <w:noProof/>
      <w:sz w:val="24"/>
    </w:rPr>
  </w:style>
  <w:style w:type="paragraph" w:customStyle="1" w:styleId="MiniTOCItem">
    <w:name w:val="MiniTOCItem"/>
    <w:basedOn w:val="ListBullet"/>
    <w:rsid w:val="00C07B10"/>
    <w:pPr>
      <w:numPr>
        <w:numId w:val="0"/>
      </w:numPr>
      <w:tabs>
        <w:tab w:val="right" w:leader="dot" w:pos="6521"/>
      </w:tabs>
      <w:spacing w:before="0" w:after="0"/>
    </w:pPr>
  </w:style>
  <w:style w:type="paragraph" w:customStyle="1" w:styleId="TOFTitle">
    <w:name w:val="TOFTitle"/>
    <w:basedOn w:val="TOCTitle"/>
    <w:rsid w:val="00C07B10"/>
  </w:style>
  <w:style w:type="paragraph" w:styleId="TableofFigures">
    <w:name w:val="table of figures"/>
    <w:basedOn w:val="Normal"/>
    <w:next w:val="Normal"/>
    <w:semiHidden/>
    <w:rsid w:val="00C07B10"/>
    <w:pPr>
      <w:tabs>
        <w:tab w:val="right" w:leader="dot" w:pos="9072"/>
      </w:tabs>
      <w:ind w:left="970" w:hanging="403"/>
    </w:pPr>
    <w:rPr>
      <w:rFonts w:ascii="Times New Roman" w:hAnsi="Times New Roman"/>
      <w:b/>
    </w:rPr>
  </w:style>
  <w:style w:type="paragraph" w:styleId="ListNumber">
    <w:name w:val="List Number"/>
    <w:basedOn w:val="List"/>
    <w:rsid w:val="00C07B10"/>
    <w:pPr>
      <w:numPr>
        <w:numId w:val="15"/>
      </w:numPr>
      <w:tabs>
        <w:tab w:val="clear" w:pos="340"/>
      </w:tabs>
    </w:pPr>
  </w:style>
  <w:style w:type="character" w:customStyle="1" w:styleId="WingdingSymbols">
    <w:name w:val="Wingding Symbols"/>
    <w:rsid w:val="00C07B10"/>
    <w:rPr>
      <w:rFonts w:ascii="Wingdings" w:hAnsi="Wingdings"/>
    </w:rPr>
  </w:style>
  <w:style w:type="paragraph" w:customStyle="1" w:styleId="TableHeading">
    <w:name w:val="Table Heading"/>
    <w:basedOn w:val="HeadingBase"/>
    <w:rsid w:val="00C07B10"/>
    <w:pPr>
      <w:keepLines/>
      <w:pBdr>
        <w:bottom w:val="single" w:sz="6" w:space="1" w:color="918585"/>
      </w:pBdr>
      <w:spacing w:before="240"/>
    </w:pPr>
  </w:style>
  <w:style w:type="character" w:customStyle="1" w:styleId="HotSpot">
    <w:name w:val="HotSpot"/>
    <w:rsid w:val="00C07B10"/>
    <w:rPr>
      <w:color w:val="0033CC"/>
      <w:u w:val="none"/>
    </w:rPr>
  </w:style>
  <w:style w:type="paragraph" w:customStyle="1" w:styleId="BodyTextRight">
    <w:name w:val="Body Text Right"/>
    <w:basedOn w:val="BodyText"/>
    <w:rsid w:val="00C07B10"/>
    <w:pPr>
      <w:spacing w:before="0" w:after="0"/>
      <w:jc w:val="right"/>
    </w:pPr>
  </w:style>
  <w:style w:type="paragraph" w:styleId="Index3">
    <w:name w:val="index 3"/>
    <w:basedOn w:val="ListNumber2"/>
    <w:next w:val="Normal"/>
    <w:semiHidden/>
    <w:rsid w:val="00C07B10"/>
    <w:pPr>
      <w:numPr>
        <w:numId w:val="0"/>
      </w:numPr>
      <w:tabs>
        <w:tab w:val="right" w:leader="dot" w:pos="4176"/>
      </w:tabs>
    </w:pPr>
  </w:style>
  <w:style w:type="paragraph" w:styleId="ListNumber2">
    <w:name w:val="List Number 2"/>
    <w:basedOn w:val="List2"/>
    <w:rsid w:val="00C07B10"/>
    <w:pPr>
      <w:numPr>
        <w:numId w:val="10"/>
      </w:numPr>
      <w:tabs>
        <w:tab w:val="clear" w:pos="1060"/>
      </w:tabs>
    </w:pPr>
  </w:style>
  <w:style w:type="paragraph" w:customStyle="1" w:styleId="MarginNote">
    <w:name w:val="Margin Note"/>
    <w:basedOn w:val="BodyText"/>
    <w:rsid w:val="00C07B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B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B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B10"/>
    <w:rPr>
      <w:sz w:val="32"/>
    </w:rPr>
  </w:style>
  <w:style w:type="paragraph" w:customStyle="1" w:styleId="HeadingProcedure">
    <w:name w:val="Heading Procedure"/>
    <w:basedOn w:val="HeadingBase"/>
    <w:next w:val="Normal"/>
    <w:rsid w:val="00C07B10"/>
    <w:pPr>
      <w:tabs>
        <w:tab w:val="left" w:pos="0"/>
      </w:tabs>
      <w:spacing w:before="120" w:after="60"/>
    </w:pPr>
    <w:rPr>
      <w:i/>
      <w:color w:val="918585"/>
      <w:sz w:val="22"/>
    </w:rPr>
  </w:style>
  <w:style w:type="paragraph" w:customStyle="1" w:styleId="TableBodyText">
    <w:name w:val="Table Body Text"/>
    <w:basedOn w:val="BodyText"/>
    <w:rsid w:val="00C07B10"/>
    <w:pPr>
      <w:spacing w:before="60" w:after="60"/>
    </w:pPr>
  </w:style>
  <w:style w:type="paragraph" w:styleId="ListContinue">
    <w:name w:val="List Continue"/>
    <w:basedOn w:val="List"/>
    <w:rsid w:val="00C07B10"/>
    <w:pPr>
      <w:ind w:firstLine="0"/>
    </w:pPr>
  </w:style>
  <w:style w:type="paragraph" w:customStyle="1" w:styleId="ListNote">
    <w:name w:val="List Note"/>
    <w:basedOn w:val="List"/>
    <w:rsid w:val="00C07B10"/>
    <w:pPr>
      <w:pBdr>
        <w:top w:val="single" w:sz="6" w:space="2" w:color="918585"/>
        <w:bottom w:val="single" w:sz="6" w:space="2" w:color="918585"/>
      </w:pBdr>
      <w:tabs>
        <w:tab w:val="left" w:pos="1021"/>
      </w:tabs>
      <w:ind w:firstLine="0"/>
    </w:pPr>
  </w:style>
  <w:style w:type="paragraph" w:customStyle="1" w:styleId="Warning">
    <w:name w:val="Warning"/>
    <w:basedOn w:val="BodyText"/>
    <w:rsid w:val="00C07B10"/>
    <w:pPr>
      <w:shd w:val="clear" w:color="auto" w:fill="D9D9D9"/>
      <w:tabs>
        <w:tab w:val="left" w:pos="992"/>
      </w:tabs>
      <w:ind w:left="119" w:right="119"/>
    </w:pPr>
    <w:rPr>
      <w:sz w:val="20"/>
    </w:rPr>
  </w:style>
  <w:style w:type="paragraph" w:customStyle="1" w:styleId="MarginIcons">
    <w:name w:val="Margin Icons"/>
    <w:basedOn w:val="BodyText"/>
    <w:rsid w:val="00C07B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B10"/>
    <w:rPr>
      <w:rFonts w:ascii="Courier New" w:hAnsi="Courier New"/>
    </w:rPr>
  </w:style>
  <w:style w:type="paragraph" w:customStyle="1" w:styleId="NoteBullet">
    <w:name w:val="Note Bullet"/>
    <w:basedOn w:val="Note"/>
    <w:rsid w:val="00C07B10"/>
    <w:pPr>
      <w:tabs>
        <w:tab w:val="clear" w:pos="680"/>
      </w:tabs>
      <w:spacing w:before="60" w:after="60"/>
    </w:pPr>
  </w:style>
  <w:style w:type="paragraph" w:customStyle="1" w:styleId="SubHeading2">
    <w:name w:val="SubHeading2"/>
    <w:basedOn w:val="HeadingBase"/>
    <w:rsid w:val="00C07B10"/>
    <w:pPr>
      <w:spacing w:before="240" w:after="60"/>
    </w:pPr>
    <w:rPr>
      <w:sz w:val="20"/>
    </w:rPr>
  </w:style>
  <w:style w:type="paragraph" w:customStyle="1" w:styleId="SubHeading1">
    <w:name w:val="SubHeading1"/>
    <w:basedOn w:val="HeadingBase"/>
    <w:rsid w:val="00C07B10"/>
    <w:pPr>
      <w:spacing w:before="240" w:after="60"/>
    </w:pPr>
    <w:rPr>
      <w:color w:val="918585"/>
      <w:sz w:val="22"/>
    </w:rPr>
  </w:style>
  <w:style w:type="paragraph" w:customStyle="1" w:styleId="SideHeading">
    <w:name w:val="Side Heading"/>
    <w:basedOn w:val="HeadingBase"/>
    <w:rsid w:val="00C07B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B10"/>
    <w:pPr>
      <w:tabs>
        <w:tab w:val="num" w:pos="360"/>
      </w:tabs>
    </w:pPr>
  </w:style>
  <w:style w:type="paragraph" w:styleId="PlainText">
    <w:name w:val="Plain Text"/>
    <w:basedOn w:val="Normal"/>
    <w:link w:val="PlainTextChar"/>
    <w:rsid w:val="00C07B10"/>
    <w:rPr>
      <w:sz w:val="20"/>
    </w:rPr>
  </w:style>
  <w:style w:type="character" w:customStyle="1" w:styleId="PlainTextChar">
    <w:name w:val="Plain Text Char"/>
    <w:basedOn w:val="DefaultParagraphFont"/>
    <w:link w:val="PlainText"/>
    <w:rsid w:val="00C07B10"/>
    <w:rPr>
      <w:rFonts w:ascii="Courier New" w:eastAsia="Times New Roman" w:hAnsi="Courier New" w:cs="Times New Roman"/>
      <w:sz w:val="20"/>
      <w:szCs w:val="20"/>
      <w:lang w:eastAsia="en-US"/>
    </w:rPr>
  </w:style>
  <w:style w:type="character" w:customStyle="1" w:styleId="MenuOption">
    <w:name w:val="Menu Option"/>
    <w:basedOn w:val="DefaultParagraphFont"/>
    <w:rsid w:val="00C07B10"/>
    <w:rPr>
      <w:b/>
      <w:smallCaps/>
    </w:rPr>
  </w:style>
  <w:style w:type="paragraph" w:customStyle="1" w:styleId="TableListNumber">
    <w:name w:val="Table List Number"/>
    <w:basedOn w:val="ListNumber"/>
    <w:rsid w:val="00C07B10"/>
    <w:pPr>
      <w:numPr>
        <w:numId w:val="0"/>
      </w:numPr>
    </w:pPr>
  </w:style>
  <w:style w:type="paragraph" w:styleId="TOC4">
    <w:name w:val="toc 4"/>
    <w:basedOn w:val="TOCBase"/>
    <w:next w:val="Normal"/>
    <w:semiHidden/>
    <w:rsid w:val="00C07B10"/>
    <w:pPr>
      <w:tabs>
        <w:tab w:val="right" w:leader="dot" w:pos="9071"/>
      </w:tabs>
      <w:ind w:left="1701"/>
    </w:pPr>
  </w:style>
  <w:style w:type="paragraph" w:customStyle="1" w:styleId="ListAlpha">
    <w:name w:val="List Alpha"/>
    <w:basedOn w:val="List"/>
    <w:rsid w:val="00C07B10"/>
    <w:pPr>
      <w:numPr>
        <w:numId w:val="9"/>
      </w:numPr>
    </w:pPr>
  </w:style>
  <w:style w:type="paragraph" w:customStyle="1" w:styleId="ListAlpha2">
    <w:name w:val="List Alpha 2"/>
    <w:basedOn w:val="List2"/>
    <w:rsid w:val="00C07B10"/>
    <w:pPr>
      <w:numPr>
        <w:numId w:val="8"/>
      </w:numPr>
    </w:pPr>
  </w:style>
  <w:style w:type="paragraph" w:styleId="List2">
    <w:name w:val="List 2"/>
    <w:basedOn w:val="BodyText"/>
    <w:rsid w:val="00C07B10"/>
    <w:pPr>
      <w:tabs>
        <w:tab w:val="left" w:pos="680"/>
      </w:tabs>
      <w:spacing w:before="60" w:after="60"/>
      <w:ind w:left="680" w:hanging="340"/>
    </w:pPr>
  </w:style>
  <w:style w:type="paragraph" w:styleId="List3">
    <w:name w:val="List 3"/>
    <w:basedOn w:val="BodyText"/>
    <w:rsid w:val="00C07B10"/>
    <w:pPr>
      <w:tabs>
        <w:tab w:val="left" w:pos="1021"/>
      </w:tabs>
      <w:spacing w:before="60" w:after="60"/>
      <w:ind w:left="1020" w:hanging="340"/>
    </w:pPr>
  </w:style>
  <w:style w:type="paragraph" w:styleId="List4">
    <w:name w:val="List 4"/>
    <w:basedOn w:val="BodyText"/>
    <w:rsid w:val="00C07B10"/>
    <w:pPr>
      <w:tabs>
        <w:tab w:val="left" w:pos="1361"/>
      </w:tabs>
      <w:spacing w:before="60" w:after="60"/>
      <w:ind w:left="1361" w:hanging="340"/>
    </w:pPr>
  </w:style>
  <w:style w:type="paragraph" w:styleId="List5">
    <w:name w:val="List 5"/>
    <w:basedOn w:val="BodyText"/>
    <w:rsid w:val="00C07B10"/>
    <w:pPr>
      <w:tabs>
        <w:tab w:val="left" w:pos="1701"/>
      </w:tabs>
      <w:spacing w:before="60" w:after="60"/>
      <w:ind w:left="1701" w:hanging="340"/>
    </w:pPr>
  </w:style>
  <w:style w:type="paragraph" w:styleId="ListBullet3">
    <w:name w:val="List Bullet 3"/>
    <w:basedOn w:val="List3"/>
    <w:rsid w:val="00C07B10"/>
    <w:pPr>
      <w:numPr>
        <w:numId w:val="14"/>
      </w:numPr>
      <w:tabs>
        <w:tab w:val="clear" w:pos="1021"/>
      </w:tabs>
      <w:ind w:left="1037" w:hanging="357"/>
    </w:pPr>
  </w:style>
  <w:style w:type="paragraph" w:styleId="ListBullet4">
    <w:name w:val="List Bullet 4"/>
    <w:basedOn w:val="List4"/>
    <w:rsid w:val="00C07B10"/>
    <w:pPr>
      <w:numPr>
        <w:numId w:val="3"/>
      </w:numPr>
      <w:tabs>
        <w:tab w:val="clear" w:pos="1361"/>
      </w:tabs>
    </w:pPr>
  </w:style>
  <w:style w:type="paragraph" w:styleId="ListBullet5">
    <w:name w:val="List Bullet 5"/>
    <w:basedOn w:val="List5"/>
    <w:rsid w:val="00C07B10"/>
    <w:pPr>
      <w:numPr>
        <w:numId w:val="4"/>
      </w:numPr>
    </w:pPr>
  </w:style>
  <w:style w:type="paragraph" w:styleId="ListContinue2">
    <w:name w:val="List Continue 2"/>
    <w:basedOn w:val="List2"/>
    <w:rsid w:val="00C07B10"/>
    <w:pPr>
      <w:ind w:firstLine="0"/>
    </w:pPr>
  </w:style>
  <w:style w:type="paragraph" w:styleId="ListContinue3">
    <w:name w:val="List Continue 3"/>
    <w:basedOn w:val="List3"/>
    <w:rsid w:val="00C07B10"/>
    <w:pPr>
      <w:ind w:left="1021" w:firstLine="0"/>
    </w:pPr>
  </w:style>
  <w:style w:type="paragraph" w:styleId="ListContinue4">
    <w:name w:val="List Continue 4"/>
    <w:basedOn w:val="List4"/>
    <w:rsid w:val="00C07B10"/>
    <w:pPr>
      <w:ind w:firstLine="0"/>
    </w:pPr>
  </w:style>
  <w:style w:type="paragraph" w:styleId="ListContinue5">
    <w:name w:val="List Continue 5"/>
    <w:basedOn w:val="List5"/>
    <w:rsid w:val="00C07B10"/>
    <w:pPr>
      <w:ind w:firstLine="0"/>
    </w:pPr>
  </w:style>
  <w:style w:type="paragraph" w:styleId="ListNumber3">
    <w:name w:val="List Number 3"/>
    <w:basedOn w:val="List3"/>
    <w:rsid w:val="00C07B10"/>
    <w:pPr>
      <w:numPr>
        <w:numId w:val="5"/>
      </w:numPr>
    </w:pPr>
  </w:style>
  <w:style w:type="paragraph" w:styleId="ListNumber4">
    <w:name w:val="List Number 4"/>
    <w:basedOn w:val="List4"/>
    <w:rsid w:val="00C07B10"/>
    <w:pPr>
      <w:numPr>
        <w:numId w:val="6"/>
      </w:numPr>
    </w:pPr>
  </w:style>
  <w:style w:type="paragraph" w:styleId="ListNumber5">
    <w:name w:val="List Number 5"/>
    <w:basedOn w:val="List5"/>
    <w:rsid w:val="00C07B10"/>
    <w:pPr>
      <w:numPr>
        <w:numId w:val="7"/>
      </w:numPr>
    </w:pPr>
  </w:style>
  <w:style w:type="paragraph" w:styleId="BlockText">
    <w:name w:val="Block Text"/>
    <w:basedOn w:val="Normal"/>
    <w:rsid w:val="00C07B10"/>
    <w:pPr>
      <w:spacing w:after="120"/>
      <w:ind w:left="1440" w:right="1440"/>
    </w:pPr>
  </w:style>
  <w:style w:type="character" w:customStyle="1" w:styleId="Subscript">
    <w:name w:val="Subscript"/>
    <w:basedOn w:val="DefaultParagraphFont"/>
    <w:rsid w:val="00C07B10"/>
    <w:rPr>
      <w:sz w:val="16"/>
      <w:vertAlign w:val="subscript"/>
    </w:rPr>
  </w:style>
  <w:style w:type="character" w:customStyle="1" w:styleId="Superscript">
    <w:name w:val="Superscript"/>
    <w:basedOn w:val="DefaultParagraphFont"/>
    <w:rsid w:val="00C07B10"/>
    <w:rPr>
      <w:sz w:val="16"/>
      <w:vertAlign w:val="superscript"/>
    </w:rPr>
  </w:style>
  <w:style w:type="character" w:customStyle="1" w:styleId="Symbols">
    <w:name w:val="Symbols"/>
    <w:basedOn w:val="DefaultParagraphFont"/>
    <w:rsid w:val="00C07B10"/>
    <w:rPr>
      <w:rFonts w:ascii="Symbol" w:hAnsi="Symbol"/>
    </w:rPr>
  </w:style>
  <w:style w:type="character" w:customStyle="1" w:styleId="MenuOptions">
    <w:name w:val="Menu Options"/>
    <w:basedOn w:val="DefaultParagraphFont"/>
    <w:rsid w:val="00C07B10"/>
    <w:rPr>
      <w:rFonts w:ascii="Arial Narrow" w:hAnsi="Arial Narrow"/>
      <w:smallCaps/>
    </w:rPr>
  </w:style>
  <w:style w:type="character" w:customStyle="1" w:styleId="Buttons">
    <w:name w:val="Buttons"/>
    <w:basedOn w:val="DefaultParagraphFont"/>
    <w:rsid w:val="00C07B10"/>
    <w:rPr>
      <w:b/>
    </w:rPr>
  </w:style>
  <w:style w:type="character" w:customStyle="1" w:styleId="Underlined">
    <w:name w:val="Underlined"/>
    <w:basedOn w:val="DefaultParagraphFont"/>
    <w:rsid w:val="00C07B10"/>
    <w:rPr>
      <w:u w:val="single"/>
    </w:rPr>
  </w:style>
  <w:style w:type="paragraph" w:customStyle="1" w:styleId="TableBodyTextRight">
    <w:name w:val="Table Body Text Right"/>
    <w:basedOn w:val="TableBodyText"/>
    <w:rsid w:val="00C07B10"/>
    <w:pPr>
      <w:widowControl w:val="0"/>
      <w:autoSpaceDE w:val="0"/>
      <w:autoSpaceDN w:val="0"/>
      <w:adjustRightInd w:val="0"/>
      <w:jc w:val="right"/>
    </w:pPr>
    <w:rPr>
      <w:rFonts w:cs="Arial"/>
      <w:szCs w:val="18"/>
    </w:rPr>
  </w:style>
  <w:style w:type="paragraph" w:customStyle="1" w:styleId="CopyrightText">
    <w:name w:val="Copyright Text"/>
    <w:basedOn w:val="BodyText"/>
    <w:rsid w:val="00C07B10"/>
    <w:rPr>
      <w:sz w:val="18"/>
    </w:rPr>
  </w:style>
  <w:style w:type="paragraph" w:customStyle="1" w:styleId="BodySmallRight">
    <w:name w:val="Body Small Right"/>
    <w:basedOn w:val="BodyTextRight"/>
    <w:rsid w:val="00C07B10"/>
    <w:rPr>
      <w:sz w:val="18"/>
      <w:szCs w:val="18"/>
    </w:rPr>
  </w:style>
  <w:style w:type="paragraph" w:customStyle="1" w:styleId="MarginEdition">
    <w:name w:val="Margin Edition"/>
    <w:basedOn w:val="MarginNote"/>
    <w:rsid w:val="00C07B10"/>
    <w:pPr>
      <w:spacing w:before="0" w:after="0"/>
    </w:pPr>
    <w:rPr>
      <w:rFonts w:ascii="Times New Roman" w:hAnsi="Times New Roman"/>
      <w:color w:val="999999"/>
    </w:rPr>
  </w:style>
  <w:style w:type="paragraph" w:customStyle="1" w:styleId="Spacer">
    <w:name w:val="Spacer"/>
    <w:basedOn w:val="Normal"/>
    <w:rsid w:val="00C07B10"/>
    <w:rPr>
      <w:sz w:val="2"/>
      <w:szCs w:val="2"/>
    </w:rPr>
  </w:style>
  <w:style w:type="character" w:customStyle="1" w:styleId="Small">
    <w:name w:val="Small"/>
    <w:basedOn w:val="DefaultParagraphFont"/>
    <w:rsid w:val="00C07B10"/>
    <w:rPr>
      <w:sz w:val="16"/>
    </w:rPr>
  </w:style>
  <w:style w:type="paragraph" w:customStyle="1" w:styleId="WideTable">
    <w:name w:val="Wide Table"/>
    <w:basedOn w:val="Normal"/>
    <w:rsid w:val="00C07B10"/>
    <w:pPr>
      <w:ind w:left="-1418"/>
    </w:pPr>
    <w:rPr>
      <w:sz w:val="2"/>
      <w:szCs w:val="2"/>
    </w:rPr>
  </w:style>
  <w:style w:type="character" w:styleId="PageNumber">
    <w:name w:val="page number"/>
    <w:basedOn w:val="DefaultParagraphFont"/>
    <w:rsid w:val="00C07B10"/>
  </w:style>
  <w:style w:type="paragraph" w:styleId="Quote">
    <w:name w:val="Quote"/>
    <w:basedOn w:val="Heading1"/>
    <w:link w:val="QuoteChar"/>
    <w:qFormat/>
    <w:rsid w:val="00C07B10"/>
    <w:rPr>
      <w:b w:val="0"/>
      <w:sz w:val="72"/>
      <w:szCs w:val="72"/>
      <w:lang w:val="en-NZ"/>
    </w:rPr>
  </w:style>
  <w:style w:type="character" w:customStyle="1" w:styleId="QuoteChar">
    <w:name w:val="Quote Char"/>
    <w:basedOn w:val="DefaultParagraphFont"/>
    <w:link w:val="Quote"/>
    <w:rsid w:val="00C07B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B10"/>
    <w:pPr>
      <w:pageBreakBefore/>
    </w:pPr>
  </w:style>
  <w:style w:type="paragraph" w:customStyle="1" w:styleId="Border">
    <w:name w:val="Border"/>
    <w:basedOn w:val="Normal"/>
    <w:qFormat/>
    <w:rsid w:val="00C07B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B10"/>
    <w:rPr>
      <w:b/>
      <w:bCs/>
      <w:i/>
      <w:iCs/>
      <w:color w:val="auto"/>
    </w:rPr>
  </w:style>
  <w:style w:type="paragraph" w:styleId="IntenseQuote">
    <w:name w:val="Intense Quote"/>
    <w:basedOn w:val="Normal"/>
    <w:next w:val="Normal"/>
    <w:link w:val="IntenseQuoteChar"/>
    <w:uiPriority w:val="30"/>
    <w:qFormat/>
    <w:rsid w:val="00C07B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B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B10"/>
    <w:rPr>
      <w:smallCaps/>
      <w:color w:val="auto"/>
      <w:u w:val="single"/>
    </w:rPr>
  </w:style>
  <w:style w:type="character" w:styleId="IntenseReference">
    <w:name w:val="Intense Reference"/>
    <w:basedOn w:val="DefaultParagraphFont"/>
    <w:uiPriority w:val="32"/>
    <w:qFormat/>
    <w:rsid w:val="00C07B10"/>
    <w:rPr>
      <w:b/>
      <w:bCs/>
      <w:smallCaps/>
      <w:color w:val="auto"/>
      <w:spacing w:val="5"/>
      <w:u w:val="single"/>
    </w:rPr>
  </w:style>
  <w:style w:type="paragraph" w:customStyle="1" w:styleId="2ColumnHeading">
    <w:name w:val="2Column Heading"/>
    <w:basedOn w:val="BodyText"/>
    <w:qFormat/>
    <w:rsid w:val="00C07B10"/>
    <w:pPr>
      <w:spacing w:after="60"/>
      <w:ind w:left="-2268"/>
    </w:pPr>
    <w:rPr>
      <w:b/>
    </w:rPr>
  </w:style>
  <w:style w:type="paragraph" w:customStyle="1" w:styleId="Heading1TOC">
    <w:name w:val="Heading1 TOC"/>
    <w:basedOn w:val="Normal"/>
    <w:qFormat/>
    <w:rsid w:val="00C07B10"/>
    <w:pPr>
      <w:spacing w:before="240" w:after="120"/>
    </w:pPr>
    <w:rPr>
      <w:rFonts w:ascii="Times New Roman" w:hAnsi="Times New Roman"/>
      <w:b/>
      <w:sz w:val="32"/>
    </w:rPr>
  </w:style>
  <w:style w:type="paragraph" w:customStyle="1" w:styleId="Heading2TOC">
    <w:name w:val="Heading2 TOC"/>
    <w:basedOn w:val="Normal"/>
    <w:qFormat/>
    <w:rsid w:val="00C07B10"/>
    <w:pPr>
      <w:spacing w:before="240" w:after="60"/>
    </w:pPr>
    <w:rPr>
      <w:rFonts w:ascii="Times New Roman" w:hAnsi="Times New Roman"/>
      <w:b/>
      <w:sz w:val="28"/>
    </w:rPr>
  </w:style>
  <w:style w:type="character" w:customStyle="1" w:styleId="Underline">
    <w:name w:val="Underline"/>
    <w:basedOn w:val="DefaultParagraphFont"/>
    <w:qFormat/>
    <w:rsid w:val="00C07B10"/>
    <w:rPr>
      <w:u w:val="single"/>
    </w:rPr>
  </w:style>
  <w:style w:type="character" w:customStyle="1" w:styleId="BoldandItalics">
    <w:name w:val="Bold and Italics"/>
    <w:qFormat/>
    <w:rsid w:val="00C07B10"/>
    <w:rPr>
      <w:b/>
      <w:i/>
      <w:u w:val="none"/>
    </w:rPr>
  </w:style>
  <w:style w:type="paragraph" w:styleId="BalloonText">
    <w:name w:val="Balloon Text"/>
    <w:basedOn w:val="Normal"/>
    <w:link w:val="BalloonTextChar"/>
    <w:rsid w:val="00C07B10"/>
    <w:rPr>
      <w:rFonts w:ascii="Tahoma" w:hAnsi="Tahoma" w:cs="Tahoma"/>
      <w:sz w:val="16"/>
      <w:szCs w:val="16"/>
    </w:rPr>
  </w:style>
  <w:style w:type="character" w:customStyle="1" w:styleId="BalloonTextChar">
    <w:name w:val="Balloon Text Char"/>
    <w:basedOn w:val="DefaultParagraphFont"/>
    <w:link w:val="BalloonText"/>
    <w:rsid w:val="00C07B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B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B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B10"/>
    <w:rPr>
      <w:b/>
      <w:color w:val="660033"/>
      <w:spacing w:val="0"/>
    </w:rPr>
  </w:style>
  <w:style w:type="paragraph" w:customStyle="1" w:styleId="Nameditemlist">
    <w:name w:val="Named item list"/>
    <w:basedOn w:val="BodyText"/>
    <w:qFormat/>
    <w:rsid w:val="00C07B10"/>
    <w:pPr>
      <w:tabs>
        <w:tab w:val="left" w:pos="2835"/>
      </w:tabs>
      <w:ind w:left="2835" w:hanging="2835"/>
    </w:pPr>
  </w:style>
  <w:style w:type="paragraph" w:customStyle="1" w:styleId="BodyTextnopadding">
    <w:name w:val="Body Text no padding"/>
    <w:basedOn w:val="BodyText"/>
    <w:qFormat/>
    <w:rsid w:val="00C07B10"/>
    <w:pPr>
      <w:spacing w:before="0" w:after="0"/>
    </w:pPr>
  </w:style>
  <w:style w:type="paragraph" w:customStyle="1" w:styleId="BodyTextBold">
    <w:name w:val="Body Text Bold"/>
    <w:basedOn w:val="BodyText"/>
    <w:qFormat/>
    <w:rsid w:val="00C07B10"/>
    <w:rPr>
      <w:b/>
    </w:rPr>
  </w:style>
  <w:style w:type="character" w:styleId="Hyperlink">
    <w:name w:val="Hyperlink"/>
    <w:basedOn w:val="DefaultParagraphFont"/>
    <w:uiPriority w:val="99"/>
    <w:unhideWhenUsed/>
    <w:rsid w:val="005559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4676</Characters>
  <Application>Microsoft Office Word</Application>
  <DocSecurity>0</DocSecurity>
  <Lines>233</Lines>
  <Paragraphs>123</Paragraphs>
  <ScaleCrop>false</ScaleCrop>
  <Company>Author-it Software Corporation Ltd.</Company>
  <LinksUpToDate>false</LinksUpToDate>
  <CharactersWithSpaces>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MSTFD3005 Use skin, fur or leather to create fashion or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2022-12-22T00:26:00Z</dcterms:created>
  <dcterms:modified xsi:type="dcterms:W3CDTF">2022-12-22T00:26:00Z</dcterms:modified>
</cp:coreProperties>
</file>