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A69" w:rsidP="00C34A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MSTFD2005 Identify design process for fashion designs</w:t>
      </w:r>
      <w:r>
        <w:fldChar w:fldCharType="end"/>
      </w:r>
    </w:p>
    <w:p w:rsidR="00C34A69" w:rsidP="00C34A69">
      <w:pPr>
        <w:pStyle w:val="Version"/>
        <w:sectPr w:rsidSect="009D3D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DA8" w:rsidP="009D3DA8">
      <w:pPr>
        <w:pStyle w:val="SuperHeading"/>
      </w:pPr>
      <w:r w:rsidRPr="009D3DA8">
        <w:t>Assessment Requirements for MSTFD2005 Identify design process for fashion designs</w:t>
      </w:r>
    </w:p>
    <w:p w:rsidR="00000000" w:rsidRPr="009D3DA8" w:rsidP="009D3DA8">
      <w:pPr>
        <w:pStyle w:val="Heading1"/>
      </w:pPr>
      <w:bookmarkStart w:id="1" w:name="O_929831"/>
      <w:bookmarkEnd w:id="1"/>
      <w:r w:rsidRPr="009D3DA8">
        <w:t>Modification History</w:t>
      </w:r>
    </w:p>
    <w:p w:rsidR="00000000" w:rsidRPr="009D3DA8" w:rsidP="00C34A69">
      <w:pPr>
        <w:pStyle w:val="BodyText"/>
      </w:pPr>
      <w:r w:rsidRPr="009D3DA8">
        <w:t>Release 1. Supersedes and is equivalent to LMTFD2005B Identify design process for fashion designs</w:t>
      </w:r>
    </w:p>
    <w:p w:rsidR="00000000" w:rsidRPr="009D3DA8" w:rsidP="009D3DA8">
      <w:pPr>
        <w:pStyle w:val="Heading1"/>
      </w:pPr>
      <w:bookmarkStart w:id="2" w:name="O_929834"/>
      <w:bookmarkEnd w:id="2"/>
      <w:r w:rsidRPr="009D3DA8">
        <w:t>Performance Evidence</w:t>
      </w:r>
    </w:p>
    <w:p w:rsidR="00000000" w:rsidRPr="009D3DA8" w:rsidP="00C34A69">
      <w:pPr>
        <w:pStyle w:val="BodyText"/>
      </w:pPr>
      <w:r w:rsidRPr="009D3DA8">
        <w:t>Evidence required to demonstrate competence in this unit must be relevant to and satisfy all of the requirements of the elements and performance criteria, and include:</w:t>
      </w:r>
    </w:p>
    <w:p w:rsidR="00000000" w:rsidRPr="009D3DA8" w:rsidP="009D3DA8">
      <w:pPr>
        <w:pStyle w:val="ListBullet"/>
      </w:pPr>
      <w:r w:rsidRPr="009D3DA8">
        <w:t>following work instructions, standard operating procedures (SOPs) and safe work practic</w:t>
      </w:r>
      <w:r w:rsidRPr="009D3DA8">
        <w:t xml:space="preserve">es </w:t>
      </w:r>
    </w:p>
    <w:p w:rsidR="00000000" w:rsidRPr="009D3DA8" w:rsidP="009D3DA8">
      <w:pPr>
        <w:pStyle w:val="ListBullet"/>
      </w:pPr>
      <w:r w:rsidRPr="009D3DA8">
        <w:t>interpreting the criteria of a given fashion design brief</w:t>
      </w:r>
    </w:p>
    <w:p w:rsidR="00000000" w:rsidRPr="009D3DA8" w:rsidP="009D3DA8">
      <w:pPr>
        <w:pStyle w:val="ListBullet"/>
      </w:pPr>
      <w:r w:rsidRPr="009D3DA8">
        <w:t>investigating colour dimensions and colour combinations for a variety of fabrics, accessories and components in response to a design brief</w:t>
      </w:r>
    </w:p>
    <w:p w:rsidR="00000000" w:rsidRPr="009D3DA8" w:rsidP="009D3DA8">
      <w:pPr>
        <w:pStyle w:val="ListBullet"/>
      </w:pPr>
      <w:r w:rsidRPr="009D3DA8">
        <w:t>preparing a colour wheel and shade scale according to c</w:t>
      </w:r>
      <w:r w:rsidRPr="009D3DA8">
        <w:t>olour mixing principles</w:t>
      </w:r>
    </w:p>
    <w:p w:rsidR="00000000" w:rsidRPr="009D3DA8" w:rsidP="009D3DA8">
      <w:pPr>
        <w:pStyle w:val="ListBullet"/>
      </w:pPr>
      <w:r w:rsidRPr="009D3DA8">
        <w:t>preparing a colour chart for a design brief</w:t>
      </w:r>
    </w:p>
    <w:p w:rsidR="00000000" w:rsidRPr="009D3DA8" w:rsidP="009D3DA8">
      <w:pPr>
        <w:pStyle w:val="ListBullet"/>
      </w:pPr>
      <w:r w:rsidRPr="009D3DA8">
        <w:t>colour matching all garment accessories and components with identified fabric to prepare colour design for production</w:t>
      </w:r>
    </w:p>
    <w:p w:rsidR="00000000" w:rsidRPr="009D3DA8" w:rsidP="009D3DA8">
      <w:pPr>
        <w:pStyle w:val="ListBullet"/>
      </w:pPr>
      <w:r w:rsidRPr="009D3DA8">
        <w:t>checking colour chart against design brief and quality criteria, and m</w:t>
      </w:r>
      <w:r w:rsidRPr="009D3DA8">
        <w:t>aking adjustments, as required</w:t>
      </w:r>
    </w:p>
    <w:p w:rsidR="00000000" w:rsidRPr="009D3DA8" w:rsidP="009D3DA8">
      <w:pPr>
        <w:pStyle w:val="ListBullet"/>
      </w:pPr>
      <w:r w:rsidRPr="009D3DA8">
        <w:t>documenting and recording design.</w:t>
      </w:r>
    </w:p>
    <w:p w:rsidR="00000000" w:rsidRPr="009D3DA8" w:rsidP="009D3DA8">
      <w:pPr>
        <w:pStyle w:val="AllowPageBreak"/>
      </w:pPr>
    </w:p>
    <w:p w:rsidR="00000000" w:rsidRPr="009D3DA8" w:rsidP="009D3DA8">
      <w:pPr>
        <w:pStyle w:val="Heading1"/>
      </w:pPr>
      <w:bookmarkStart w:id="3" w:name="O_929833"/>
      <w:bookmarkEnd w:id="3"/>
      <w:r w:rsidRPr="009D3DA8">
        <w:t>Knowledge Evidence</w:t>
      </w:r>
    </w:p>
    <w:p w:rsidR="00000000" w:rsidRPr="009D3DA8" w:rsidP="00C34A69">
      <w:pPr>
        <w:pStyle w:val="BodyText"/>
      </w:pPr>
      <w:r w:rsidRPr="009D3DA8">
        <w:t>Evidence must be provided that demonstrates knowledge of:</w:t>
      </w:r>
    </w:p>
    <w:p w:rsidR="00000000" w:rsidRPr="009D3DA8" w:rsidP="009D3DA8">
      <w:pPr>
        <w:pStyle w:val="ListBullet"/>
      </w:pPr>
      <w:r w:rsidRPr="009D3DA8">
        <w:t>safe work practices and procedures and use of personal protective equipment (PPE)</w:t>
      </w:r>
    </w:p>
    <w:p w:rsidR="00000000" w:rsidRPr="009D3DA8" w:rsidP="009D3DA8">
      <w:pPr>
        <w:pStyle w:val="ListBullet"/>
      </w:pPr>
      <w:r w:rsidRPr="009D3DA8">
        <w:t>elements and p</w:t>
      </w:r>
      <w:r w:rsidRPr="009D3DA8">
        <w:t>rinciples of design:</w:t>
      </w:r>
    </w:p>
    <w:p w:rsidR="00000000" w:rsidRPr="009D3DA8" w:rsidP="009D3DA8">
      <w:pPr>
        <w:pStyle w:val="ListBullet2"/>
      </w:pPr>
      <w:r w:rsidRPr="009D3DA8">
        <w:t>repetition</w:t>
      </w:r>
    </w:p>
    <w:p w:rsidR="00000000" w:rsidRPr="009D3DA8" w:rsidP="009D3DA8">
      <w:pPr>
        <w:pStyle w:val="ListBullet2"/>
      </w:pPr>
      <w:r w:rsidRPr="009D3DA8">
        <w:t>gradation</w:t>
      </w:r>
    </w:p>
    <w:p w:rsidR="00000000" w:rsidRPr="009D3DA8" w:rsidP="009D3DA8">
      <w:pPr>
        <w:pStyle w:val="ListBullet2"/>
      </w:pPr>
      <w:r w:rsidRPr="009D3DA8">
        <w:t>rhythm</w:t>
      </w:r>
    </w:p>
    <w:p w:rsidR="00000000" w:rsidRPr="009D3DA8" w:rsidP="009D3DA8">
      <w:pPr>
        <w:pStyle w:val="ListBullet2"/>
      </w:pPr>
      <w:r w:rsidRPr="009D3DA8">
        <w:t>radiation</w:t>
      </w:r>
    </w:p>
    <w:p w:rsidR="00000000" w:rsidRPr="009D3DA8" w:rsidP="009D3DA8">
      <w:pPr>
        <w:pStyle w:val="ListBullet2"/>
      </w:pPr>
      <w:r w:rsidRPr="009D3DA8">
        <w:t>harmony</w:t>
      </w:r>
    </w:p>
    <w:p w:rsidR="00000000" w:rsidRPr="009D3DA8" w:rsidP="009D3DA8">
      <w:pPr>
        <w:pStyle w:val="ListBullet2"/>
      </w:pPr>
      <w:r w:rsidRPr="009D3DA8">
        <w:t>contrast</w:t>
      </w:r>
    </w:p>
    <w:p w:rsidR="00000000" w:rsidRPr="009D3DA8" w:rsidP="009D3DA8">
      <w:pPr>
        <w:pStyle w:val="ListBullet2"/>
      </w:pPr>
      <w:r w:rsidRPr="009D3DA8">
        <w:t>dominance</w:t>
      </w:r>
    </w:p>
    <w:p w:rsidR="00000000" w:rsidRPr="009D3DA8" w:rsidP="009D3DA8">
      <w:pPr>
        <w:pStyle w:val="ListBullet2"/>
      </w:pPr>
      <w:r w:rsidRPr="009D3DA8">
        <w:t>proportion</w:t>
      </w:r>
    </w:p>
    <w:p w:rsidR="00000000" w:rsidRPr="009D3DA8" w:rsidP="009D3DA8">
      <w:pPr>
        <w:pStyle w:val="ListBullet2"/>
      </w:pPr>
      <w:r w:rsidRPr="009D3DA8">
        <w:t>balance</w:t>
      </w:r>
    </w:p>
    <w:p w:rsidR="00000000" w:rsidRPr="009D3DA8" w:rsidP="009D3DA8">
      <w:pPr>
        <w:pStyle w:val="ListBullet2"/>
      </w:pPr>
      <w:r w:rsidRPr="009D3DA8">
        <w:t>unity</w:t>
      </w:r>
    </w:p>
    <w:p w:rsidR="00000000" w:rsidRPr="009D3DA8" w:rsidP="009D3DA8">
      <w:pPr>
        <w:pStyle w:val="ListBullet"/>
      </w:pPr>
      <w:r w:rsidRPr="009D3DA8">
        <w:t>role of colour in fashion design</w:t>
      </w:r>
    </w:p>
    <w:p w:rsidR="00000000" w:rsidRPr="009D3DA8" w:rsidP="009D3DA8">
      <w:pPr>
        <w:pStyle w:val="ListBullet"/>
      </w:pPr>
      <w:r w:rsidRPr="009D3DA8">
        <w:t>colour wheels</w:t>
      </w:r>
    </w:p>
    <w:p w:rsidR="00000000" w:rsidRPr="009D3DA8" w:rsidP="009D3DA8">
      <w:pPr>
        <w:pStyle w:val="ListBullet"/>
      </w:pPr>
      <w:r w:rsidRPr="009D3DA8">
        <w:t>dimensions of colour:</w:t>
      </w:r>
    </w:p>
    <w:p w:rsidR="00000000" w:rsidRPr="009D3DA8" w:rsidP="009D3DA8">
      <w:pPr>
        <w:pStyle w:val="ListBullet2"/>
      </w:pPr>
      <w:r w:rsidRPr="009D3DA8">
        <w:t>value/tone</w:t>
      </w:r>
    </w:p>
    <w:p w:rsidR="00000000" w:rsidRPr="009D3DA8" w:rsidP="009D3DA8">
      <w:pPr>
        <w:pStyle w:val="ListBullet2"/>
      </w:pPr>
      <w:r w:rsidRPr="009D3DA8">
        <w:t>hue</w:t>
      </w:r>
    </w:p>
    <w:p w:rsidR="00000000" w:rsidRPr="009D3DA8" w:rsidP="009D3DA8">
      <w:pPr>
        <w:pStyle w:val="ListBullet2"/>
      </w:pPr>
      <w:r w:rsidRPr="009D3DA8">
        <w:t>chroma/intensity/clarity/saturation</w:t>
      </w:r>
    </w:p>
    <w:p w:rsidR="00000000" w:rsidRPr="009D3DA8" w:rsidP="009D3DA8">
      <w:pPr>
        <w:pStyle w:val="ListBullet"/>
      </w:pPr>
      <w:r w:rsidRPr="009D3DA8">
        <w:t>attributes of colour:</w:t>
      </w:r>
    </w:p>
    <w:p w:rsidR="00000000" w:rsidRPr="009D3DA8" w:rsidP="009D3DA8">
      <w:pPr>
        <w:pStyle w:val="ListBullet2"/>
      </w:pPr>
      <w:r w:rsidRPr="009D3DA8">
        <w:t>mood</w:t>
      </w:r>
    </w:p>
    <w:p w:rsidR="00000000" w:rsidRPr="009D3DA8" w:rsidP="009D3DA8">
      <w:pPr>
        <w:pStyle w:val="ListBullet2"/>
      </w:pPr>
      <w:r w:rsidRPr="009D3DA8">
        <w:t>emotion</w:t>
      </w:r>
    </w:p>
    <w:p w:rsidR="00000000" w:rsidRPr="009D3DA8" w:rsidP="009D3DA8">
      <w:pPr>
        <w:pStyle w:val="ListBullet2"/>
      </w:pPr>
      <w:r w:rsidRPr="009D3DA8">
        <w:t>positive or negative</w:t>
      </w:r>
    </w:p>
    <w:p w:rsidR="00000000" w:rsidRPr="009D3DA8" w:rsidP="009D3DA8">
      <w:pPr>
        <w:pStyle w:val="ListBullet2"/>
      </w:pPr>
      <w:r w:rsidRPr="009D3DA8">
        <w:t xml:space="preserve">cool, warm or neutral </w:t>
      </w:r>
    </w:p>
    <w:p w:rsidR="00000000" w:rsidRPr="009D3DA8" w:rsidP="009D3DA8">
      <w:pPr>
        <w:pStyle w:val="ListBullet"/>
      </w:pPr>
      <w:r w:rsidRPr="009D3DA8">
        <w:t>colour combinations:</w:t>
      </w:r>
    </w:p>
    <w:p w:rsidR="00000000" w:rsidRPr="009D3DA8" w:rsidP="009D3DA8">
      <w:pPr>
        <w:pStyle w:val="ListBullet2"/>
      </w:pPr>
      <w:r w:rsidRPr="009D3DA8">
        <w:t>complementary or contrasting</w:t>
      </w:r>
    </w:p>
    <w:p w:rsidR="00000000" w:rsidRPr="009D3DA8" w:rsidP="009D3DA8">
      <w:pPr>
        <w:pStyle w:val="ListBullet2"/>
      </w:pPr>
      <w:r w:rsidRPr="009D3DA8">
        <w:t>analogous or harmonious</w:t>
      </w:r>
    </w:p>
    <w:p w:rsidR="00000000" w:rsidRPr="009D3DA8" w:rsidP="009D3DA8">
      <w:pPr>
        <w:pStyle w:val="ListBullet2"/>
      </w:pPr>
      <w:r w:rsidRPr="009D3DA8">
        <w:t>triad</w:t>
      </w:r>
    </w:p>
    <w:p w:rsidR="00000000" w:rsidRPr="009D3DA8" w:rsidP="009D3DA8">
      <w:pPr>
        <w:pStyle w:val="ListBullet2"/>
      </w:pPr>
      <w:r w:rsidRPr="009D3DA8">
        <w:t>monochromatic</w:t>
      </w:r>
    </w:p>
    <w:p w:rsidR="00000000" w:rsidRPr="009D3DA8" w:rsidP="009D3DA8">
      <w:pPr>
        <w:pStyle w:val="ListBullet"/>
      </w:pPr>
      <w:r w:rsidRPr="009D3DA8">
        <w:t>specifications of a design brief:</w:t>
      </w:r>
    </w:p>
    <w:p w:rsidR="00000000" w:rsidRPr="009D3DA8" w:rsidP="009D3DA8">
      <w:pPr>
        <w:pStyle w:val="ListBullet2"/>
      </w:pPr>
      <w:r w:rsidRPr="009D3DA8">
        <w:t>subject matter</w:t>
      </w:r>
    </w:p>
    <w:p w:rsidR="00000000" w:rsidRPr="009D3DA8" w:rsidP="009D3DA8">
      <w:pPr>
        <w:pStyle w:val="ListBullet2"/>
      </w:pPr>
      <w:r w:rsidRPr="009D3DA8">
        <w:t>style</w:t>
      </w:r>
    </w:p>
    <w:p w:rsidR="00000000" w:rsidRPr="009D3DA8" w:rsidP="009D3DA8">
      <w:pPr>
        <w:pStyle w:val="ListBullet2"/>
      </w:pPr>
      <w:r w:rsidRPr="009D3DA8">
        <w:t>effects</w:t>
      </w:r>
    </w:p>
    <w:p w:rsidR="00000000" w:rsidRPr="009D3DA8" w:rsidP="009D3DA8">
      <w:pPr>
        <w:pStyle w:val="ListBullet2"/>
      </w:pPr>
      <w:r w:rsidRPr="009D3DA8">
        <w:t>colour</w:t>
      </w:r>
    </w:p>
    <w:p w:rsidR="00000000" w:rsidRPr="009D3DA8" w:rsidP="009D3DA8">
      <w:pPr>
        <w:pStyle w:val="ListBullet2"/>
      </w:pPr>
      <w:r>
        <w:t>•</w:t>
      </w:r>
      <w:r>
        <w:tab/>
      </w:r>
      <w:r w:rsidRPr="009D3DA8">
        <w:t>size</w:t>
      </w:r>
    </w:p>
    <w:p w:rsidR="00000000" w:rsidRPr="009D3DA8" w:rsidP="009D3DA8">
      <w:pPr>
        <w:pStyle w:val="ListBullet2"/>
      </w:pPr>
      <w:r w:rsidRPr="009D3DA8">
        <w:t>fabric</w:t>
      </w:r>
    </w:p>
    <w:p w:rsidR="00000000" w:rsidRPr="009D3DA8" w:rsidP="009D3DA8">
      <w:pPr>
        <w:pStyle w:val="ListBullet2"/>
      </w:pPr>
      <w:r w:rsidRPr="009D3DA8">
        <w:t>quantity</w:t>
      </w:r>
    </w:p>
    <w:p w:rsidR="00000000" w:rsidRPr="009D3DA8" w:rsidP="009D3DA8">
      <w:pPr>
        <w:pStyle w:val="ListBullet2"/>
      </w:pPr>
      <w:r w:rsidRPr="009D3DA8">
        <w:t>timeframe</w:t>
      </w:r>
    </w:p>
    <w:p w:rsidR="00000000" w:rsidRPr="009D3DA8" w:rsidP="009D3DA8">
      <w:pPr>
        <w:pStyle w:val="ListBullet2"/>
      </w:pPr>
      <w:r w:rsidRPr="009D3DA8">
        <w:t>colour mixing principles</w:t>
      </w:r>
    </w:p>
    <w:p w:rsidR="00000000" w:rsidRPr="009D3DA8" w:rsidP="009D3DA8">
      <w:pPr>
        <w:pStyle w:val="ListBullet"/>
      </w:pPr>
      <w:r w:rsidRPr="009D3DA8">
        <w:t>components and accessories:</w:t>
      </w:r>
    </w:p>
    <w:p w:rsidR="00000000" w:rsidRPr="009D3DA8" w:rsidP="009D3DA8">
      <w:pPr>
        <w:pStyle w:val="ListBullet2"/>
      </w:pPr>
      <w:r w:rsidRPr="009D3DA8">
        <w:t>zips</w:t>
      </w:r>
    </w:p>
    <w:p w:rsidR="00000000" w:rsidRPr="009D3DA8" w:rsidP="009D3DA8">
      <w:pPr>
        <w:pStyle w:val="ListBullet2"/>
      </w:pPr>
      <w:r w:rsidRPr="009D3DA8">
        <w:t>buttons</w:t>
      </w:r>
    </w:p>
    <w:p w:rsidR="00000000" w:rsidRPr="009D3DA8" w:rsidP="009D3DA8">
      <w:pPr>
        <w:pStyle w:val="ListBullet2"/>
      </w:pPr>
      <w:r w:rsidRPr="009D3DA8">
        <w:t>thread</w:t>
      </w:r>
    </w:p>
    <w:p w:rsidR="00000000" w:rsidRPr="009D3DA8" w:rsidP="009D3DA8">
      <w:pPr>
        <w:pStyle w:val="ListBullet2"/>
      </w:pPr>
      <w:r w:rsidRPr="009D3DA8">
        <w:t>linings</w:t>
      </w:r>
    </w:p>
    <w:p w:rsidR="00000000" w:rsidRPr="009D3DA8" w:rsidP="009D3DA8">
      <w:pPr>
        <w:pStyle w:val="ListBullet2"/>
      </w:pPr>
      <w:r w:rsidRPr="009D3DA8">
        <w:t>trims</w:t>
      </w:r>
    </w:p>
    <w:p w:rsidR="00000000" w:rsidRPr="009D3DA8" w:rsidP="009D3DA8">
      <w:pPr>
        <w:pStyle w:val="ListBullet"/>
      </w:pPr>
      <w:r w:rsidRPr="009D3DA8">
        <w:t>materials, tools and equipment to experiment with colour</w:t>
      </w:r>
    </w:p>
    <w:p w:rsidR="00000000" w:rsidRPr="009D3DA8" w:rsidP="009D3DA8">
      <w:pPr>
        <w:pStyle w:val="ListBullet"/>
      </w:pPr>
      <w:r w:rsidRPr="009D3DA8">
        <w:t>commercial considerations in producing a design:</w:t>
      </w:r>
    </w:p>
    <w:p w:rsidR="00000000" w:rsidRPr="009D3DA8" w:rsidP="009D3DA8">
      <w:pPr>
        <w:pStyle w:val="ListBullet2"/>
      </w:pPr>
      <w:r w:rsidRPr="009D3DA8">
        <w:t>fabric quality</w:t>
      </w:r>
    </w:p>
    <w:p w:rsidR="00000000" w:rsidRPr="009D3DA8" w:rsidP="009D3DA8">
      <w:pPr>
        <w:pStyle w:val="ListBullet2"/>
      </w:pPr>
      <w:r w:rsidRPr="009D3DA8">
        <w:t>cost of fabrics, trims accessories</w:t>
      </w:r>
    </w:p>
    <w:p w:rsidR="00000000" w:rsidRPr="009D3DA8" w:rsidP="009D3DA8">
      <w:pPr>
        <w:pStyle w:val="ListBullet2"/>
      </w:pPr>
      <w:r w:rsidRPr="009D3DA8">
        <w:t>cost of components and accessories</w:t>
      </w:r>
    </w:p>
    <w:p w:rsidR="00000000" w:rsidRPr="009D3DA8" w:rsidP="009D3DA8">
      <w:pPr>
        <w:pStyle w:val="ListBullet2"/>
      </w:pPr>
      <w:r w:rsidRPr="009D3DA8">
        <w:t>single, small run or volume production</w:t>
      </w:r>
    </w:p>
    <w:p w:rsidR="00000000" w:rsidRPr="009D3DA8" w:rsidP="009D3DA8">
      <w:pPr>
        <w:pStyle w:val="ListBullet2"/>
      </w:pPr>
      <w:r w:rsidRPr="009D3DA8">
        <w:t>size range</w:t>
      </w:r>
    </w:p>
    <w:p w:rsidR="00000000" w:rsidRPr="009D3DA8" w:rsidP="009D3DA8">
      <w:pPr>
        <w:pStyle w:val="ListBullet2"/>
      </w:pPr>
      <w:r w:rsidRPr="009D3DA8">
        <w:t>overheads</w:t>
      </w:r>
    </w:p>
    <w:p w:rsidR="00000000" w:rsidRPr="009D3DA8" w:rsidP="009D3DA8">
      <w:pPr>
        <w:pStyle w:val="ListBullet2"/>
      </w:pPr>
      <w:r w:rsidRPr="009D3DA8">
        <w:t>labour</w:t>
      </w:r>
    </w:p>
    <w:p w:rsidR="00000000" w:rsidRPr="009D3DA8" w:rsidP="009D3DA8">
      <w:pPr>
        <w:pStyle w:val="ListBullet2"/>
      </w:pPr>
      <w:r w:rsidRPr="009D3DA8">
        <w:t>transport</w:t>
      </w:r>
    </w:p>
    <w:p w:rsidR="00000000" w:rsidRPr="009D3DA8" w:rsidP="009D3DA8">
      <w:pPr>
        <w:pStyle w:val="ListBullet2"/>
      </w:pPr>
      <w:r w:rsidRPr="009D3DA8">
        <w:t>marketing and distribution</w:t>
      </w:r>
    </w:p>
    <w:p w:rsidR="00000000" w:rsidRPr="009D3DA8" w:rsidP="009D3DA8">
      <w:pPr>
        <w:pStyle w:val="ListBullet"/>
      </w:pPr>
      <w:r w:rsidRPr="009D3DA8">
        <w:t>quality criteria:</w:t>
      </w:r>
    </w:p>
    <w:p w:rsidR="00000000" w:rsidRPr="009D3DA8" w:rsidP="009D3DA8">
      <w:pPr>
        <w:pStyle w:val="ListBullet2"/>
      </w:pPr>
      <w:r w:rsidRPr="009D3DA8">
        <w:t>proportion</w:t>
      </w:r>
    </w:p>
    <w:p w:rsidR="00000000" w:rsidRPr="009D3DA8" w:rsidP="009D3DA8">
      <w:pPr>
        <w:pStyle w:val="ListBullet2"/>
      </w:pPr>
      <w:r w:rsidRPr="009D3DA8">
        <w:t>perspective</w:t>
      </w:r>
    </w:p>
    <w:p w:rsidR="00000000" w:rsidRPr="009D3DA8" w:rsidP="009D3DA8">
      <w:pPr>
        <w:pStyle w:val="ListBullet2"/>
      </w:pPr>
      <w:r w:rsidRPr="009D3DA8">
        <w:t>symmetry and balance</w:t>
      </w:r>
    </w:p>
    <w:p w:rsidR="00000000" w:rsidRPr="009D3DA8" w:rsidP="009D3DA8">
      <w:pPr>
        <w:pStyle w:val="ListBullet2"/>
      </w:pPr>
      <w:r w:rsidRPr="009D3DA8">
        <w:t>detailing</w:t>
      </w:r>
    </w:p>
    <w:p w:rsidR="00000000" w:rsidRPr="009D3DA8" w:rsidP="009D3DA8">
      <w:pPr>
        <w:pStyle w:val="ListBullet2"/>
      </w:pPr>
      <w:r w:rsidRPr="009D3DA8">
        <w:t>neatness.</w:t>
      </w:r>
    </w:p>
    <w:p w:rsidR="00000000" w:rsidRPr="009D3DA8" w:rsidP="009D3DA8">
      <w:pPr>
        <w:pStyle w:val="AllowPageBreak"/>
      </w:pPr>
    </w:p>
    <w:p w:rsidR="00000000" w:rsidRPr="009D3DA8" w:rsidP="009D3DA8">
      <w:pPr>
        <w:pStyle w:val="Heading1"/>
      </w:pPr>
      <w:bookmarkStart w:id="4" w:name="O_929832"/>
      <w:bookmarkEnd w:id="4"/>
      <w:r w:rsidRPr="009D3DA8">
        <w:t>Assessment Conditions</w:t>
      </w:r>
    </w:p>
    <w:p w:rsidR="00000000" w:rsidRPr="009D3DA8" w:rsidP="009D3DA8">
      <w:pPr>
        <w:pStyle w:val="ListBullet"/>
      </w:pPr>
      <w:r w:rsidRPr="009D3DA8">
        <w:t>Assessors must:</w:t>
      </w:r>
    </w:p>
    <w:p w:rsidR="00000000" w:rsidRPr="009D3DA8" w:rsidP="009D3DA8">
      <w:pPr>
        <w:pStyle w:val="ListBullet2"/>
      </w:pPr>
      <w:r w:rsidRPr="009D3DA8">
        <w:t xml:space="preserve">satisfy the assessor competency requirements that are in place at the time of the assessment, as set by the VET regulator </w:t>
      </w:r>
    </w:p>
    <w:p w:rsidR="00000000" w:rsidRPr="009D3DA8" w:rsidP="009D3DA8">
      <w:pPr>
        <w:pStyle w:val="ListBullet2"/>
      </w:pPr>
      <w:r w:rsidRPr="009D3DA8">
        <w:t>have vocational competency in fashion design at least to the level being assessed, with relev</w:t>
      </w:r>
      <w:r w:rsidRPr="009D3DA8">
        <w:t>ant industry knowledge and experience.</w:t>
      </w:r>
    </w:p>
    <w:p w:rsidR="00000000" w:rsidRPr="009D3DA8" w:rsidP="009D3DA8">
      <w:pPr>
        <w:pStyle w:val="ListBullet"/>
      </w:pPr>
      <w:r w:rsidRPr="009D3DA8">
        <w:t>Assessment should occur in operational workplace situations. Where this is not possible, or where personal safety or environmental damage are limiting factors, assessment must occur in a sufficiently rigorous simulat</w:t>
      </w:r>
      <w:r w:rsidRPr="009D3DA8">
        <w:t xml:space="preserve">ed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9D3DA8" w:rsidP="009D3DA8">
      <w:pPr>
        <w:pStyle w:val="ListBullet"/>
      </w:pPr>
      <w:r w:rsidRPr="009D3DA8">
        <w:t>Assessme</w:t>
      </w:r>
      <w:r w:rsidRPr="009D3DA8">
        <w:t>nt processes and techniques must be appropriate to the language, literacy and numeracy requirements of the work being performed and the needs of the candidate.</w:t>
      </w:r>
    </w:p>
    <w:p w:rsidR="00C34A69" w:rsidP="009D3DA8">
      <w:pPr>
        <w:pStyle w:val="ListBullet"/>
      </w:pPr>
      <w:r w:rsidRPr="009D3DA8">
        <w:t>Conditions for assessment must include access to all tools, equipment, materials and documentati</w:t>
      </w:r>
      <w:r w:rsidRPr="009D3DA8">
        <w:t>on required, including relevant workplace procedures, product and manufacturing specifications associated with this unit.</w:t>
      </w:r>
    </w:p>
    <w:p w:rsidR="00C34A69" w:rsidP="009D3DA8">
      <w:pPr>
        <w:pStyle w:val="ListBullet"/>
      </w:pPr>
    </w:p>
    <w:p w:rsidR="00000000" w:rsidRPr="009D3DA8" w:rsidP="009D3DA8">
      <w:pPr>
        <w:pStyle w:val="Heading1"/>
      </w:pPr>
      <w:bookmarkStart w:id="5" w:name="O_929830"/>
      <w:bookmarkEnd w:id="5"/>
      <w:r w:rsidRPr="009D3DA8">
        <w:t>Links</w:t>
      </w:r>
    </w:p>
    <w:p w:rsidR="00000000" w:rsidRPr="009D3DA8" w:rsidP="00C34A69">
      <w:pPr>
        <w:pStyle w:val="BodyText"/>
      </w:pPr>
      <w:r w:rsidRPr="009D3D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E7D6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D3DA8" w:rsidP="009D3DA8"/>
    <w:sectPr w:rsidSect="009D3D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D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DA8" w:rsidRPr="00C34A69" w:rsidP="00C34A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D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A69" w:rsidP="009D3D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4A69" w:rsidP="009D3D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4A69" w:rsidP="009D3D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D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A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DA8" w:rsidRPr="00C34A69" w:rsidP="00C34A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D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A69" w:rsidRPr="002D2AF8" w:rsidP="009D3D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MSTFD2005 Identify design process for fashion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34A69" w:rsidP="009D3D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E28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A0F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082C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D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D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D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D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D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D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D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D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D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D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D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DA8"/>
  </w:style>
  <w:style w:type="character" w:customStyle="1" w:styleId="Heading1Char">
    <w:name w:val="Heading 1 Char"/>
    <w:basedOn w:val="DefaultParagraphFont"/>
    <w:link w:val="Heading1"/>
    <w:rsid w:val="009D3D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D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D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D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3D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3D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D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D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D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D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D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D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D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D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D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D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D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D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D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D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D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D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D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D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D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DA8"/>
    <w:rPr>
      <w:b/>
      <w:spacing w:val="0"/>
    </w:rPr>
  </w:style>
  <w:style w:type="paragraph" w:customStyle="1" w:styleId="SuperTitle">
    <w:name w:val="SuperTitle"/>
    <w:basedOn w:val="Title"/>
    <w:rsid w:val="009D3D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D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D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3D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D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D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D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D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D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D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D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D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DA8"/>
    <w:rPr>
      <w:i/>
    </w:rPr>
  </w:style>
  <w:style w:type="paragraph" w:styleId="Caption">
    <w:name w:val="caption"/>
    <w:basedOn w:val="BodyText"/>
    <w:next w:val="Normal"/>
    <w:qFormat/>
    <w:rsid w:val="009D3D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D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D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DA8"/>
  </w:style>
  <w:style w:type="paragraph" w:styleId="TableofFigures">
    <w:name w:val="table of figures"/>
    <w:basedOn w:val="Normal"/>
    <w:next w:val="Normal"/>
    <w:semiHidden/>
    <w:rsid w:val="009D3D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D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3DA8"/>
    <w:rPr>
      <w:rFonts w:ascii="Wingdings" w:hAnsi="Wingdings"/>
    </w:rPr>
  </w:style>
  <w:style w:type="paragraph" w:customStyle="1" w:styleId="TableHeading">
    <w:name w:val="Table Heading"/>
    <w:basedOn w:val="HeadingBase"/>
    <w:rsid w:val="009D3D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DA8"/>
    <w:rPr>
      <w:color w:val="0033CC"/>
      <w:u w:val="none"/>
    </w:rPr>
  </w:style>
  <w:style w:type="paragraph" w:customStyle="1" w:styleId="BodyTextRight">
    <w:name w:val="Body Text Right"/>
    <w:basedOn w:val="BodyText"/>
    <w:rsid w:val="009D3D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D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D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D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D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D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DA8"/>
    <w:rPr>
      <w:sz w:val="32"/>
    </w:rPr>
  </w:style>
  <w:style w:type="paragraph" w:customStyle="1" w:styleId="HeadingProcedure">
    <w:name w:val="Heading Procedure"/>
    <w:basedOn w:val="HeadingBase"/>
    <w:next w:val="Normal"/>
    <w:rsid w:val="009D3D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DA8"/>
    <w:pPr>
      <w:spacing w:before="60" w:after="60"/>
    </w:pPr>
  </w:style>
  <w:style w:type="paragraph" w:styleId="ListContinue">
    <w:name w:val="List Continue"/>
    <w:basedOn w:val="List"/>
    <w:rsid w:val="009D3DA8"/>
    <w:pPr>
      <w:ind w:firstLine="0"/>
    </w:pPr>
  </w:style>
  <w:style w:type="paragraph" w:customStyle="1" w:styleId="ListNote">
    <w:name w:val="List Note"/>
    <w:basedOn w:val="List"/>
    <w:rsid w:val="009D3D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D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D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DA8"/>
    <w:rPr>
      <w:rFonts w:ascii="Courier New" w:hAnsi="Courier New"/>
    </w:rPr>
  </w:style>
  <w:style w:type="paragraph" w:customStyle="1" w:styleId="NoteBullet">
    <w:name w:val="Note Bullet"/>
    <w:basedOn w:val="Note"/>
    <w:rsid w:val="009D3D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D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D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D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D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3D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D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DA8"/>
    <w:rPr>
      <w:b/>
      <w:smallCaps/>
    </w:rPr>
  </w:style>
  <w:style w:type="paragraph" w:customStyle="1" w:styleId="TableListNumber">
    <w:name w:val="Table List Number"/>
    <w:basedOn w:val="ListNumber"/>
    <w:rsid w:val="009D3D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D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DA8"/>
    <w:pPr>
      <w:numPr>
        <w:numId w:val="9"/>
      </w:numPr>
    </w:pPr>
  </w:style>
  <w:style w:type="paragraph" w:customStyle="1" w:styleId="ListAlpha2">
    <w:name w:val="List Alpha 2"/>
    <w:basedOn w:val="List2"/>
    <w:rsid w:val="009D3DA8"/>
    <w:pPr>
      <w:numPr>
        <w:numId w:val="8"/>
      </w:numPr>
    </w:pPr>
  </w:style>
  <w:style w:type="paragraph" w:styleId="List2">
    <w:name w:val="List 2"/>
    <w:basedOn w:val="BodyText"/>
    <w:rsid w:val="009D3D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D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D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D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D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D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3DA8"/>
    <w:pPr>
      <w:numPr>
        <w:numId w:val="4"/>
      </w:numPr>
    </w:pPr>
  </w:style>
  <w:style w:type="paragraph" w:styleId="ListContinue2">
    <w:name w:val="List Continue 2"/>
    <w:basedOn w:val="List2"/>
    <w:rsid w:val="009D3DA8"/>
    <w:pPr>
      <w:ind w:firstLine="0"/>
    </w:pPr>
  </w:style>
  <w:style w:type="paragraph" w:styleId="ListContinue3">
    <w:name w:val="List Continue 3"/>
    <w:basedOn w:val="List3"/>
    <w:rsid w:val="009D3DA8"/>
    <w:pPr>
      <w:ind w:left="1021" w:firstLine="0"/>
    </w:pPr>
  </w:style>
  <w:style w:type="paragraph" w:styleId="ListContinue4">
    <w:name w:val="List Continue 4"/>
    <w:basedOn w:val="List4"/>
    <w:rsid w:val="009D3DA8"/>
    <w:pPr>
      <w:ind w:firstLine="0"/>
    </w:pPr>
  </w:style>
  <w:style w:type="paragraph" w:styleId="ListContinue5">
    <w:name w:val="List Continue 5"/>
    <w:basedOn w:val="List5"/>
    <w:rsid w:val="009D3DA8"/>
    <w:pPr>
      <w:ind w:firstLine="0"/>
    </w:pPr>
  </w:style>
  <w:style w:type="paragraph" w:styleId="ListNumber3">
    <w:name w:val="List Number 3"/>
    <w:basedOn w:val="List3"/>
    <w:rsid w:val="009D3DA8"/>
    <w:pPr>
      <w:numPr>
        <w:numId w:val="5"/>
      </w:numPr>
    </w:pPr>
  </w:style>
  <w:style w:type="paragraph" w:styleId="ListNumber4">
    <w:name w:val="List Number 4"/>
    <w:basedOn w:val="List4"/>
    <w:rsid w:val="009D3DA8"/>
    <w:pPr>
      <w:numPr>
        <w:numId w:val="6"/>
      </w:numPr>
    </w:pPr>
  </w:style>
  <w:style w:type="paragraph" w:styleId="ListNumber5">
    <w:name w:val="List Number 5"/>
    <w:basedOn w:val="List5"/>
    <w:rsid w:val="009D3DA8"/>
    <w:pPr>
      <w:numPr>
        <w:numId w:val="7"/>
      </w:numPr>
    </w:pPr>
  </w:style>
  <w:style w:type="paragraph" w:styleId="BlockText">
    <w:name w:val="Block Text"/>
    <w:basedOn w:val="Normal"/>
    <w:rsid w:val="009D3D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D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DA8"/>
    <w:rPr>
      <w:sz w:val="16"/>
      <w:vertAlign w:val="superscript"/>
    </w:rPr>
  </w:style>
  <w:style w:type="character" w:customStyle="1" w:styleId="Symbols">
    <w:name w:val="Symbols"/>
    <w:basedOn w:val="DefaultParagraphFont"/>
    <w:rsid w:val="009D3DA8"/>
    <w:rPr>
      <w:rFonts w:ascii="Symbol" w:hAnsi="Symbol"/>
    </w:rPr>
  </w:style>
  <w:style w:type="character" w:customStyle="1" w:styleId="MenuOptions">
    <w:name w:val="Menu Options"/>
    <w:basedOn w:val="DefaultParagraphFont"/>
    <w:rsid w:val="009D3D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DA8"/>
    <w:rPr>
      <w:b/>
    </w:rPr>
  </w:style>
  <w:style w:type="character" w:customStyle="1" w:styleId="Underlined">
    <w:name w:val="Underlined"/>
    <w:basedOn w:val="DefaultParagraphFont"/>
    <w:rsid w:val="009D3DA8"/>
    <w:rPr>
      <w:u w:val="single"/>
    </w:rPr>
  </w:style>
  <w:style w:type="paragraph" w:customStyle="1" w:styleId="TableBodyTextRight">
    <w:name w:val="Table Body Text Right"/>
    <w:basedOn w:val="TableBodyText"/>
    <w:rsid w:val="009D3D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DA8"/>
    <w:rPr>
      <w:sz w:val="18"/>
    </w:rPr>
  </w:style>
  <w:style w:type="paragraph" w:customStyle="1" w:styleId="BodySmallRight">
    <w:name w:val="Body Small Right"/>
    <w:basedOn w:val="BodyTextRight"/>
    <w:rsid w:val="009D3DA8"/>
    <w:rPr>
      <w:sz w:val="18"/>
      <w:szCs w:val="18"/>
    </w:rPr>
  </w:style>
  <w:style w:type="paragraph" w:customStyle="1" w:styleId="MarginEdition">
    <w:name w:val="Margin Edition"/>
    <w:basedOn w:val="MarginNote"/>
    <w:rsid w:val="009D3D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DA8"/>
    <w:rPr>
      <w:sz w:val="2"/>
      <w:szCs w:val="2"/>
    </w:rPr>
  </w:style>
  <w:style w:type="character" w:customStyle="1" w:styleId="Small">
    <w:name w:val="Small"/>
    <w:basedOn w:val="DefaultParagraphFont"/>
    <w:rsid w:val="009D3DA8"/>
    <w:rPr>
      <w:sz w:val="16"/>
    </w:rPr>
  </w:style>
  <w:style w:type="paragraph" w:customStyle="1" w:styleId="WideTable">
    <w:name w:val="Wide Table"/>
    <w:basedOn w:val="Normal"/>
    <w:rsid w:val="009D3D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DA8"/>
  </w:style>
  <w:style w:type="paragraph" w:styleId="Quote">
    <w:name w:val="Quote"/>
    <w:basedOn w:val="Heading1"/>
    <w:link w:val="QuoteChar"/>
    <w:qFormat/>
    <w:rsid w:val="009D3D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D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DA8"/>
    <w:pPr>
      <w:pageBreakBefore/>
    </w:pPr>
  </w:style>
  <w:style w:type="paragraph" w:customStyle="1" w:styleId="Border">
    <w:name w:val="Border"/>
    <w:basedOn w:val="Normal"/>
    <w:qFormat/>
    <w:rsid w:val="009D3D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D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D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D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D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D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D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D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D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DA8"/>
    <w:rPr>
      <w:u w:val="single"/>
    </w:rPr>
  </w:style>
  <w:style w:type="character" w:customStyle="1" w:styleId="BoldandItalics">
    <w:name w:val="Bold and Italics"/>
    <w:qFormat/>
    <w:rsid w:val="009D3DA8"/>
    <w:rPr>
      <w:b/>
      <w:i/>
      <w:u w:val="none"/>
    </w:rPr>
  </w:style>
  <w:style w:type="paragraph" w:styleId="BalloonText">
    <w:name w:val="Balloon Text"/>
    <w:basedOn w:val="Normal"/>
    <w:link w:val="BalloonTextChar"/>
    <w:rsid w:val="009D3D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D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D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D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D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D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DA8"/>
    <w:pPr>
      <w:spacing w:before="0" w:after="0"/>
    </w:pPr>
  </w:style>
  <w:style w:type="paragraph" w:customStyle="1" w:styleId="BodyTextBold">
    <w:name w:val="Body Text Bold"/>
    <w:basedOn w:val="BodyText"/>
    <w:qFormat/>
    <w:rsid w:val="009D3DA8"/>
    <w:rPr>
      <w:b/>
    </w:rPr>
  </w:style>
  <w:style w:type="character" w:styleId="Hyperlink">
    <w:name w:val="Hyperlink"/>
    <w:basedOn w:val="DefaultParagraphFont"/>
    <w:uiPriority w:val="99"/>
    <w:unhideWhenUsed/>
    <w:rsid w:val="00C34A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3275</Characters>
  <Application>Microsoft Office Word</Application>
  <DocSecurity>0</DocSecurity>
  <Lines>116</Lines>
  <Paragraphs>101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MSTFD2005 Identify design process for fashion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2021-07-21T08:42:00Z</dcterms:created>
  <dcterms:modified xsi:type="dcterms:W3CDTF">2021-07-21T08:42:00Z</dcterms:modified>
</cp:coreProperties>
</file>