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C4C" w:rsidP="00393C4C">
      <w:pPr>
        <w:pStyle w:val="Title"/>
      </w:pPr>
      <w:r>
        <w:fldChar w:fldCharType="begin"/>
      </w:r>
      <w:r>
        <w:instrText xml:space="preserve"> TITLE   \* MERGEFORMAT </w:instrText>
      </w:r>
      <w:r>
        <w:fldChar w:fldCharType="separate"/>
      </w:r>
      <w:r>
        <w:t>MSTFD2002 Apply printing techniques to produce Indigenous textile designs</w:t>
      </w:r>
      <w:r>
        <w:fldChar w:fldCharType="end"/>
      </w:r>
    </w:p>
    <w:p w:rsidR="00393C4C" w:rsidP="00393C4C">
      <w:pPr>
        <w:pStyle w:val="Version"/>
        <w:sectPr w:rsidSect="00E006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06ED" w:rsidP="00E006ED">
      <w:pPr>
        <w:pStyle w:val="SuperHeading"/>
      </w:pPr>
      <w:r w:rsidRPr="00E006ED">
        <w:t>MSTFD2002 Apply printing techniques to produce Indigenous textile designs</w:t>
      </w:r>
    </w:p>
    <w:p w:rsidR="00000000" w:rsidRPr="00E006ED" w:rsidP="00E006ED">
      <w:pPr>
        <w:pStyle w:val="Heading1"/>
      </w:pPr>
      <w:bookmarkStart w:id="1" w:name="O_1050129"/>
      <w:bookmarkEnd w:id="1"/>
      <w:r w:rsidRPr="00E006ED">
        <w:t>Modification History</w:t>
      </w:r>
    </w:p>
    <w:p w:rsidR="00000000" w:rsidRPr="00E006ED" w:rsidP="00393C4C">
      <w:pPr>
        <w:pStyle w:val="BodyText"/>
      </w:pPr>
      <w:r w:rsidRPr="00E006ED">
        <w:t>Release 2. Supersedes and is equivalent to MSTFD2002 Apply printing techniques to produce Indigenous textile designs (Release 1).</w:t>
      </w:r>
    </w:p>
    <w:p w:rsidR="00000000" w:rsidRPr="00E006ED" w:rsidP="00393C4C">
      <w:pPr>
        <w:pStyle w:val="BodyText"/>
      </w:pPr>
      <w:r w:rsidRPr="00E006ED">
        <w:t>Pre-requisite unit, MSTGN2011 Identify fibres, fabrics and textiles used in the TCF industry, is</w:t>
      </w:r>
      <w:r w:rsidRPr="00E006ED">
        <w:rPr>
          <w:rStyle w:val="SpecialBold"/>
        </w:rPr>
        <w:t xml:space="preserve"> superseded by</w:t>
      </w:r>
      <w:r w:rsidRPr="00E006ED">
        <w:t xml:space="preserve"> MSTGN2013 Identify fibres, fabrics and textiles used in the TCF industry.</w:t>
      </w:r>
    </w:p>
    <w:p w:rsidR="00000000" w:rsidRPr="00E006ED" w:rsidP="00393C4C">
      <w:pPr>
        <w:pStyle w:val="BodyText"/>
      </w:pPr>
      <w:r w:rsidRPr="00E006ED">
        <w:t>Release 1. Supersedes and is equivalent to LMTFD2002B Apply printing te</w:t>
      </w:r>
      <w:r w:rsidRPr="00E006ED">
        <w:t>chniques to produce indigenous textile designs.</w:t>
      </w:r>
    </w:p>
    <w:p w:rsidR="00000000" w:rsidRPr="00E006ED" w:rsidP="00E006ED">
      <w:pPr>
        <w:pStyle w:val="Heading1"/>
      </w:pPr>
      <w:bookmarkStart w:id="2" w:name="O_1050128"/>
      <w:bookmarkEnd w:id="2"/>
      <w:r w:rsidRPr="00E006ED">
        <w:t>Application</w:t>
      </w:r>
    </w:p>
    <w:p w:rsidR="00000000" w:rsidRPr="00E006ED" w:rsidP="00393C4C">
      <w:pPr>
        <w:pStyle w:val="BodyText"/>
      </w:pPr>
      <w:r w:rsidRPr="00E006ED">
        <w:t>This unit of competency covers the skills and knowledge required to apply printing techniques to produce Indigenous textile designs</w:t>
      </w:r>
    </w:p>
    <w:p w:rsidR="00000000" w:rsidRPr="00E006ED" w:rsidP="00393C4C">
      <w:pPr>
        <w:pStyle w:val="BodyText"/>
      </w:pPr>
      <w:r w:rsidRPr="00E006ED">
        <w:t>The unit of competency applies to Aboriginal</w:t>
      </w:r>
      <w:r w:rsidRPr="00E006ED">
        <w:t xml:space="preserve"> and Torres Strait Islander students that use stencil, lino cut, block, stamp or silk screen printing techniques to produce culturally-specific designs and artworks for fabrics.</w:t>
      </w:r>
    </w:p>
    <w:p w:rsidR="00000000" w:rsidRPr="00E006ED" w:rsidP="00393C4C">
      <w:pPr>
        <w:pStyle w:val="BodyText"/>
      </w:pPr>
      <w:r w:rsidRPr="00E006ED">
        <w:t xml:space="preserve">The unit of competency should be customised to accommodate the image use and </w:t>
      </w:r>
      <w:r w:rsidRPr="00E006ED">
        <w:t>design protocols and techniques specific to an Aboriginal or Torres Strait Islander community.</w:t>
      </w:r>
    </w:p>
    <w:p w:rsidR="00000000" w:rsidRPr="00E006ED" w:rsidP="00393C4C">
      <w:pPr>
        <w:pStyle w:val="BodyText"/>
      </w:pPr>
      <w:r w:rsidRPr="00E006ED">
        <w:t>Work may be conducted in small to large scale enterprises and may involve individual and team activities.</w:t>
      </w:r>
    </w:p>
    <w:p w:rsidR="00000000" w:rsidRPr="00E006ED" w:rsidP="00393C4C">
      <w:pPr>
        <w:pStyle w:val="BodyText"/>
      </w:pPr>
      <w:r w:rsidRPr="00E006ED">
        <w:t>No licensing, legislative or certification requiremen</w:t>
      </w:r>
      <w:r w:rsidRPr="00E006ED">
        <w:t>ts apply to this unit at the time of publication.</w:t>
      </w:r>
    </w:p>
    <w:p w:rsidR="00000000" w:rsidRPr="00E006ED" w:rsidP="00E006ED">
      <w:pPr>
        <w:pStyle w:val="Heading1"/>
      </w:pPr>
      <w:bookmarkStart w:id="3" w:name="O_1050127"/>
      <w:bookmarkEnd w:id="3"/>
      <w:r w:rsidRPr="00E006ED">
        <w:t>Pre-requisite Unit</w:t>
      </w:r>
    </w:p>
    <w:tbl>
      <w:tblPr>
        <w:tblW w:w="0" w:type="auto"/>
        <w:tblCellMar>
          <w:left w:w="62" w:type="dxa"/>
          <w:right w:w="62" w:type="dxa"/>
        </w:tblCellMar>
        <w:tblLook w:val="0000"/>
      </w:tblPr>
      <w:tblGrid>
        <w:gridCol w:w="1359"/>
        <w:gridCol w:w="7837"/>
      </w:tblGrid>
      <w:tr w:rsidTr="00393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MSTGN2013</w:t>
            </w:r>
          </w:p>
        </w:tc>
        <w:tc>
          <w:tcPr>
            <w:tcW w:w="0" w:type="auto"/>
            <w:tcBorders>
              <w:top w:val="nil"/>
              <w:left w:val="nil"/>
              <w:bottom w:val="nil"/>
              <w:right w:val="nil"/>
            </w:tcBorders>
            <w:tcMar>
              <w:top w:w="0" w:type="dxa"/>
              <w:left w:w="62" w:type="dxa"/>
              <w:bottom w:w="0" w:type="dxa"/>
              <w:right w:w="62" w:type="dxa"/>
            </w:tcMar>
          </w:tcPr>
          <w:p w:rsidR="00000000" w:rsidRPr="00E006ED" w:rsidP="00E006ED">
            <w:pPr>
              <w:pStyle w:val="BodyText"/>
            </w:pPr>
            <w:r w:rsidRPr="00E006ED">
              <w:t>Identify fibres, fabrics and textiles used in the TCF industry</w:t>
            </w:r>
          </w:p>
        </w:tc>
      </w:tr>
    </w:tbl>
    <w:p w:rsidR="00000000" w:rsidRPr="00E006ED" w:rsidP="00E006ED">
      <w:pPr>
        <w:pStyle w:val="BodyText"/>
      </w:pPr>
    </w:p>
    <w:p w:rsidR="00000000" w:rsidRPr="00E006ED" w:rsidP="00E006ED">
      <w:pPr>
        <w:pStyle w:val="AllowPageBreak"/>
      </w:pPr>
    </w:p>
    <w:p w:rsidR="00000000" w:rsidRPr="00E006ED" w:rsidP="00E006ED">
      <w:pPr>
        <w:pStyle w:val="Heading1"/>
      </w:pPr>
      <w:bookmarkStart w:id="4" w:name="O_1050126"/>
      <w:bookmarkEnd w:id="4"/>
      <w:r w:rsidRPr="00E006ED">
        <w:t>Competency Field</w:t>
      </w:r>
    </w:p>
    <w:p w:rsidR="00000000" w:rsidRPr="00E006ED" w:rsidP="00393C4C">
      <w:pPr>
        <w:pStyle w:val="BodyText"/>
      </w:pPr>
      <w:r w:rsidRPr="00E006ED">
        <w:t>Fashion design and technology</w:t>
      </w:r>
    </w:p>
    <w:p w:rsidR="00000000" w:rsidRPr="00E006ED" w:rsidP="00E006ED">
      <w:pPr>
        <w:pStyle w:val="Heading1"/>
      </w:pPr>
      <w:bookmarkStart w:id="5" w:name="O_1050125"/>
      <w:bookmarkEnd w:id="5"/>
      <w:r w:rsidRPr="00E006ED">
        <w:t>Unit Sector</w:t>
      </w:r>
    </w:p>
    <w:p w:rsidR="00000000" w:rsidRPr="00E006ED" w:rsidP="00393C4C">
      <w:pPr>
        <w:pStyle w:val="BodyText"/>
      </w:pPr>
      <w:r w:rsidRPr="00E006ED">
        <w:t>Not applicable</w:t>
      </w:r>
    </w:p>
    <w:p w:rsidR="00000000" w:rsidRPr="00E006ED" w:rsidP="00E006ED">
      <w:pPr>
        <w:pStyle w:val="Heading1"/>
      </w:pPr>
      <w:bookmarkStart w:id="6" w:name="O_1050124"/>
      <w:bookmarkEnd w:id="6"/>
      <w:r w:rsidRPr="00E006E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006E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Performance criteria describe the performance needed to demonstrate achievement of the element.</w:t>
            </w:r>
          </w:p>
        </w:tc>
      </w:tr>
      <w:tr w:rsidTr="00E006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06ED" w:rsidP="00E006ED">
            <w:pPr>
              <w:pStyle w:val="BodyText"/>
            </w:pPr>
            <w:r w:rsidRPr="00E006ED">
              <w:t>1</w:t>
            </w:r>
          </w:p>
        </w:tc>
        <w:tc>
          <w:tcPr>
            <w:tcW w:w="1962" w:type="dxa"/>
            <w:vMerge w:val="restart"/>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1.1</w:t>
            </w:r>
          </w:p>
        </w:tc>
        <w:tc>
          <w:tcPr>
            <w:tcW w:w="561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Follow standard operating procedures (SOPs)</w:t>
            </w:r>
          </w:p>
        </w:tc>
      </w:tr>
      <w:tr w:rsidTr="00E006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1.2</w:t>
            </w:r>
          </w:p>
        </w:tc>
        <w:tc>
          <w:tcPr>
            <w:tcW w:w="561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Comply with work health and safety (WHS) requirements at all times</w:t>
            </w:r>
          </w:p>
        </w:tc>
      </w:tr>
      <w:tr w:rsidTr="00E006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1.3</w:t>
            </w:r>
          </w:p>
        </w:tc>
        <w:tc>
          <w:tcPr>
            <w:tcW w:w="561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Use appropriate personal protective equipment (PPE) in accordance with SOPs</w:t>
            </w:r>
          </w:p>
        </w:tc>
      </w:tr>
      <w:tr w:rsidTr="00E006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1.4</w:t>
            </w:r>
          </w:p>
        </w:tc>
        <w:tc>
          <w:tcPr>
            <w:tcW w:w="561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Identify job requirements from specifications, drawings, job sheets or work instructions</w:t>
            </w:r>
          </w:p>
        </w:tc>
      </w:tr>
      <w:tr w:rsidTr="00E006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06ED">
            <w:pPr>
              <w:pStyle w:val="BodyText"/>
              <w:rPr>
                <w:lang w:val="en-NZ"/>
              </w:rPr>
            </w:pPr>
          </w:p>
        </w:tc>
      </w:tr>
      <w:tr w:rsidTr="00E006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06ED" w:rsidP="00E006ED">
            <w:pPr>
              <w:pStyle w:val="BodyText"/>
            </w:pPr>
            <w:r w:rsidRPr="00E006ED">
              <w:t>2</w:t>
            </w:r>
          </w:p>
        </w:tc>
        <w:tc>
          <w:tcPr>
            <w:tcW w:w="1962" w:type="dxa"/>
            <w:vMerge w:val="restart"/>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rPr>
                <w:rStyle w:val="SpecialBold"/>
              </w:rPr>
              <w:t>Prepare for printing Indigenous textile designs</w:t>
            </w:r>
          </w:p>
        </w:tc>
        <w:tc>
          <w:tcPr>
            <w:tcW w:w="77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2.1</w:t>
            </w:r>
          </w:p>
        </w:tc>
        <w:tc>
          <w:tcPr>
            <w:tcW w:w="561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 xml:space="preserve">Identify and apply protocols for developing culturally-specific designs </w:t>
            </w:r>
          </w:p>
        </w:tc>
      </w:tr>
      <w:tr w:rsidTr="00E006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2.2</w:t>
            </w:r>
          </w:p>
        </w:tc>
        <w:tc>
          <w:tcPr>
            <w:tcW w:w="561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Identify suitable fabric and printing technique</w:t>
            </w:r>
          </w:p>
        </w:tc>
      </w:tr>
      <w:tr w:rsidTr="00E006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2.3</w:t>
            </w:r>
          </w:p>
        </w:tc>
        <w:tc>
          <w:tcPr>
            <w:tcW w:w="561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Develop single or two colour design suitable for cultural context and chosen fabric and printing technique</w:t>
            </w:r>
          </w:p>
        </w:tc>
      </w:tr>
      <w:tr w:rsidTr="00E006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2.4</w:t>
            </w:r>
          </w:p>
        </w:tc>
        <w:tc>
          <w:tcPr>
            <w:tcW w:w="561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Prepare fabric, tools and equipment</w:t>
            </w:r>
          </w:p>
        </w:tc>
      </w:tr>
      <w:tr w:rsidTr="00E006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06ED">
            <w:pPr>
              <w:pStyle w:val="BodyText"/>
              <w:rPr>
                <w:lang w:val="en-NZ"/>
              </w:rPr>
            </w:pPr>
          </w:p>
        </w:tc>
      </w:tr>
      <w:tr w:rsidTr="00E006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06ED" w:rsidP="00E006ED">
            <w:pPr>
              <w:pStyle w:val="BodyText"/>
            </w:pPr>
            <w:r w:rsidRPr="00E006ED">
              <w:t>3</w:t>
            </w:r>
          </w:p>
        </w:tc>
        <w:tc>
          <w:tcPr>
            <w:tcW w:w="1962" w:type="dxa"/>
            <w:vMerge w:val="restart"/>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rPr>
                <w:rStyle w:val="SpecialBold"/>
              </w:rPr>
              <w:t>Print fabric</w:t>
            </w:r>
          </w:p>
        </w:tc>
        <w:tc>
          <w:tcPr>
            <w:tcW w:w="77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3.1</w:t>
            </w:r>
          </w:p>
        </w:tc>
        <w:tc>
          <w:tcPr>
            <w:tcW w:w="561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Apply printing technique to fabric according to WHS practices</w:t>
            </w:r>
          </w:p>
        </w:tc>
      </w:tr>
      <w:tr w:rsidTr="00E006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3.2</w:t>
            </w:r>
          </w:p>
        </w:tc>
        <w:tc>
          <w:tcPr>
            <w:tcW w:w="561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Use tools and equipment effectively and safely to achieve desired result</w:t>
            </w:r>
          </w:p>
        </w:tc>
      </w:tr>
      <w:tr w:rsidTr="00E006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3.3</w:t>
            </w:r>
          </w:p>
        </w:tc>
        <w:tc>
          <w:tcPr>
            <w:tcW w:w="561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Complete work systematically with attention to detail</w:t>
            </w:r>
          </w:p>
        </w:tc>
      </w:tr>
      <w:tr w:rsidTr="00E006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006ED">
            <w:pPr>
              <w:pStyle w:val="BodyText"/>
              <w:rPr>
                <w:lang w:val="en-NZ"/>
              </w:rPr>
            </w:pPr>
          </w:p>
        </w:tc>
      </w:tr>
      <w:tr w:rsidTr="00E006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06ED" w:rsidP="00E006ED">
            <w:pPr>
              <w:pStyle w:val="BodyText"/>
            </w:pPr>
            <w:r w:rsidRPr="00E006ED">
              <w:t>4</w:t>
            </w:r>
          </w:p>
        </w:tc>
        <w:tc>
          <w:tcPr>
            <w:tcW w:w="1962" w:type="dxa"/>
            <w:vMerge w:val="restart"/>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rPr>
                <w:rStyle w:val="SpecialBold"/>
              </w:rPr>
              <w:t>Review design and printing process</w:t>
            </w:r>
          </w:p>
        </w:tc>
        <w:tc>
          <w:tcPr>
            <w:tcW w:w="77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4.1</w:t>
            </w:r>
          </w:p>
        </w:tc>
        <w:tc>
          <w:tcPr>
            <w:tcW w:w="561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Assess outcome of printing</w:t>
            </w:r>
          </w:p>
        </w:tc>
      </w:tr>
      <w:tr w:rsidTr="00E006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4.2</w:t>
            </w:r>
          </w:p>
        </w:tc>
        <w:tc>
          <w:tcPr>
            <w:tcW w:w="561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Modify design and technique, as required</w:t>
            </w:r>
          </w:p>
        </w:tc>
      </w:tr>
      <w:tr w:rsidTr="00E006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4.3</w:t>
            </w:r>
          </w:p>
        </w:tc>
        <w:tc>
          <w:tcPr>
            <w:tcW w:w="5610" w:type="dxa"/>
            <w:tcBorders>
              <w:top w:val="nil"/>
              <w:left w:val="nil"/>
              <w:bottom w:val="nil"/>
              <w:right w:val="nil"/>
            </w:tcBorders>
            <w:tcMar>
              <w:top w:w="0" w:type="dxa"/>
              <w:left w:w="62" w:type="dxa"/>
              <w:bottom w:w="0" w:type="dxa"/>
              <w:right w:w="62" w:type="dxa"/>
            </w:tcMar>
          </w:tcPr>
          <w:p w:rsidR="00000000" w:rsidRPr="00E006ED" w:rsidP="00E006ED">
            <w:pPr>
              <w:pStyle w:val="BodyText"/>
            </w:pPr>
            <w:r w:rsidRPr="00E006ED">
              <w:t>Clean and store materials and equipment</w:t>
            </w:r>
          </w:p>
        </w:tc>
      </w:tr>
    </w:tbl>
    <w:p w:rsidR="00000000" w:rsidRPr="00E006ED" w:rsidP="00E006ED">
      <w:pPr>
        <w:pStyle w:val="BodyText"/>
      </w:pPr>
    </w:p>
    <w:p w:rsidR="00000000" w:rsidRPr="00E006ED" w:rsidP="00E006ED">
      <w:pPr>
        <w:pStyle w:val="AllowPageBreak"/>
      </w:pPr>
    </w:p>
    <w:p w:rsidR="00000000" w:rsidRPr="00E006ED" w:rsidP="00E006ED">
      <w:pPr>
        <w:pStyle w:val="Heading1"/>
      </w:pPr>
      <w:bookmarkStart w:id="7" w:name="O_1050123"/>
      <w:bookmarkEnd w:id="7"/>
      <w:r w:rsidRPr="00E006ED">
        <w:t>Foundation Skills</w:t>
      </w:r>
    </w:p>
    <w:p w:rsidR="00000000" w:rsidRPr="00E006ED" w:rsidP="00393C4C">
      <w:pPr>
        <w:pStyle w:val="BodyText"/>
      </w:pPr>
      <w:r w:rsidRPr="00E006ED">
        <w:t>This section describes those required skills (language, literacy and numeracy) that are essential to performance.</w:t>
      </w:r>
    </w:p>
    <w:p w:rsidR="00000000" w:rsidRPr="00E006ED" w:rsidP="00393C4C">
      <w:pPr>
        <w:pStyle w:val="BodyText"/>
      </w:pPr>
      <w:r w:rsidRPr="00E006ED">
        <w:t>Foundation skills essential to performance are explicit in the performance criteria of this unit of competency.</w:t>
      </w:r>
    </w:p>
    <w:p w:rsidR="00000000" w:rsidRPr="00E006ED" w:rsidP="00E006ED">
      <w:pPr>
        <w:pStyle w:val="Heading1"/>
      </w:pPr>
      <w:bookmarkStart w:id="8" w:name="O_1050122"/>
      <w:bookmarkEnd w:id="8"/>
      <w:r w:rsidRPr="00E006ED">
        <w:t>Range of C</w:t>
      </w:r>
      <w:r w:rsidRPr="00E006ED">
        <w:t>onditions</w:t>
      </w:r>
    </w:p>
    <w:tbl>
      <w:tblPr>
        <w:tblW w:w="0" w:type="auto"/>
        <w:tblCellMar>
          <w:left w:w="62" w:type="dxa"/>
          <w:right w:w="62" w:type="dxa"/>
        </w:tblCellMar>
        <w:tblLook w:val="0000"/>
      </w:tblPr>
      <w:tblGrid>
        <w:gridCol w:w="2163"/>
        <w:gridCol w:w="7033"/>
      </w:tblGrid>
      <w:tr w:rsidTr="00393C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t>This field allows for different work environments and conditions that may affect performance. Essential operating conditions that may be present (depending on the work situation, needs of the candidate, accessibility of the item, and local indust</w:t>
            </w:r>
            <w:r w:rsidRPr="00E006ED">
              <w:t>ry and regional contexts) are included.</w:t>
            </w:r>
          </w:p>
        </w:tc>
      </w:tr>
      <w:tr w:rsidTr="00393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E006ED" w:rsidP="00E006ED">
            <w:pPr>
              <w:pStyle w:val="ListBullet"/>
            </w:pPr>
            <w:r w:rsidRPr="00E006ED">
              <w:t>requirements prescribed by legislation, awards, agreements and conditions of employment</w:t>
            </w:r>
          </w:p>
          <w:p w:rsidR="00000000" w:rsidRPr="00E006ED" w:rsidP="00E006ED">
            <w:pPr>
              <w:pStyle w:val="ListBullet"/>
            </w:pPr>
            <w:r w:rsidRPr="00E006ED">
              <w:t>SOPs</w:t>
            </w:r>
          </w:p>
          <w:p w:rsidR="00000000" w:rsidRPr="00E006ED" w:rsidP="00E006ED">
            <w:pPr>
              <w:pStyle w:val="ListBullet"/>
            </w:pPr>
            <w:r w:rsidRPr="00E006ED">
              <w:t>work instructions</w:t>
            </w:r>
          </w:p>
          <w:p w:rsidR="00000000" w:rsidRPr="00E006ED" w:rsidP="00E006ED">
            <w:pPr>
              <w:pStyle w:val="ListBullet"/>
            </w:pPr>
            <w:r w:rsidRPr="00E006ED">
              <w:t>PPE</w:t>
            </w:r>
          </w:p>
          <w:p w:rsidR="00000000" w:rsidRPr="00E006ED" w:rsidP="00E006ED">
            <w:pPr>
              <w:pStyle w:val="ListBullet"/>
            </w:pPr>
            <w:r w:rsidRPr="00E006ED">
              <w:t>oral, written and visual communication</w:t>
            </w:r>
          </w:p>
          <w:p w:rsidR="00000000" w:rsidRPr="00E006ED" w:rsidP="00E006ED">
            <w:pPr>
              <w:pStyle w:val="ListBullet"/>
            </w:pPr>
            <w:r w:rsidRPr="00E006ED">
              <w:t>quality practices, including responsibility for maintenance of own work quality and contribution to quality improvement of team or section output</w:t>
            </w:r>
          </w:p>
          <w:p w:rsidR="00000000" w:rsidRPr="00E006ED" w:rsidP="00E006ED">
            <w:pPr>
              <w:pStyle w:val="ListBullet"/>
            </w:pPr>
            <w:r w:rsidRPr="00E006ED">
              <w:t>housekeeping</w:t>
            </w:r>
          </w:p>
          <w:p w:rsidR="00000000" w:rsidRPr="00E006ED" w:rsidP="00E006ED">
            <w:pPr>
              <w:pStyle w:val="ListBullet"/>
            </w:pPr>
            <w:r w:rsidRPr="00E006ED">
              <w:t>tasks related to environmental protection, waste disposal, pollution control and recycling</w:t>
            </w:r>
          </w:p>
          <w:p w:rsidR="00000000" w:rsidRPr="00E006ED" w:rsidP="00E006ED">
            <w:pPr>
              <w:pStyle w:val="ListBullet"/>
            </w:pPr>
            <w:r w:rsidRPr="00E006ED">
              <w:t>WHS r</w:t>
            </w:r>
            <w:r w:rsidRPr="00E006ED">
              <w:t>equirements</w:t>
            </w:r>
          </w:p>
          <w:p w:rsidR="00000000" w:rsidP="00E006ED">
            <w:pPr>
              <w:pStyle w:val="BodyText"/>
              <w:rPr>
                <w:lang w:val="en-NZ"/>
              </w:rPr>
            </w:pPr>
          </w:p>
        </w:tc>
      </w:tr>
      <w:tr w:rsidTr="00393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006ED" w:rsidP="00E006ED">
            <w:pPr>
              <w:pStyle w:val="ListBullet"/>
            </w:pPr>
            <w:r w:rsidRPr="00E006ED">
              <w:t>the relevant industry or Australian Standards that are current at the time this unit is being undertaken</w:t>
            </w:r>
          </w:p>
          <w:p w:rsidR="00000000" w:rsidP="00E006ED">
            <w:pPr>
              <w:pStyle w:val="BodyText"/>
              <w:rPr>
                <w:lang w:val="en-NZ"/>
              </w:rPr>
            </w:pPr>
          </w:p>
        </w:tc>
      </w:tr>
      <w:tr w:rsidTr="00393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rPr>
                <w:rStyle w:val="SpecialBold"/>
              </w:rPr>
              <w:t>Protocols includes the following:</w:t>
            </w:r>
          </w:p>
        </w:tc>
        <w:tc>
          <w:tcPr>
            <w:tcW w:w="0" w:type="auto"/>
            <w:tcBorders>
              <w:top w:val="nil"/>
              <w:left w:val="nil"/>
              <w:bottom w:val="nil"/>
              <w:right w:val="nil"/>
            </w:tcBorders>
            <w:tcMar>
              <w:top w:w="0" w:type="dxa"/>
              <w:left w:w="62" w:type="dxa"/>
              <w:bottom w:w="0" w:type="dxa"/>
              <w:right w:w="62" w:type="dxa"/>
            </w:tcMar>
          </w:tcPr>
          <w:p w:rsidR="00000000" w:rsidRPr="00E006ED" w:rsidP="00E006ED">
            <w:pPr>
              <w:pStyle w:val="ListBullet"/>
            </w:pPr>
            <w:r w:rsidRPr="00E006ED">
              <w:t>the set of rules applying to behaviour/practices in a specific cultural context</w:t>
            </w:r>
          </w:p>
          <w:p w:rsidR="00000000" w:rsidRPr="00E006ED" w:rsidP="00E006ED">
            <w:pPr>
              <w:pStyle w:val="ListBullet"/>
            </w:pPr>
            <w:r w:rsidRPr="00E006ED">
              <w:t>cultural protocols for image use, design and printing techniques</w:t>
            </w:r>
          </w:p>
          <w:p w:rsidR="00000000" w:rsidRPr="00E006ED" w:rsidP="00E006ED">
            <w:pPr>
              <w:pStyle w:val="ListBullet"/>
            </w:pPr>
            <w:r w:rsidRPr="00E006ED">
              <w:t>recognising and adapting to cultural differences</w:t>
            </w:r>
          </w:p>
          <w:p w:rsidR="00000000" w:rsidRPr="00E006ED" w:rsidP="00E006ED">
            <w:pPr>
              <w:pStyle w:val="ListBullet"/>
            </w:pPr>
            <w:r w:rsidRPr="00E006ED">
              <w:t>communication with individuals and community</w:t>
            </w:r>
          </w:p>
          <w:p w:rsidR="00000000" w:rsidP="00E006ED">
            <w:pPr>
              <w:pStyle w:val="BodyText"/>
              <w:rPr>
                <w:lang w:val="en-NZ"/>
              </w:rPr>
            </w:pPr>
          </w:p>
        </w:tc>
      </w:tr>
      <w:tr w:rsidTr="00393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rPr>
                <w:rStyle w:val="SpecialBold"/>
              </w:rPr>
              <w:t>Fabrics for pri</w:t>
            </w:r>
            <w:r w:rsidRPr="00E006ED">
              <w:rPr>
                <w:rStyle w:val="SpecialBold"/>
              </w:rPr>
              <w:t xml:space="preserve">nting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E006ED" w:rsidP="00E006ED">
            <w:pPr>
              <w:pStyle w:val="ListBullet"/>
            </w:pPr>
            <w:r w:rsidRPr="00E006ED">
              <w:t>fabrics to be used for garments, textile products or accessories</w:t>
            </w:r>
          </w:p>
          <w:p w:rsidR="00000000" w:rsidRPr="00E006ED" w:rsidP="00E006ED">
            <w:pPr>
              <w:pStyle w:val="ListBullet"/>
            </w:pPr>
            <w:r w:rsidRPr="00E006ED">
              <w:t>fabrics in completed products</w:t>
            </w:r>
          </w:p>
          <w:p w:rsidR="00000000" w:rsidRPr="00E006ED" w:rsidP="00E006ED">
            <w:pPr>
              <w:pStyle w:val="ListBullet"/>
            </w:pPr>
            <w:r w:rsidRPr="00E006ED">
              <w:t>fabrics for artwork</w:t>
            </w:r>
          </w:p>
          <w:p w:rsidR="00000000" w:rsidP="00E006ED">
            <w:pPr>
              <w:pStyle w:val="BodyText"/>
              <w:rPr>
                <w:lang w:val="en-NZ"/>
              </w:rPr>
            </w:pPr>
          </w:p>
        </w:tc>
      </w:tr>
      <w:tr w:rsidTr="00393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rPr>
                <w:rStyle w:val="SpecialBold"/>
              </w:rPr>
              <w:t>Printing techniques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06ED" w:rsidP="00E006ED">
            <w:pPr>
              <w:pStyle w:val="ListBullet"/>
            </w:pPr>
            <w:r w:rsidRPr="00E006ED">
              <w:t>stencil</w:t>
            </w:r>
          </w:p>
          <w:p w:rsidR="00000000" w:rsidRPr="00E006ED" w:rsidP="00E006ED">
            <w:pPr>
              <w:pStyle w:val="ListBullet"/>
            </w:pPr>
            <w:r w:rsidRPr="00E006ED">
              <w:t>lino cut</w:t>
            </w:r>
          </w:p>
          <w:p w:rsidR="00000000" w:rsidRPr="00E006ED" w:rsidP="00E006ED">
            <w:pPr>
              <w:pStyle w:val="ListBullet"/>
            </w:pPr>
            <w:r w:rsidRPr="00E006ED">
              <w:t>block</w:t>
            </w:r>
          </w:p>
          <w:p w:rsidR="00000000" w:rsidRPr="00E006ED" w:rsidP="00E006ED">
            <w:pPr>
              <w:pStyle w:val="ListBullet"/>
            </w:pPr>
            <w:r w:rsidRPr="00E006ED">
              <w:t>stamp</w:t>
            </w:r>
          </w:p>
          <w:p w:rsidR="00000000" w:rsidRPr="00E006ED" w:rsidP="00E006ED">
            <w:pPr>
              <w:pStyle w:val="ListBullet"/>
            </w:pPr>
            <w:r w:rsidRPr="00E006ED">
              <w:t>silk screen</w:t>
            </w:r>
          </w:p>
          <w:p w:rsidR="00000000" w:rsidP="00E006ED">
            <w:pPr>
              <w:pStyle w:val="BodyText"/>
              <w:rPr>
                <w:lang w:val="en-NZ"/>
              </w:rPr>
            </w:pPr>
          </w:p>
        </w:tc>
      </w:tr>
      <w:tr w:rsidTr="00393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06ED">
            <w:pPr>
              <w:pStyle w:val="BodyText"/>
              <w:rPr>
                <w:lang w:val="en-NZ"/>
              </w:rPr>
            </w:pPr>
            <w:r w:rsidRPr="00E006ED">
              <w:rPr>
                <w:rStyle w:val="SpecialBold"/>
              </w:rPr>
              <w:t>Printing tools and equipment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06ED" w:rsidP="00E006ED">
            <w:pPr>
              <w:pStyle w:val="ListBullet"/>
            </w:pPr>
            <w:r w:rsidRPr="00E006ED">
              <w:t>screens and carousel for printing</w:t>
            </w:r>
          </w:p>
          <w:p w:rsidR="00000000" w:rsidRPr="00E006ED" w:rsidP="00E006ED">
            <w:pPr>
              <w:pStyle w:val="ListBullet"/>
            </w:pPr>
            <w:r w:rsidRPr="00E006ED">
              <w:t>blocks</w:t>
            </w:r>
          </w:p>
          <w:p w:rsidR="00000000" w:rsidRPr="00E006ED" w:rsidP="00E006ED">
            <w:pPr>
              <w:pStyle w:val="ListBullet"/>
            </w:pPr>
            <w:r w:rsidRPr="00E006ED">
              <w:t>lino</w:t>
            </w:r>
          </w:p>
          <w:p w:rsidR="00000000" w:rsidRPr="00E006ED" w:rsidP="00E006ED">
            <w:pPr>
              <w:pStyle w:val="ListBullet"/>
            </w:pPr>
            <w:r w:rsidRPr="00E006ED">
              <w:t>brushes</w:t>
            </w:r>
          </w:p>
          <w:p w:rsidR="00000000" w:rsidRPr="00E006ED" w:rsidP="00E006ED">
            <w:pPr>
              <w:pStyle w:val="ListBullet"/>
            </w:pPr>
            <w:r w:rsidRPr="00E006ED">
              <w:t>knives</w:t>
            </w:r>
          </w:p>
          <w:p w:rsidR="00000000" w:rsidRPr="00E006ED" w:rsidP="00E006ED">
            <w:pPr>
              <w:pStyle w:val="ListBullet"/>
            </w:pPr>
            <w:r w:rsidRPr="00E006ED">
              <w:t>bucket, sink or container</w:t>
            </w:r>
          </w:p>
          <w:p w:rsidR="00000000" w:rsidRPr="00E006ED" w:rsidP="00E006ED">
            <w:pPr>
              <w:pStyle w:val="ListBullet"/>
            </w:pPr>
            <w:r w:rsidRPr="00E006ED">
              <w:t>mixers</w:t>
            </w:r>
          </w:p>
          <w:p w:rsidR="00000000" w:rsidRPr="00E006ED" w:rsidP="00E006ED">
            <w:pPr>
              <w:pStyle w:val="ListBullet"/>
            </w:pPr>
            <w:r w:rsidRPr="00E006ED">
              <w:t>dyes and inks</w:t>
            </w:r>
          </w:p>
          <w:p w:rsidR="00000000" w:rsidRPr="00E006ED" w:rsidP="00E006ED">
            <w:pPr>
              <w:pStyle w:val="BodyText"/>
            </w:pPr>
          </w:p>
        </w:tc>
      </w:tr>
    </w:tbl>
    <w:p w:rsidR="00000000" w:rsidRPr="00E006ED" w:rsidP="00E006ED">
      <w:pPr>
        <w:pStyle w:val="BodyText"/>
      </w:pPr>
    </w:p>
    <w:p w:rsidR="00000000" w:rsidRPr="00E006ED" w:rsidP="00E006ED">
      <w:pPr>
        <w:pStyle w:val="AllowPageBreak"/>
      </w:pPr>
    </w:p>
    <w:p w:rsidR="00000000" w:rsidRPr="00E006ED" w:rsidP="00E006ED">
      <w:pPr>
        <w:pStyle w:val="Heading1"/>
      </w:pPr>
      <w:bookmarkStart w:id="9" w:name="O_1050121"/>
      <w:bookmarkEnd w:id="9"/>
      <w:r w:rsidRPr="00E006ED">
        <w:t>Unit Mapping Information</w:t>
      </w:r>
    </w:p>
    <w:p w:rsidR="00000000" w:rsidRPr="00E006ED" w:rsidP="00393C4C">
      <w:pPr>
        <w:pStyle w:val="BodyText"/>
      </w:pPr>
      <w:r w:rsidRPr="00E006ED">
        <w:t>Release 2. Supersedes and is equivalent to MSTFD2002 Apply printing techniques to produce Indigenous textile designs (Release 1).</w:t>
      </w:r>
    </w:p>
    <w:p w:rsidR="00000000" w:rsidRPr="00E006ED" w:rsidP="00393C4C">
      <w:pPr>
        <w:pStyle w:val="BodyText"/>
      </w:pPr>
      <w:r w:rsidRPr="00E006ED">
        <w:t>Release 1. Supersedes and is equivalent to LMTFD2002B Apply printing techniques to produce indigenous textile designs.</w:t>
      </w:r>
    </w:p>
    <w:p w:rsidR="00000000" w:rsidRPr="00E006ED" w:rsidP="00E006ED">
      <w:pPr>
        <w:pStyle w:val="Heading1"/>
      </w:pPr>
      <w:bookmarkStart w:id="10" w:name="O_1050130"/>
      <w:bookmarkEnd w:id="10"/>
      <w:r w:rsidRPr="00E006ED">
        <w:t>Links</w:t>
      </w:r>
    </w:p>
    <w:p w:rsidR="00000000" w:rsidRPr="00E006ED" w:rsidP="00393C4C">
      <w:pPr>
        <w:pStyle w:val="BodyText"/>
      </w:pPr>
      <w:r w:rsidRPr="00E006E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57BEB">
        <w:rPr>
          <w:rStyle w:val="Hyperlink"/>
        </w:rPr>
        <w:t>https://vetnet.gov.au/Pages/TrainingDocs.aspx?q=a203ec5c-de7d-406b-b3e1-8f1a9b76e92e</w:t>
      </w:r>
      <w:r>
        <w:fldChar w:fldCharType="end"/>
      </w:r>
    </w:p>
    <w:p w:rsidR="00000000" w:rsidRPr="00E006ED" w:rsidP="00393C4C">
      <w:pPr>
        <w:pStyle w:val="BodyText"/>
        <w:sectPr w:rsidSect="00E006ED">
          <w:headerReference w:type="default" r:id="rId10"/>
          <w:footerReference w:type="default" r:id="rId11"/>
          <w:pgSz w:w="11908" w:h="16833"/>
          <w:pgMar w:top="1702" w:right="1418" w:bottom="1702" w:left="1418" w:header="992" w:footer="992" w:gutter="0"/>
          <w:cols w:space="720"/>
          <w:noEndnote/>
          <w:docGrid w:linePitch="299"/>
        </w:sectPr>
      </w:pPr>
    </w:p>
    <w:p w:rsidR="00000000" w:rsidRPr="00E006ED" w:rsidP="00E006ED">
      <w:pPr>
        <w:pStyle w:val="SuperHeading"/>
      </w:pPr>
      <w:r w:rsidRPr="00E006ED">
        <w:t xml:space="preserve">Assessment </w:t>
      </w:r>
      <w:r w:rsidRPr="00E006ED">
        <w:t>Requirements for MSTFD2002 Apply printing techniques to produce Indigenous textile designs</w:t>
      </w:r>
    </w:p>
    <w:p w:rsidR="00000000" w:rsidRPr="00E006ED" w:rsidP="00E006ED">
      <w:pPr>
        <w:pStyle w:val="Heading1"/>
      </w:pPr>
      <w:bookmarkStart w:id="11" w:name="O_1050119"/>
      <w:bookmarkEnd w:id="11"/>
      <w:r w:rsidRPr="00E006ED">
        <w:t>Modification History</w:t>
      </w:r>
    </w:p>
    <w:p w:rsidR="00000000" w:rsidRPr="00E006ED" w:rsidP="00393C4C">
      <w:pPr>
        <w:pStyle w:val="BodyText"/>
      </w:pPr>
      <w:r w:rsidRPr="00E006ED">
        <w:t xml:space="preserve">Release 2. Supersedes and is equivalent to MSTFD2002 Apply printing techniques to produce Indigenous textile designs (Release </w:t>
      </w:r>
      <w:r w:rsidRPr="00E006ED">
        <w:t>1).</w:t>
      </w:r>
    </w:p>
    <w:p w:rsidR="00000000" w:rsidRPr="00E006ED" w:rsidP="00393C4C">
      <w:pPr>
        <w:pStyle w:val="BodyText"/>
      </w:pPr>
      <w:r w:rsidRPr="00E006ED">
        <w:t>Pre-requisite unit, MSTGN2011 Identify fibres, fabrics and textiles used in the TCF industry, is</w:t>
      </w:r>
      <w:r w:rsidRPr="00E006ED">
        <w:rPr>
          <w:rStyle w:val="SpecialBold"/>
        </w:rPr>
        <w:t xml:space="preserve"> superseded by</w:t>
      </w:r>
      <w:r w:rsidRPr="00E006ED">
        <w:t xml:space="preserve"> MSTGN2013 Identify fibres, fabrics and textiles used in the TCF industry.</w:t>
      </w:r>
    </w:p>
    <w:p w:rsidR="00000000" w:rsidRPr="00E006ED" w:rsidP="00393C4C">
      <w:pPr>
        <w:pStyle w:val="BodyText"/>
      </w:pPr>
      <w:r w:rsidRPr="00E006ED">
        <w:t>Release 1. Supersedes and is equivalent to LMTFD2002B Apply printin</w:t>
      </w:r>
      <w:r w:rsidRPr="00E006ED">
        <w:t>g techniques to produce indigenous textile designs.</w:t>
      </w:r>
    </w:p>
    <w:p w:rsidR="00000000" w:rsidRPr="00E006ED" w:rsidP="00E006ED">
      <w:pPr>
        <w:pStyle w:val="Heading1"/>
      </w:pPr>
      <w:bookmarkStart w:id="12" w:name="O_1050118"/>
      <w:bookmarkEnd w:id="12"/>
      <w:r w:rsidRPr="00E006ED">
        <w:t>Performance Evidence</w:t>
      </w:r>
    </w:p>
    <w:p w:rsidR="00000000" w:rsidRPr="00E006ED" w:rsidP="00393C4C">
      <w:pPr>
        <w:pStyle w:val="BodyText"/>
      </w:pPr>
      <w:r w:rsidRPr="00E006ED">
        <w:t>Evidence required to demonstrate competence in this unit must be relevant to and satisfy the requirements of the elements and performance criteria, and include:</w:t>
      </w:r>
    </w:p>
    <w:p w:rsidR="00000000" w:rsidRPr="00E006ED" w:rsidP="00E006ED">
      <w:pPr>
        <w:pStyle w:val="ListBullet"/>
      </w:pPr>
      <w:r w:rsidRPr="00E006ED">
        <w:t>fo</w:t>
      </w:r>
      <w:r w:rsidRPr="00E006ED">
        <w:t>llowing work instructions, standard operating procedures (SOPs) and safe work practices</w:t>
      </w:r>
    </w:p>
    <w:p w:rsidR="00000000" w:rsidRPr="00E006ED" w:rsidP="00E006ED">
      <w:pPr>
        <w:pStyle w:val="ListBullet"/>
      </w:pPr>
      <w:r w:rsidRPr="00E006ED">
        <w:t>applying relevant standards</w:t>
      </w:r>
    </w:p>
    <w:p w:rsidR="00000000" w:rsidRPr="00E006ED" w:rsidP="00E006ED">
      <w:pPr>
        <w:pStyle w:val="ListBullet"/>
      </w:pPr>
      <w:r w:rsidRPr="00E006ED">
        <w:t>applying protocols for developing culturally-specific designs</w:t>
      </w:r>
    </w:p>
    <w:p w:rsidR="00000000" w:rsidRPr="00E006ED" w:rsidP="00E006ED">
      <w:pPr>
        <w:pStyle w:val="ListBullet"/>
      </w:pPr>
      <w:r w:rsidRPr="00E006ED">
        <w:t>identifying elements and principles of design in identified Aboriginal and Tor</w:t>
      </w:r>
      <w:r w:rsidRPr="00E006ED">
        <w:t>res Strait Islander artwork</w:t>
      </w:r>
    </w:p>
    <w:p w:rsidR="00000000" w:rsidRPr="00E006ED" w:rsidP="00E006ED">
      <w:pPr>
        <w:pStyle w:val="ListBullet"/>
      </w:pPr>
      <w:r w:rsidRPr="00E006ED">
        <w:t>developing design suitable for cultural context and chosen fabric and printing technique</w:t>
      </w:r>
    </w:p>
    <w:p w:rsidR="00000000" w:rsidRPr="00E006ED" w:rsidP="00E006ED">
      <w:pPr>
        <w:pStyle w:val="ListBullet"/>
      </w:pPr>
      <w:r w:rsidRPr="00E006ED">
        <w:t>preparing fabric, tools and equipment</w:t>
      </w:r>
    </w:p>
    <w:p w:rsidR="00000000" w:rsidRPr="00E006ED" w:rsidP="00E006ED">
      <w:pPr>
        <w:pStyle w:val="ListBullet"/>
      </w:pPr>
      <w:r w:rsidRPr="00E006ED">
        <w:t>using tools and equipment effectively with attention to detail to achieve desired result</w:t>
      </w:r>
    </w:p>
    <w:p w:rsidR="00000000" w:rsidRPr="00E006ED" w:rsidP="00E006ED">
      <w:pPr>
        <w:pStyle w:val="ListBullet"/>
      </w:pPr>
      <w:r w:rsidRPr="00E006ED">
        <w:t xml:space="preserve">printing a single or two colour design on at least three (3) fabric samples </w:t>
      </w:r>
    </w:p>
    <w:p w:rsidR="00000000" w:rsidRPr="00E006ED" w:rsidP="00E006ED">
      <w:pPr>
        <w:pStyle w:val="ListBullet"/>
      </w:pPr>
      <w:r w:rsidRPr="00E006ED">
        <w:t>reviewing and modifying design and technique as required</w:t>
      </w:r>
    </w:p>
    <w:p w:rsidR="00000000" w:rsidRPr="00E006ED" w:rsidP="00E006ED">
      <w:pPr>
        <w:pStyle w:val="ListBullet"/>
      </w:pPr>
      <w:r w:rsidRPr="00E006ED">
        <w:t>cleaning and storing materials and equipment.</w:t>
      </w:r>
    </w:p>
    <w:p w:rsidR="00000000" w:rsidRPr="00E006ED" w:rsidP="00E006ED">
      <w:pPr>
        <w:pStyle w:val="AllowPageBreak"/>
      </w:pPr>
    </w:p>
    <w:p w:rsidR="00000000" w:rsidRPr="00E006ED" w:rsidP="00E006ED">
      <w:pPr>
        <w:pStyle w:val="Heading1"/>
      </w:pPr>
      <w:bookmarkStart w:id="13" w:name="O_1050117"/>
      <w:bookmarkEnd w:id="13"/>
      <w:r w:rsidRPr="00E006ED">
        <w:t>Knowledge Evidence</w:t>
      </w:r>
    </w:p>
    <w:p w:rsidR="00000000" w:rsidRPr="00E006ED" w:rsidP="00393C4C">
      <w:pPr>
        <w:pStyle w:val="BodyText"/>
      </w:pPr>
      <w:r w:rsidRPr="00E006ED">
        <w:t>Evidence must be provided that demonst</w:t>
      </w:r>
      <w:r w:rsidRPr="00E006ED">
        <w:t>rates knowledge of:</w:t>
      </w:r>
    </w:p>
    <w:p w:rsidR="00000000" w:rsidRPr="00E006ED" w:rsidP="00E006ED">
      <w:pPr>
        <w:pStyle w:val="ListBullet"/>
      </w:pPr>
      <w:r w:rsidRPr="00E006ED">
        <w:t>safe work practices and procedures and use of personal protective equipment (PPE)</w:t>
      </w:r>
    </w:p>
    <w:p w:rsidR="00000000" w:rsidRPr="00E006ED" w:rsidP="00E006ED">
      <w:pPr>
        <w:pStyle w:val="ListBullet"/>
      </w:pPr>
      <w:r w:rsidRPr="00E006ED">
        <w:t>relevant Australian Standards</w:t>
      </w:r>
    </w:p>
    <w:p w:rsidR="00000000" w:rsidRPr="00E006ED" w:rsidP="00E006ED">
      <w:pPr>
        <w:pStyle w:val="ListBullet"/>
      </w:pPr>
      <w:r w:rsidRPr="00E006ED">
        <w:t>cultural protocols for using images, designs and printing techniques</w:t>
      </w:r>
    </w:p>
    <w:p w:rsidR="00000000" w:rsidRPr="00E006ED" w:rsidP="00E006ED">
      <w:pPr>
        <w:pStyle w:val="ListBullet"/>
      </w:pPr>
      <w:r w:rsidRPr="00E006ED">
        <w:t xml:space="preserve">examples of works of identified Aboriginal and Torres </w:t>
      </w:r>
      <w:r w:rsidRPr="00E006ED">
        <w:t>Strait Islander artists and textile designers</w:t>
      </w:r>
    </w:p>
    <w:p w:rsidR="00000000" w:rsidRPr="00E006ED" w:rsidP="00E006ED">
      <w:pPr>
        <w:pStyle w:val="ListBullet"/>
      </w:pPr>
      <w:r w:rsidRPr="00E006ED">
        <w:t>elements and principles of design in identified Aboriginal and Torres Strait Islander artwork</w:t>
      </w:r>
    </w:p>
    <w:p w:rsidR="00000000" w:rsidRPr="00E006ED" w:rsidP="00E006ED">
      <w:pPr>
        <w:pStyle w:val="ListBullet"/>
      </w:pPr>
      <w:r w:rsidRPr="00E006ED">
        <w:t>printing processes and practices used by the identified community</w:t>
      </w:r>
    </w:p>
    <w:p w:rsidR="00000000" w:rsidRPr="00E006ED" w:rsidP="00E006ED">
      <w:pPr>
        <w:pStyle w:val="ListBullet"/>
      </w:pPr>
      <w:r w:rsidRPr="00E006ED">
        <w:t>printing techniques:</w:t>
      </w:r>
    </w:p>
    <w:p w:rsidR="00000000" w:rsidRPr="00E006ED" w:rsidP="00E006ED">
      <w:pPr>
        <w:pStyle w:val="ListBullet2"/>
      </w:pPr>
      <w:r w:rsidRPr="00E006ED">
        <w:t>stencil</w:t>
      </w:r>
    </w:p>
    <w:p w:rsidR="00000000" w:rsidRPr="00E006ED" w:rsidP="00E006ED">
      <w:pPr>
        <w:pStyle w:val="ListBullet2"/>
      </w:pPr>
      <w:r w:rsidRPr="00E006ED">
        <w:t>lino cut</w:t>
      </w:r>
    </w:p>
    <w:p w:rsidR="00000000" w:rsidRPr="00E006ED" w:rsidP="00E006ED">
      <w:pPr>
        <w:pStyle w:val="ListBullet2"/>
      </w:pPr>
      <w:r w:rsidRPr="00E006ED">
        <w:t>block</w:t>
      </w:r>
    </w:p>
    <w:p w:rsidR="00000000" w:rsidRPr="00E006ED" w:rsidP="00E006ED">
      <w:pPr>
        <w:pStyle w:val="ListBullet2"/>
      </w:pPr>
      <w:r w:rsidRPr="00E006ED">
        <w:t>stamp</w:t>
      </w:r>
    </w:p>
    <w:p w:rsidR="00000000" w:rsidRPr="00E006ED" w:rsidP="00E006ED">
      <w:pPr>
        <w:pStyle w:val="ListBullet2"/>
      </w:pPr>
      <w:r w:rsidRPr="00E006ED">
        <w:t xml:space="preserve">silk screen </w:t>
      </w:r>
    </w:p>
    <w:p w:rsidR="00000000" w:rsidRPr="00E006ED" w:rsidP="00E006ED">
      <w:pPr>
        <w:pStyle w:val="ListBullet"/>
      </w:pPr>
      <w:r w:rsidRPr="00E006ED">
        <w:t>principles and elements of design for printed fabrics</w:t>
      </w:r>
    </w:p>
    <w:p w:rsidR="00000000" w:rsidRPr="00E006ED" w:rsidP="00E006ED">
      <w:pPr>
        <w:pStyle w:val="ListBullet"/>
      </w:pPr>
      <w:r w:rsidRPr="00E006ED">
        <w:t>effects of printing on fabrics</w:t>
      </w:r>
    </w:p>
    <w:p w:rsidR="00000000" w:rsidRPr="00E006ED" w:rsidP="00E006ED">
      <w:pPr>
        <w:pStyle w:val="ListBullet"/>
      </w:pPr>
      <w:r w:rsidRPr="00E006ED">
        <w:t>printing tools and equipment:</w:t>
      </w:r>
    </w:p>
    <w:p w:rsidR="00000000" w:rsidRPr="00E006ED" w:rsidP="00E006ED">
      <w:pPr>
        <w:pStyle w:val="ListBullet2"/>
      </w:pPr>
      <w:r w:rsidRPr="00E006ED">
        <w:t>screens and carousel</w:t>
      </w:r>
    </w:p>
    <w:p w:rsidR="00000000" w:rsidRPr="00E006ED" w:rsidP="00E006ED">
      <w:pPr>
        <w:pStyle w:val="ListBullet2"/>
      </w:pPr>
      <w:r w:rsidRPr="00E006ED">
        <w:t>blocks</w:t>
      </w:r>
    </w:p>
    <w:p w:rsidR="00000000" w:rsidRPr="00E006ED" w:rsidP="00E006ED">
      <w:pPr>
        <w:pStyle w:val="ListBullet2"/>
      </w:pPr>
      <w:r w:rsidRPr="00E006ED">
        <w:t>lino</w:t>
      </w:r>
    </w:p>
    <w:p w:rsidR="00000000" w:rsidRPr="00E006ED" w:rsidP="00E006ED">
      <w:pPr>
        <w:pStyle w:val="ListBullet2"/>
      </w:pPr>
      <w:r w:rsidRPr="00E006ED">
        <w:t>brushes</w:t>
      </w:r>
    </w:p>
    <w:p w:rsidR="00000000" w:rsidRPr="00E006ED" w:rsidP="00E006ED">
      <w:pPr>
        <w:pStyle w:val="ListBullet2"/>
      </w:pPr>
      <w:r w:rsidRPr="00E006ED">
        <w:t>knives</w:t>
      </w:r>
    </w:p>
    <w:p w:rsidR="00000000" w:rsidRPr="00E006ED" w:rsidP="00E006ED">
      <w:pPr>
        <w:pStyle w:val="ListBullet2"/>
      </w:pPr>
      <w:r w:rsidRPr="00E006ED">
        <w:t>bucket, sink or container</w:t>
      </w:r>
    </w:p>
    <w:p w:rsidR="00000000" w:rsidRPr="00E006ED" w:rsidP="00E006ED">
      <w:pPr>
        <w:pStyle w:val="ListBullet2"/>
      </w:pPr>
      <w:r w:rsidRPr="00E006ED">
        <w:t>mixers</w:t>
      </w:r>
    </w:p>
    <w:p w:rsidR="00000000" w:rsidRPr="00E006ED" w:rsidP="00E006ED">
      <w:pPr>
        <w:pStyle w:val="ListBullet2"/>
      </w:pPr>
      <w:r w:rsidRPr="00E006ED">
        <w:t>dyes and inks</w:t>
      </w:r>
    </w:p>
    <w:p w:rsidR="00000000" w:rsidRPr="00E006ED" w:rsidP="00E006ED">
      <w:pPr>
        <w:pStyle w:val="ListBullet"/>
      </w:pPr>
      <w:r w:rsidRPr="00E006ED">
        <w:t>printing techniques to achieve design effects</w:t>
      </w:r>
    </w:p>
    <w:p w:rsidR="00000000" w:rsidRPr="00E006ED" w:rsidP="00E006ED">
      <w:pPr>
        <w:pStyle w:val="ListBullet"/>
      </w:pPr>
      <w:r w:rsidRPr="00E006ED">
        <w:t>characteristics of fabrics</w:t>
      </w:r>
    </w:p>
    <w:p w:rsidR="00000000" w:rsidRPr="00E006ED" w:rsidP="00E006ED">
      <w:pPr>
        <w:pStyle w:val="ListBullet"/>
      </w:pPr>
      <w:r w:rsidRPr="00E006ED">
        <w:t>information resources on fibres and fabrics</w:t>
      </w:r>
    </w:p>
    <w:p w:rsidR="00000000" w:rsidRPr="00E006ED" w:rsidP="00E006ED">
      <w:pPr>
        <w:pStyle w:val="ListBullet"/>
      </w:pPr>
      <w:r w:rsidRPr="00E006ED">
        <w:t>safe practices and procedure</w:t>
      </w:r>
    </w:p>
    <w:p w:rsidR="00000000" w:rsidRPr="00E006ED" w:rsidP="00E006ED">
      <w:pPr>
        <w:pStyle w:val="AllowPageBreak"/>
      </w:pPr>
    </w:p>
    <w:p w:rsidR="00000000" w:rsidRPr="00E006ED" w:rsidP="00E006ED">
      <w:pPr>
        <w:pStyle w:val="Heading1"/>
      </w:pPr>
      <w:bookmarkStart w:id="14" w:name="O_1050116"/>
      <w:bookmarkEnd w:id="14"/>
      <w:r w:rsidRPr="00E006ED">
        <w:t>Assessment Conditions</w:t>
      </w:r>
    </w:p>
    <w:p w:rsidR="00000000" w:rsidRPr="00E006ED" w:rsidP="00E006ED">
      <w:pPr>
        <w:pStyle w:val="ListBullet"/>
      </w:pPr>
      <w:r w:rsidRPr="00E006ED">
        <w:t>Assessors must:</w:t>
      </w:r>
    </w:p>
    <w:p w:rsidR="00000000" w:rsidRPr="00E006ED" w:rsidP="00E006ED">
      <w:pPr>
        <w:pStyle w:val="ListBullet2"/>
      </w:pPr>
      <w:r w:rsidRPr="00E006ED">
        <w:t>satisfy the assessor competency requirements that a</w:t>
      </w:r>
      <w:r w:rsidRPr="00E006ED">
        <w:t>re in place at the time of the assessment, as set by the VET regulator.</w:t>
      </w:r>
    </w:p>
    <w:p w:rsidR="00000000" w:rsidRPr="00E006ED" w:rsidP="00E006ED">
      <w:pPr>
        <w:pStyle w:val="ListBullet2"/>
      </w:pPr>
      <w:r w:rsidRPr="00E006ED">
        <w:t>have vocational competency in textile printing techniques, at least to the level being assessed, with relevant industry knowledge and experience.</w:t>
      </w:r>
    </w:p>
    <w:p w:rsidR="00000000" w:rsidRPr="00E006ED" w:rsidP="00E006ED">
      <w:pPr>
        <w:pStyle w:val="ListBullet"/>
      </w:pPr>
      <w:r w:rsidRPr="00E006ED">
        <w:t>Assessment should occur in operationa</w:t>
      </w:r>
      <w:r w:rsidRPr="00E006ED">
        <w:t>l workplace situations. Where this is not possible, or where personal safety or environmental damage are limiting factors, assessment must occur in a sufficiently rigorous simulated environment reflecting realistic operational workplace conditions. This mu</w:t>
      </w:r>
      <w:r w:rsidRPr="00E006ED">
        <w:t xml:space="preserve">st cover all aspects of workplace performance, including environment, task skills, task management skills, contingency management skills and job role environment skills. </w:t>
      </w:r>
    </w:p>
    <w:p w:rsidR="00000000" w:rsidRPr="00E006ED" w:rsidP="00E006ED">
      <w:pPr>
        <w:pStyle w:val="ListBullet"/>
      </w:pPr>
      <w:r w:rsidRPr="00E006ED">
        <w:t>Assessment processes and techniques must be appropriate to the language, literacy and</w:t>
      </w:r>
      <w:r w:rsidRPr="00E006ED">
        <w:t xml:space="preserve"> numeracy requirements of the work being performed and the needs of the candidate.</w:t>
      </w:r>
    </w:p>
    <w:p w:rsidR="00000000" w:rsidRPr="00E006ED" w:rsidP="00E006ED">
      <w:pPr>
        <w:pStyle w:val="ListBullet"/>
      </w:pPr>
      <w:r w:rsidRPr="00E006ED">
        <w:t>Conditions for assessment must include access to all tools, equipment, materials and documentation required, includ</w:t>
      </w:r>
      <w:r w:rsidRPr="00E006ED">
        <w:t>ing relevant workplace procedures, product and manufacturing specifications associated with this unit.</w:t>
      </w:r>
    </w:p>
    <w:p w:rsidR="00000000" w:rsidRPr="00E006ED" w:rsidP="00E006ED">
      <w:pPr>
        <w:pStyle w:val="AllowPageBreak"/>
      </w:pPr>
    </w:p>
    <w:p w:rsidR="00000000" w:rsidRPr="00E006ED" w:rsidP="00E006ED">
      <w:pPr>
        <w:pStyle w:val="Heading1"/>
      </w:pPr>
      <w:bookmarkStart w:id="15" w:name="O_1050131"/>
      <w:bookmarkEnd w:id="15"/>
      <w:r w:rsidRPr="00E006ED">
        <w:t>Links</w:t>
      </w:r>
    </w:p>
    <w:p w:rsidR="00000000" w:rsidRPr="00E006ED" w:rsidP="00393C4C">
      <w:pPr>
        <w:pStyle w:val="BodyText"/>
      </w:pPr>
      <w:r w:rsidRPr="00E006E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57BEB">
        <w:rPr>
          <w:rStyle w:val="Hyperlink"/>
        </w:rPr>
        <w:t>https://vetnet.gov.au/Pages/TrainingDocs.aspx?q=a203ec5c-de7d-406b-b3e1-8f1a9b76e92e</w:t>
      </w:r>
      <w:r>
        <w:fldChar w:fldCharType="end"/>
      </w:r>
    </w:p>
    <w:p w:rsidR="00000000" w:rsidRPr="00E006ED" w:rsidP="00E006ED"/>
    <w:sectPr w:rsidSect="00E006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ED" w:rsidRPr="00393C4C" w:rsidP="00393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C4C" w:rsidP="00E006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3C4C" w:rsidP="00E006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93C4C" w:rsidP="00E006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ED" w:rsidP="00E006ED">
    <w:pPr>
      <w:pStyle w:val="Footer"/>
      <w:framePr w:wrap="around"/>
    </w:pPr>
    <w:r>
      <w:fldChar w:fldCharType="begin"/>
    </w:r>
    <w:r>
      <w:instrText xml:space="preserve"> DOCPROPERTY  Subject  \* MERGEFORMAT </w:instrText>
    </w:r>
    <w:r>
      <w:fldChar w:fldCharType="separate"/>
    </w:r>
    <w:r w:rsidR="00393C4C">
      <w:t>Approved</w:t>
    </w:r>
    <w:r w:rsidR="00393C4C">
      <w:fldChar w:fldCharType="end"/>
    </w:r>
    <w:r>
      <w:tab/>
      <w:t xml:space="preserve">Page </w:t>
    </w:r>
    <w:r>
      <w:fldChar w:fldCharType="begin"/>
    </w:r>
    <w:r>
      <w:instrText xml:space="preserve"> PAGE  \* Arabic  \* MERGEFORMAT </w:instrText>
    </w:r>
    <w:r>
      <w:fldChar w:fldCharType="separate"/>
    </w:r>
    <w:r w:rsidR="00393C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3C4C">
      <w:rPr>
        <w:noProof/>
      </w:rPr>
      <w:t>5</w:t>
    </w:r>
    <w:r>
      <w:rPr>
        <w:noProof/>
      </w:rPr>
      <w:fldChar w:fldCharType="end"/>
    </w:r>
  </w:p>
  <w:p w:rsidR="00E006ED" w:rsidP="00E006ED">
    <w:pPr>
      <w:pStyle w:val="Footer"/>
      <w:framePr w:wrap="around"/>
    </w:pPr>
    <w:r>
      <w:t xml:space="preserve">© Commonwealth of Australia, </w:t>
    </w:r>
    <w:r>
      <w:fldChar w:fldCharType="begin"/>
    </w:r>
    <w:r>
      <w:instrText xml:space="preserve"> DATE  \@ "yyyy"  \* MERGEFORMAT </w:instrText>
    </w:r>
    <w:r>
      <w:fldChar w:fldCharType="separate"/>
    </w:r>
    <w:r w:rsidR="00393C4C">
      <w:rPr>
        <w:noProof/>
      </w:rPr>
      <w:t>2025</w:t>
    </w:r>
    <w:r>
      <w:fldChar w:fldCharType="end"/>
    </w:r>
    <w:r>
      <w:tab/>
    </w:r>
    <w:r>
      <w:fldChar w:fldCharType="begin"/>
    </w:r>
    <w:r>
      <w:instrText xml:space="preserve"> DOCPROPERTY  Author  \* MERGEFORMAT </w:instrText>
    </w:r>
    <w:r>
      <w:fldChar w:fldCharType="separate"/>
    </w:r>
    <w:r w:rsidR="00393C4C">
      <w:t>Skills Insight</w:t>
    </w:r>
    <w:r w:rsidR="00393C4C">
      <w:fldChar w:fldCharType="end"/>
    </w:r>
  </w:p>
  <w:p w:rsidR="00E006ED" w:rsidP="00E006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C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6ED" w:rsidRPr="00393C4C" w:rsidP="00393C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C4C" w:rsidRPr="002D2AF8" w:rsidP="00E006ED">
    <w:pPr>
      <w:pStyle w:val="Header"/>
      <w:framePr w:wrap="around"/>
    </w:pPr>
    <w:r>
      <w:fldChar w:fldCharType="begin"/>
    </w:r>
    <w:r>
      <w:instrText xml:space="preserve"> TITLE   \* MERGEFORMAT </w:instrText>
    </w:r>
    <w:r>
      <w:fldChar w:fldCharType="separate"/>
    </w:r>
    <w:r>
      <w:t>MSTFD2002 Apply printing techniques to produce Indigenous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3C4C" w:rsidP="00E006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ED" w:rsidRPr="002D2AF8" w:rsidP="00E006ED">
    <w:pPr>
      <w:pStyle w:val="Header"/>
      <w:framePr w:wrap="around"/>
    </w:pPr>
    <w:r>
      <w:fldChar w:fldCharType="begin"/>
    </w:r>
    <w:r>
      <w:instrText xml:space="preserve"> TITLE   \* MERGEFORMAT </w:instrText>
    </w:r>
    <w:r>
      <w:fldChar w:fldCharType="separate"/>
    </w:r>
    <w:r w:rsidR="00393C4C">
      <w:t>MSTFD2002 Apply printing techniques to produce Indigenous textile designs</w:t>
    </w:r>
    <w:r w:rsidR="00393C4C">
      <w:fldChar w:fldCharType="end"/>
    </w:r>
    <w:r>
      <w:tab/>
      <w:t xml:space="preserve">Date this document was generated: </w:t>
    </w:r>
    <w:r>
      <w:fldChar w:fldCharType="begin"/>
    </w:r>
    <w:r>
      <w:instrText xml:space="preserve"> CREATEDATE  \@ "d MMMM yyyy"  \* MERGEFORMAT </w:instrText>
    </w:r>
    <w:r>
      <w:fldChar w:fldCharType="separate"/>
    </w:r>
    <w:r w:rsidR="00393C4C">
      <w:rPr>
        <w:noProof/>
      </w:rPr>
      <w:t>2 March 2025</w:t>
    </w:r>
    <w:r>
      <w:fldChar w:fldCharType="end"/>
    </w:r>
  </w:p>
  <w:p w:rsidR="00E006ED" w:rsidP="00E006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668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8601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CA9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6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6ED"/>
    <w:pPr>
      <w:spacing w:before="360" w:after="60"/>
      <w:outlineLvl w:val="0"/>
    </w:pPr>
    <w:rPr>
      <w:sz w:val="32"/>
    </w:rPr>
  </w:style>
  <w:style w:type="paragraph" w:styleId="Heading2">
    <w:name w:val="heading 2"/>
    <w:basedOn w:val="HeadingBase"/>
    <w:next w:val="BodyText"/>
    <w:link w:val="Heading2Char"/>
    <w:qFormat/>
    <w:rsid w:val="00E006ED"/>
    <w:pPr>
      <w:keepLines/>
      <w:spacing w:before="240" w:after="120"/>
      <w:outlineLvl w:val="1"/>
    </w:pPr>
    <w:rPr>
      <w:sz w:val="28"/>
      <w:szCs w:val="40"/>
    </w:rPr>
  </w:style>
  <w:style w:type="paragraph" w:styleId="Heading3">
    <w:name w:val="heading 3"/>
    <w:basedOn w:val="HeadingBase"/>
    <w:next w:val="BodyText"/>
    <w:link w:val="Heading3Char"/>
    <w:qFormat/>
    <w:rsid w:val="00E006ED"/>
    <w:pPr>
      <w:spacing w:before="180" w:after="120"/>
      <w:outlineLvl w:val="2"/>
    </w:pPr>
    <w:rPr>
      <w:spacing w:val="-10"/>
      <w:kern w:val="32"/>
    </w:rPr>
  </w:style>
  <w:style w:type="paragraph" w:styleId="Heading4">
    <w:name w:val="heading 4"/>
    <w:basedOn w:val="HeadingBase"/>
    <w:next w:val="BodyText"/>
    <w:link w:val="Heading4Char"/>
    <w:qFormat/>
    <w:rsid w:val="00E006ED"/>
    <w:pPr>
      <w:spacing w:before="160" w:after="120"/>
      <w:outlineLvl w:val="3"/>
    </w:pPr>
    <w:rPr>
      <w:sz w:val="22"/>
    </w:rPr>
  </w:style>
  <w:style w:type="paragraph" w:styleId="Heading5">
    <w:name w:val="heading 5"/>
    <w:basedOn w:val="HeadingBase"/>
    <w:next w:val="Normal"/>
    <w:link w:val="Heading5Char"/>
    <w:qFormat/>
    <w:rsid w:val="00E006ED"/>
    <w:pPr>
      <w:spacing w:before="80"/>
      <w:outlineLvl w:val="4"/>
    </w:pPr>
    <w:rPr>
      <w:color w:val="918585"/>
      <w:sz w:val="20"/>
    </w:rPr>
  </w:style>
  <w:style w:type="paragraph" w:styleId="Heading6">
    <w:name w:val="heading 6"/>
    <w:basedOn w:val="HeadingBase"/>
    <w:next w:val="Normal"/>
    <w:link w:val="Heading6Char"/>
    <w:qFormat/>
    <w:rsid w:val="00E006ED"/>
    <w:pPr>
      <w:spacing w:before="60"/>
      <w:outlineLvl w:val="5"/>
    </w:pPr>
    <w:rPr>
      <w:color w:val="918585"/>
      <w:sz w:val="20"/>
    </w:rPr>
  </w:style>
  <w:style w:type="paragraph" w:styleId="Heading7">
    <w:name w:val="heading 7"/>
    <w:basedOn w:val="Normal"/>
    <w:next w:val="Normal"/>
    <w:link w:val="Heading7Char"/>
    <w:qFormat/>
    <w:rsid w:val="00E006ED"/>
    <w:pPr>
      <w:ind w:left="720"/>
      <w:outlineLvl w:val="6"/>
    </w:pPr>
    <w:rPr>
      <w:i/>
    </w:rPr>
  </w:style>
  <w:style w:type="paragraph" w:styleId="Heading8">
    <w:name w:val="heading 8"/>
    <w:basedOn w:val="Normal"/>
    <w:next w:val="Normal"/>
    <w:link w:val="Heading8Char"/>
    <w:qFormat/>
    <w:rsid w:val="00E006ED"/>
    <w:pPr>
      <w:ind w:left="720"/>
      <w:outlineLvl w:val="7"/>
    </w:pPr>
    <w:rPr>
      <w:i/>
    </w:rPr>
  </w:style>
  <w:style w:type="paragraph" w:styleId="Heading9">
    <w:name w:val="heading 9"/>
    <w:basedOn w:val="Normal"/>
    <w:next w:val="Normal"/>
    <w:link w:val="Heading9Char"/>
    <w:qFormat/>
    <w:rsid w:val="00E006ED"/>
    <w:pPr>
      <w:ind w:left="720"/>
      <w:outlineLvl w:val="8"/>
    </w:pPr>
    <w:rPr>
      <w:i/>
    </w:rPr>
  </w:style>
  <w:style w:type="character" w:default="1" w:styleId="DefaultParagraphFont">
    <w:name w:val="Default Paragraph Font"/>
    <w:uiPriority w:val="1"/>
    <w:unhideWhenUsed/>
    <w:rsid w:val="00E006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6ED"/>
  </w:style>
  <w:style w:type="character" w:customStyle="1" w:styleId="Heading1Char">
    <w:name w:val="Heading 1 Char"/>
    <w:basedOn w:val="DefaultParagraphFont"/>
    <w:link w:val="Heading1"/>
    <w:rsid w:val="00E006ED"/>
    <w:rPr>
      <w:rFonts w:ascii="Times New Roman" w:eastAsia="Times New Roman" w:hAnsi="Times New Roman" w:cs="Times New Roman"/>
      <w:b/>
      <w:sz w:val="32"/>
      <w:szCs w:val="20"/>
      <w:lang w:eastAsia="en-US"/>
    </w:rPr>
  </w:style>
  <w:style w:type="paragraph" w:styleId="BodyText">
    <w:name w:val="Body Text"/>
    <w:basedOn w:val="Normal"/>
    <w:link w:val="BodyTextChar"/>
    <w:rsid w:val="00E006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6ED"/>
    <w:rPr>
      <w:rFonts w:ascii="Times New Roman" w:eastAsia="Times New Roman" w:hAnsi="Times New Roman" w:cs="Times New Roman"/>
      <w:sz w:val="24"/>
      <w:lang w:eastAsia="en-US"/>
    </w:rPr>
  </w:style>
  <w:style w:type="paragraph" w:styleId="ListBullet">
    <w:name w:val="List Bullet"/>
    <w:basedOn w:val="List"/>
    <w:rsid w:val="00E006ED"/>
    <w:pPr>
      <w:numPr>
        <w:numId w:val="12"/>
      </w:numPr>
      <w:tabs>
        <w:tab w:val="clear" w:pos="340"/>
      </w:tabs>
      <w:spacing w:before="40" w:after="40"/>
    </w:pPr>
  </w:style>
  <w:style w:type="character" w:customStyle="1" w:styleId="SpecialBold">
    <w:name w:val="Special Bold"/>
    <w:basedOn w:val="DefaultParagraphFont"/>
    <w:rsid w:val="00E006ED"/>
    <w:rPr>
      <w:b/>
      <w:spacing w:val="0"/>
    </w:rPr>
  </w:style>
  <w:style w:type="paragraph" w:styleId="ListBullet2">
    <w:name w:val="List Bullet 2"/>
    <w:basedOn w:val="List2"/>
    <w:rsid w:val="00E006ED"/>
    <w:pPr>
      <w:numPr>
        <w:numId w:val="13"/>
      </w:numPr>
      <w:tabs>
        <w:tab w:val="clear" w:pos="680"/>
      </w:tabs>
    </w:pPr>
  </w:style>
  <w:style w:type="paragraph" w:customStyle="1" w:styleId="SuperHeading">
    <w:name w:val="SuperHeading"/>
    <w:basedOn w:val="Normal"/>
    <w:rsid w:val="00E006ED"/>
    <w:pPr>
      <w:spacing w:before="240" w:after="120"/>
      <w:outlineLvl w:val="0"/>
    </w:pPr>
    <w:rPr>
      <w:rFonts w:ascii="Times New Roman" w:hAnsi="Times New Roman"/>
      <w:b/>
      <w:sz w:val="32"/>
    </w:rPr>
  </w:style>
  <w:style w:type="paragraph" w:customStyle="1" w:styleId="AllowPageBreak">
    <w:name w:val="AllowPageBreak"/>
    <w:rsid w:val="00E006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06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6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6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6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6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6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6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6ED"/>
    <w:rPr>
      <w:rFonts w:ascii="Courier New" w:eastAsia="Times New Roman" w:hAnsi="Courier New" w:cs="Times New Roman"/>
      <w:i/>
      <w:szCs w:val="20"/>
      <w:lang w:eastAsia="en-US"/>
    </w:rPr>
  </w:style>
  <w:style w:type="paragraph" w:customStyle="1" w:styleId="HeadingBase">
    <w:name w:val="Heading Base"/>
    <w:rsid w:val="00E006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6ED"/>
    <w:pPr>
      <w:tabs>
        <w:tab w:val="right" w:leader="dot" w:pos="9072"/>
      </w:tabs>
      <w:ind w:left="567"/>
    </w:pPr>
    <w:rPr>
      <w:szCs w:val="22"/>
    </w:rPr>
  </w:style>
  <w:style w:type="paragraph" w:customStyle="1" w:styleId="TOCBase">
    <w:name w:val="TOC Base"/>
    <w:rsid w:val="00E006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6ED"/>
    <w:pPr>
      <w:tabs>
        <w:tab w:val="right" w:leader="dot" w:pos="9072"/>
      </w:tabs>
      <w:spacing w:before="40" w:after="40"/>
      <w:ind w:left="284"/>
    </w:pPr>
    <w:rPr>
      <w:rFonts w:ascii="Times New Roman" w:hAnsi="Times New Roman"/>
    </w:rPr>
  </w:style>
  <w:style w:type="paragraph" w:styleId="TOC1">
    <w:name w:val="toc 1"/>
    <w:basedOn w:val="TOCBase"/>
    <w:next w:val="Normal"/>
    <w:rsid w:val="00E006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6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6ED"/>
    <w:rPr>
      <w:rFonts w:ascii="Times New Roman" w:eastAsia="Times New Roman" w:hAnsi="Times New Roman" w:cs="Times New Roman"/>
      <w:sz w:val="16"/>
      <w:lang w:eastAsia="en-US"/>
    </w:rPr>
  </w:style>
  <w:style w:type="paragraph" w:styleId="Title">
    <w:name w:val="Title"/>
    <w:basedOn w:val="HeadingBase"/>
    <w:link w:val="TitleChar"/>
    <w:qFormat/>
    <w:rsid w:val="00E006ED"/>
    <w:pPr>
      <w:spacing w:before="5040"/>
      <w:jc w:val="center"/>
    </w:pPr>
    <w:rPr>
      <w:sz w:val="48"/>
      <w:szCs w:val="72"/>
      <w:lang w:val="en-US"/>
    </w:rPr>
  </w:style>
  <w:style w:type="character" w:customStyle="1" w:styleId="TitleChar">
    <w:name w:val="Title Char"/>
    <w:basedOn w:val="DefaultParagraphFont"/>
    <w:link w:val="Title"/>
    <w:rsid w:val="00E006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6ED"/>
    <w:pPr>
      <w:tabs>
        <w:tab w:val="left" w:pos="3600"/>
        <w:tab w:val="left" w:pos="3958"/>
      </w:tabs>
    </w:pPr>
  </w:style>
  <w:style w:type="paragraph" w:styleId="List">
    <w:name w:val="List"/>
    <w:basedOn w:val="BodyText"/>
    <w:next w:val="BodyText"/>
    <w:rsid w:val="00E006ED"/>
    <w:pPr>
      <w:tabs>
        <w:tab w:val="left" w:pos="340"/>
      </w:tabs>
      <w:spacing w:before="60" w:after="60"/>
      <w:ind w:left="340" w:hanging="340"/>
    </w:pPr>
  </w:style>
  <w:style w:type="paragraph" w:customStyle="1" w:styleId="Note">
    <w:name w:val="Note"/>
    <w:basedOn w:val="BodyText"/>
    <w:rsid w:val="00E006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6ED"/>
    <w:pPr>
      <w:framePr w:wrap="auto" w:hAnchor="text" w:y="6049"/>
    </w:pPr>
    <w:rPr>
      <w:color w:val="000000"/>
      <w:sz w:val="40"/>
    </w:rPr>
  </w:style>
  <w:style w:type="paragraph" w:customStyle="1" w:styleId="TOCTitle">
    <w:name w:val="TOCTitle"/>
    <w:basedOn w:val="Heading1"/>
    <w:rsid w:val="00E006ED"/>
    <w:pPr>
      <w:spacing w:after="240"/>
      <w:jc w:val="center"/>
      <w:outlineLvl w:val="9"/>
    </w:pPr>
    <w:rPr>
      <w:caps/>
    </w:rPr>
  </w:style>
  <w:style w:type="paragraph" w:customStyle="1" w:styleId="Version">
    <w:name w:val="Version"/>
    <w:rsid w:val="00E006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6ED"/>
    <w:pPr>
      <w:keepNext w:val="0"/>
      <w:tabs>
        <w:tab w:val="right" w:pos="4176"/>
      </w:tabs>
      <w:ind w:left="198" w:hanging="198"/>
    </w:pPr>
    <w:rPr>
      <w:rFonts w:ascii="Garamond" w:hAnsi="Garamond"/>
    </w:rPr>
  </w:style>
  <w:style w:type="paragraph" w:styleId="IndexHeading">
    <w:name w:val="index heading"/>
    <w:basedOn w:val="Normal"/>
    <w:next w:val="Index1"/>
    <w:semiHidden/>
    <w:rsid w:val="00E006ED"/>
    <w:pPr>
      <w:spacing w:before="120" w:after="120"/>
    </w:pPr>
    <w:rPr>
      <w:rFonts w:ascii="Arial" w:hAnsi="Arial"/>
      <w:b/>
      <w:color w:val="918585"/>
      <w:sz w:val="24"/>
    </w:rPr>
  </w:style>
  <w:style w:type="paragraph" w:styleId="Header">
    <w:name w:val="header"/>
    <w:basedOn w:val="Normal"/>
    <w:link w:val="HeaderChar"/>
    <w:rsid w:val="00E006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6ED"/>
    <w:rPr>
      <w:rFonts w:ascii="Times New Roman" w:eastAsia="Times New Roman" w:hAnsi="Times New Roman" w:cs="Times New Roman"/>
      <w:sz w:val="16"/>
      <w:szCs w:val="20"/>
      <w:lang w:val="en-GB" w:eastAsia="en-US"/>
    </w:rPr>
  </w:style>
  <w:style w:type="paragraph" w:customStyle="1" w:styleId="Chapter">
    <w:name w:val="Chapter"/>
    <w:basedOn w:val="Normal"/>
    <w:rsid w:val="00E006ED"/>
    <w:pPr>
      <w:spacing w:before="240"/>
    </w:pPr>
    <w:rPr>
      <w:rFonts w:ascii="Times New Roman" w:hAnsi="Times New Roman"/>
      <w:smallCaps/>
      <w:spacing w:val="80"/>
      <w:sz w:val="28"/>
    </w:rPr>
  </w:style>
  <w:style w:type="paragraph" w:customStyle="1" w:styleId="InChapter">
    <w:name w:val="InChapter"/>
    <w:basedOn w:val="Heading3"/>
    <w:rsid w:val="00E006ED"/>
    <w:pPr>
      <w:spacing w:after="240"/>
      <w:outlineLvl w:val="9"/>
    </w:pPr>
    <w:rPr>
      <w:noProof/>
    </w:rPr>
  </w:style>
  <w:style w:type="paragraph" w:styleId="Index2">
    <w:name w:val="index 2"/>
    <w:basedOn w:val="Normal"/>
    <w:next w:val="Normal"/>
    <w:semiHidden/>
    <w:rsid w:val="00E006ED"/>
    <w:pPr>
      <w:tabs>
        <w:tab w:val="right" w:pos="4176"/>
      </w:tabs>
      <w:ind w:left="568" w:hanging="284"/>
    </w:pPr>
    <w:rPr>
      <w:rFonts w:ascii="Garamond" w:hAnsi="Garamond"/>
    </w:rPr>
  </w:style>
  <w:style w:type="paragraph" w:customStyle="1" w:styleId="Byline">
    <w:name w:val="Byline"/>
    <w:rsid w:val="00E006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6ED"/>
    <w:pPr>
      <w:tabs>
        <w:tab w:val="clear" w:pos="3600"/>
        <w:tab w:val="clear" w:pos="3958"/>
      </w:tabs>
      <w:jc w:val="right"/>
    </w:pPr>
  </w:style>
  <w:style w:type="character" w:styleId="Emphasis">
    <w:name w:val="Emphasis"/>
    <w:basedOn w:val="DefaultParagraphFont"/>
    <w:qFormat/>
    <w:rsid w:val="00E006ED"/>
    <w:rPr>
      <w:i/>
    </w:rPr>
  </w:style>
  <w:style w:type="paragraph" w:styleId="Caption">
    <w:name w:val="caption"/>
    <w:basedOn w:val="BodyText"/>
    <w:next w:val="Normal"/>
    <w:qFormat/>
    <w:rsid w:val="00E006ED"/>
    <w:pPr>
      <w:framePr w:w="2268" w:hSpace="181" w:vSpace="181" w:wrap="around" w:vAnchor="text" w:hAnchor="page" w:x="1135" w:y="285" w:anchorLock="1"/>
    </w:pPr>
    <w:rPr>
      <w:i/>
    </w:rPr>
  </w:style>
  <w:style w:type="paragraph" w:customStyle="1" w:styleId="MiniTOCTitle">
    <w:name w:val="MiniTOCTitle"/>
    <w:basedOn w:val="Heading4"/>
    <w:rsid w:val="00E006ED"/>
    <w:pPr>
      <w:spacing w:before="240"/>
      <w:outlineLvl w:val="9"/>
    </w:pPr>
    <w:rPr>
      <w:noProof/>
      <w:sz w:val="24"/>
    </w:rPr>
  </w:style>
  <w:style w:type="paragraph" w:customStyle="1" w:styleId="MiniTOCItem">
    <w:name w:val="MiniTOCItem"/>
    <w:basedOn w:val="ListBullet"/>
    <w:rsid w:val="00E006ED"/>
    <w:pPr>
      <w:numPr>
        <w:numId w:val="0"/>
      </w:numPr>
      <w:tabs>
        <w:tab w:val="right" w:leader="dot" w:pos="6521"/>
      </w:tabs>
      <w:spacing w:before="0" w:after="0"/>
    </w:pPr>
  </w:style>
  <w:style w:type="paragraph" w:customStyle="1" w:styleId="TOFTitle">
    <w:name w:val="TOFTitle"/>
    <w:basedOn w:val="TOCTitle"/>
    <w:rsid w:val="00E006ED"/>
  </w:style>
  <w:style w:type="paragraph" w:styleId="TableofFigures">
    <w:name w:val="table of figures"/>
    <w:basedOn w:val="Normal"/>
    <w:next w:val="Normal"/>
    <w:semiHidden/>
    <w:rsid w:val="00E006ED"/>
    <w:pPr>
      <w:tabs>
        <w:tab w:val="right" w:leader="dot" w:pos="9072"/>
      </w:tabs>
      <w:ind w:left="970" w:hanging="403"/>
    </w:pPr>
    <w:rPr>
      <w:rFonts w:ascii="Times New Roman" w:hAnsi="Times New Roman"/>
      <w:b/>
    </w:rPr>
  </w:style>
  <w:style w:type="paragraph" w:styleId="ListNumber">
    <w:name w:val="List Number"/>
    <w:basedOn w:val="List"/>
    <w:rsid w:val="00E006ED"/>
    <w:pPr>
      <w:numPr>
        <w:numId w:val="15"/>
      </w:numPr>
      <w:tabs>
        <w:tab w:val="clear" w:pos="340"/>
      </w:tabs>
    </w:pPr>
  </w:style>
  <w:style w:type="character" w:customStyle="1" w:styleId="WingdingSymbols">
    <w:name w:val="Wingding Symbols"/>
    <w:rsid w:val="00E006ED"/>
    <w:rPr>
      <w:rFonts w:ascii="Wingdings" w:hAnsi="Wingdings"/>
    </w:rPr>
  </w:style>
  <w:style w:type="paragraph" w:customStyle="1" w:styleId="TableHeading">
    <w:name w:val="Table Heading"/>
    <w:basedOn w:val="HeadingBase"/>
    <w:rsid w:val="00E006ED"/>
    <w:pPr>
      <w:keepLines/>
      <w:pBdr>
        <w:bottom w:val="single" w:sz="6" w:space="1" w:color="918585"/>
      </w:pBdr>
      <w:spacing w:before="240"/>
    </w:pPr>
  </w:style>
  <w:style w:type="character" w:customStyle="1" w:styleId="HotSpot">
    <w:name w:val="HotSpot"/>
    <w:rsid w:val="00E006ED"/>
    <w:rPr>
      <w:color w:val="0033CC"/>
      <w:u w:val="none"/>
    </w:rPr>
  </w:style>
  <w:style w:type="paragraph" w:customStyle="1" w:styleId="BodyTextRight">
    <w:name w:val="Body Text Right"/>
    <w:basedOn w:val="BodyText"/>
    <w:rsid w:val="00E006ED"/>
    <w:pPr>
      <w:spacing w:before="0" w:after="0"/>
      <w:jc w:val="right"/>
    </w:pPr>
  </w:style>
  <w:style w:type="paragraph" w:styleId="Index3">
    <w:name w:val="index 3"/>
    <w:basedOn w:val="ListNumber2"/>
    <w:next w:val="Normal"/>
    <w:semiHidden/>
    <w:rsid w:val="00E006ED"/>
    <w:pPr>
      <w:numPr>
        <w:numId w:val="0"/>
      </w:numPr>
      <w:tabs>
        <w:tab w:val="right" w:leader="dot" w:pos="4176"/>
      </w:tabs>
    </w:pPr>
  </w:style>
  <w:style w:type="paragraph" w:styleId="ListNumber2">
    <w:name w:val="List Number 2"/>
    <w:basedOn w:val="List2"/>
    <w:rsid w:val="00E006ED"/>
    <w:pPr>
      <w:numPr>
        <w:numId w:val="10"/>
      </w:numPr>
      <w:tabs>
        <w:tab w:val="clear" w:pos="1060"/>
      </w:tabs>
    </w:pPr>
  </w:style>
  <w:style w:type="paragraph" w:customStyle="1" w:styleId="MarginNote">
    <w:name w:val="Margin Note"/>
    <w:basedOn w:val="BodyText"/>
    <w:rsid w:val="00E006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6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6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6ED"/>
    <w:rPr>
      <w:sz w:val="32"/>
    </w:rPr>
  </w:style>
  <w:style w:type="paragraph" w:customStyle="1" w:styleId="HeadingProcedure">
    <w:name w:val="Heading Procedure"/>
    <w:basedOn w:val="HeadingBase"/>
    <w:next w:val="Normal"/>
    <w:rsid w:val="00E006ED"/>
    <w:pPr>
      <w:tabs>
        <w:tab w:val="left" w:pos="0"/>
      </w:tabs>
      <w:spacing w:before="120" w:after="60"/>
    </w:pPr>
    <w:rPr>
      <w:i/>
      <w:color w:val="918585"/>
      <w:sz w:val="22"/>
    </w:rPr>
  </w:style>
  <w:style w:type="paragraph" w:customStyle="1" w:styleId="TableBodyText">
    <w:name w:val="Table Body Text"/>
    <w:basedOn w:val="BodyText"/>
    <w:rsid w:val="00E006ED"/>
    <w:pPr>
      <w:spacing w:before="60" w:after="60"/>
    </w:pPr>
  </w:style>
  <w:style w:type="paragraph" w:styleId="ListContinue">
    <w:name w:val="List Continue"/>
    <w:basedOn w:val="List"/>
    <w:rsid w:val="00E006ED"/>
    <w:pPr>
      <w:ind w:firstLine="0"/>
    </w:pPr>
  </w:style>
  <w:style w:type="paragraph" w:customStyle="1" w:styleId="ListNote">
    <w:name w:val="List Note"/>
    <w:basedOn w:val="List"/>
    <w:rsid w:val="00E006ED"/>
    <w:pPr>
      <w:pBdr>
        <w:top w:val="single" w:sz="6" w:space="2" w:color="918585"/>
        <w:bottom w:val="single" w:sz="6" w:space="2" w:color="918585"/>
      </w:pBdr>
      <w:tabs>
        <w:tab w:val="left" w:pos="1021"/>
      </w:tabs>
      <w:ind w:firstLine="0"/>
    </w:pPr>
  </w:style>
  <w:style w:type="paragraph" w:customStyle="1" w:styleId="Warning">
    <w:name w:val="Warning"/>
    <w:basedOn w:val="BodyText"/>
    <w:rsid w:val="00E006ED"/>
    <w:pPr>
      <w:shd w:val="clear" w:color="auto" w:fill="D9D9D9"/>
      <w:tabs>
        <w:tab w:val="left" w:pos="992"/>
      </w:tabs>
      <w:ind w:left="119" w:right="119"/>
    </w:pPr>
    <w:rPr>
      <w:sz w:val="20"/>
    </w:rPr>
  </w:style>
  <w:style w:type="paragraph" w:customStyle="1" w:styleId="MarginIcons">
    <w:name w:val="Margin Icons"/>
    <w:basedOn w:val="BodyText"/>
    <w:rsid w:val="00E006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6ED"/>
    <w:rPr>
      <w:rFonts w:ascii="Courier New" w:hAnsi="Courier New"/>
    </w:rPr>
  </w:style>
  <w:style w:type="paragraph" w:customStyle="1" w:styleId="NoteBullet">
    <w:name w:val="Note Bullet"/>
    <w:basedOn w:val="Note"/>
    <w:rsid w:val="00E006ED"/>
    <w:pPr>
      <w:tabs>
        <w:tab w:val="clear" w:pos="680"/>
      </w:tabs>
      <w:spacing w:before="60" w:after="60"/>
    </w:pPr>
  </w:style>
  <w:style w:type="paragraph" w:customStyle="1" w:styleId="SubHeading2">
    <w:name w:val="SubHeading2"/>
    <w:basedOn w:val="HeadingBase"/>
    <w:rsid w:val="00E006ED"/>
    <w:pPr>
      <w:spacing w:before="240" w:after="60"/>
    </w:pPr>
    <w:rPr>
      <w:sz w:val="20"/>
    </w:rPr>
  </w:style>
  <w:style w:type="paragraph" w:customStyle="1" w:styleId="SubHeading1">
    <w:name w:val="SubHeading1"/>
    <w:basedOn w:val="HeadingBase"/>
    <w:rsid w:val="00E006ED"/>
    <w:pPr>
      <w:spacing w:before="240" w:after="60"/>
    </w:pPr>
    <w:rPr>
      <w:color w:val="918585"/>
      <w:sz w:val="22"/>
    </w:rPr>
  </w:style>
  <w:style w:type="paragraph" w:customStyle="1" w:styleId="SideHeading">
    <w:name w:val="Side Heading"/>
    <w:basedOn w:val="HeadingBase"/>
    <w:rsid w:val="00E006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6ED"/>
    <w:pPr>
      <w:tabs>
        <w:tab w:val="num" w:pos="360"/>
      </w:tabs>
    </w:pPr>
  </w:style>
  <w:style w:type="paragraph" w:styleId="PlainText">
    <w:name w:val="Plain Text"/>
    <w:basedOn w:val="Normal"/>
    <w:link w:val="PlainTextChar"/>
    <w:rsid w:val="00E006ED"/>
    <w:rPr>
      <w:sz w:val="20"/>
    </w:rPr>
  </w:style>
  <w:style w:type="character" w:customStyle="1" w:styleId="PlainTextChar">
    <w:name w:val="Plain Text Char"/>
    <w:basedOn w:val="DefaultParagraphFont"/>
    <w:link w:val="PlainText"/>
    <w:rsid w:val="00E006ED"/>
    <w:rPr>
      <w:rFonts w:ascii="Courier New" w:eastAsia="Times New Roman" w:hAnsi="Courier New" w:cs="Times New Roman"/>
      <w:sz w:val="20"/>
      <w:szCs w:val="20"/>
      <w:lang w:eastAsia="en-US"/>
    </w:rPr>
  </w:style>
  <w:style w:type="character" w:customStyle="1" w:styleId="MenuOption">
    <w:name w:val="Menu Option"/>
    <w:basedOn w:val="DefaultParagraphFont"/>
    <w:rsid w:val="00E006ED"/>
    <w:rPr>
      <w:b/>
      <w:smallCaps/>
    </w:rPr>
  </w:style>
  <w:style w:type="paragraph" w:customStyle="1" w:styleId="TableListNumber">
    <w:name w:val="Table List Number"/>
    <w:basedOn w:val="ListNumber"/>
    <w:rsid w:val="00E006ED"/>
    <w:pPr>
      <w:numPr>
        <w:numId w:val="0"/>
      </w:numPr>
    </w:pPr>
  </w:style>
  <w:style w:type="paragraph" w:styleId="TOC4">
    <w:name w:val="toc 4"/>
    <w:basedOn w:val="TOCBase"/>
    <w:next w:val="Normal"/>
    <w:semiHidden/>
    <w:rsid w:val="00E006ED"/>
    <w:pPr>
      <w:tabs>
        <w:tab w:val="right" w:leader="dot" w:pos="9071"/>
      </w:tabs>
      <w:ind w:left="1701"/>
    </w:pPr>
  </w:style>
  <w:style w:type="paragraph" w:customStyle="1" w:styleId="ListAlpha">
    <w:name w:val="List Alpha"/>
    <w:basedOn w:val="List"/>
    <w:rsid w:val="00E006ED"/>
    <w:pPr>
      <w:numPr>
        <w:numId w:val="9"/>
      </w:numPr>
    </w:pPr>
  </w:style>
  <w:style w:type="paragraph" w:customStyle="1" w:styleId="ListAlpha2">
    <w:name w:val="List Alpha 2"/>
    <w:basedOn w:val="List2"/>
    <w:rsid w:val="00E006ED"/>
    <w:pPr>
      <w:numPr>
        <w:numId w:val="8"/>
      </w:numPr>
    </w:pPr>
  </w:style>
  <w:style w:type="paragraph" w:styleId="List2">
    <w:name w:val="List 2"/>
    <w:basedOn w:val="BodyText"/>
    <w:rsid w:val="00E006ED"/>
    <w:pPr>
      <w:tabs>
        <w:tab w:val="left" w:pos="680"/>
      </w:tabs>
      <w:spacing w:before="60" w:after="60"/>
      <w:ind w:left="680" w:hanging="340"/>
    </w:pPr>
  </w:style>
  <w:style w:type="paragraph" w:styleId="List3">
    <w:name w:val="List 3"/>
    <w:basedOn w:val="BodyText"/>
    <w:rsid w:val="00E006ED"/>
    <w:pPr>
      <w:tabs>
        <w:tab w:val="left" w:pos="1021"/>
      </w:tabs>
      <w:spacing w:before="60" w:after="60"/>
      <w:ind w:left="1020" w:hanging="340"/>
    </w:pPr>
  </w:style>
  <w:style w:type="paragraph" w:styleId="List4">
    <w:name w:val="List 4"/>
    <w:basedOn w:val="BodyText"/>
    <w:rsid w:val="00E006ED"/>
    <w:pPr>
      <w:tabs>
        <w:tab w:val="left" w:pos="1361"/>
      </w:tabs>
      <w:spacing w:before="60" w:after="60"/>
      <w:ind w:left="1361" w:hanging="340"/>
    </w:pPr>
  </w:style>
  <w:style w:type="paragraph" w:styleId="List5">
    <w:name w:val="List 5"/>
    <w:basedOn w:val="BodyText"/>
    <w:rsid w:val="00E006ED"/>
    <w:pPr>
      <w:tabs>
        <w:tab w:val="left" w:pos="1701"/>
      </w:tabs>
      <w:spacing w:before="60" w:after="60"/>
      <w:ind w:left="1701" w:hanging="340"/>
    </w:pPr>
  </w:style>
  <w:style w:type="paragraph" w:styleId="ListBullet3">
    <w:name w:val="List Bullet 3"/>
    <w:basedOn w:val="List3"/>
    <w:rsid w:val="00E006ED"/>
    <w:pPr>
      <w:numPr>
        <w:numId w:val="14"/>
      </w:numPr>
      <w:tabs>
        <w:tab w:val="clear" w:pos="1021"/>
      </w:tabs>
      <w:ind w:left="1037" w:hanging="357"/>
    </w:pPr>
  </w:style>
  <w:style w:type="paragraph" w:styleId="ListBullet4">
    <w:name w:val="List Bullet 4"/>
    <w:basedOn w:val="List4"/>
    <w:rsid w:val="00E006ED"/>
    <w:pPr>
      <w:numPr>
        <w:numId w:val="3"/>
      </w:numPr>
      <w:tabs>
        <w:tab w:val="clear" w:pos="1361"/>
      </w:tabs>
    </w:pPr>
  </w:style>
  <w:style w:type="paragraph" w:styleId="ListBullet5">
    <w:name w:val="List Bullet 5"/>
    <w:basedOn w:val="List5"/>
    <w:rsid w:val="00E006ED"/>
    <w:pPr>
      <w:numPr>
        <w:numId w:val="4"/>
      </w:numPr>
    </w:pPr>
  </w:style>
  <w:style w:type="paragraph" w:styleId="ListContinue2">
    <w:name w:val="List Continue 2"/>
    <w:basedOn w:val="List2"/>
    <w:rsid w:val="00E006ED"/>
    <w:pPr>
      <w:ind w:firstLine="0"/>
    </w:pPr>
  </w:style>
  <w:style w:type="paragraph" w:styleId="ListContinue3">
    <w:name w:val="List Continue 3"/>
    <w:basedOn w:val="List3"/>
    <w:rsid w:val="00E006ED"/>
    <w:pPr>
      <w:ind w:left="1021" w:firstLine="0"/>
    </w:pPr>
  </w:style>
  <w:style w:type="paragraph" w:styleId="ListContinue4">
    <w:name w:val="List Continue 4"/>
    <w:basedOn w:val="List4"/>
    <w:rsid w:val="00E006ED"/>
    <w:pPr>
      <w:ind w:firstLine="0"/>
    </w:pPr>
  </w:style>
  <w:style w:type="paragraph" w:styleId="ListContinue5">
    <w:name w:val="List Continue 5"/>
    <w:basedOn w:val="List5"/>
    <w:rsid w:val="00E006ED"/>
    <w:pPr>
      <w:ind w:firstLine="0"/>
    </w:pPr>
  </w:style>
  <w:style w:type="paragraph" w:styleId="ListNumber3">
    <w:name w:val="List Number 3"/>
    <w:basedOn w:val="List3"/>
    <w:rsid w:val="00E006ED"/>
    <w:pPr>
      <w:numPr>
        <w:numId w:val="5"/>
      </w:numPr>
    </w:pPr>
  </w:style>
  <w:style w:type="paragraph" w:styleId="ListNumber4">
    <w:name w:val="List Number 4"/>
    <w:basedOn w:val="List4"/>
    <w:rsid w:val="00E006ED"/>
    <w:pPr>
      <w:numPr>
        <w:numId w:val="6"/>
      </w:numPr>
    </w:pPr>
  </w:style>
  <w:style w:type="paragraph" w:styleId="ListNumber5">
    <w:name w:val="List Number 5"/>
    <w:basedOn w:val="List5"/>
    <w:rsid w:val="00E006ED"/>
    <w:pPr>
      <w:numPr>
        <w:numId w:val="7"/>
      </w:numPr>
    </w:pPr>
  </w:style>
  <w:style w:type="paragraph" w:styleId="BlockText">
    <w:name w:val="Block Text"/>
    <w:basedOn w:val="Normal"/>
    <w:rsid w:val="00E006ED"/>
    <w:pPr>
      <w:spacing w:after="120"/>
      <w:ind w:left="1440" w:right="1440"/>
    </w:pPr>
  </w:style>
  <w:style w:type="character" w:customStyle="1" w:styleId="Subscript">
    <w:name w:val="Subscript"/>
    <w:basedOn w:val="DefaultParagraphFont"/>
    <w:rsid w:val="00E006ED"/>
    <w:rPr>
      <w:sz w:val="16"/>
      <w:vertAlign w:val="subscript"/>
    </w:rPr>
  </w:style>
  <w:style w:type="character" w:customStyle="1" w:styleId="Superscript">
    <w:name w:val="Superscript"/>
    <w:basedOn w:val="DefaultParagraphFont"/>
    <w:rsid w:val="00E006ED"/>
    <w:rPr>
      <w:sz w:val="16"/>
      <w:vertAlign w:val="superscript"/>
    </w:rPr>
  </w:style>
  <w:style w:type="character" w:customStyle="1" w:styleId="Symbols">
    <w:name w:val="Symbols"/>
    <w:basedOn w:val="DefaultParagraphFont"/>
    <w:rsid w:val="00E006ED"/>
    <w:rPr>
      <w:rFonts w:ascii="Symbol" w:hAnsi="Symbol"/>
    </w:rPr>
  </w:style>
  <w:style w:type="character" w:customStyle="1" w:styleId="MenuOptions">
    <w:name w:val="Menu Options"/>
    <w:basedOn w:val="DefaultParagraphFont"/>
    <w:rsid w:val="00E006ED"/>
    <w:rPr>
      <w:rFonts w:ascii="Arial Narrow" w:hAnsi="Arial Narrow"/>
      <w:smallCaps/>
    </w:rPr>
  </w:style>
  <w:style w:type="character" w:customStyle="1" w:styleId="Buttons">
    <w:name w:val="Buttons"/>
    <w:basedOn w:val="DefaultParagraphFont"/>
    <w:rsid w:val="00E006ED"/>
    <w:rPr>
      <w:b/>
    </w:rPr>
  </w:style>
  <w:style w:type="character" w:customStyle="1" w:styleId="Underlined">
    <w:name w:val="Underlined"/>
    <w:basedOn w:val="DefaultParagraphFont"/>
    <w:rsid w:val="00E006ED"/>
    <w:rPr>
      <w:u w:val="single"/>
    </w:rPr>
  </w:style>
  <w:style w:type="paragraph" w:customStyle="1" w:styleId="TableBodyTextRight">
    <w:name w:val="Table Body Text Right"/>
    <w:basedOn w:val="TableBodyText"/>
    <w:rsid w:val="00E006ED"/>
    <w:pPr>
      <w:widowControl w:val="0"/>
      <w:autoSpaceDE w:val="0"/>
      <w:autoSpaceDN w:val="0"/>
      <w:adjustRightInd w:val="0"/>
      <w:jc w:val="right"/>
    </w:pPr>
    <w:rPr>
      <w:rFonts w:cs="Arial"/>
      <w:szCs w:val="18"/>
    </w:rPr>
  </w:style>
  <w:style w:type="paragraph" w:customStyle="1" w:styleId="CopyrightText">
    <w:name w:val="Copyright Text"/>
    <w:basedOn w:val="BodyText"/>
    <w:rsid w:val="00E006ED"/>
    <w:rPr>
      <w:sz w:val="18"/>
    </w:rPr>
  </w:style>
  <w:style w:type="paragraph" w:customStyle="1" w:styleId="BodySmallRight">
    <w:name w:val="Body Small Right"/>
    <w:basedOn w:val="BodyTextRight"/>
    <w:rsid w:val="00E006ED"/>
    <w:rPr>
      <w:sz w:val="18"/>
      <w:szCs w:val="18"/>
    </w:rPr>
  </w:style>
  <w:style w:type="paragraph" w:customStyle="1" w:styleId="MarginEdition">
    <w:name w:val="Margin Edition"/>
    <w:basedOn w:val="MarginNote"/>
    <w:rsid w:val="00E006ED"/>
    <w:pPr>
      <w:spacing w:before="0" w:after="0"/>
    </w:pPr>
    <w:rPr>
      <w:rFonts w:ascii="Times New Roman" w:hAnsi="Times New Roman"/>
      <w:color w:val="999999"/>
    </w:rPr>
  </w:style>
  <w:style w:type="paragraph" w:customStyle="1" w:styleId="Spacer">
    <w:name w:val="Spacer"/>
    <w:basedOn w:val="Normal"/>
    <w:rsid w:val="00E006ED"/>
    <w:rPr>
      <w:sz w:val="2"/>
      <w:szCs w:val="2"/>
    </w:rPr>
  </w:style>
  <w:style w:type="character" w:customStyle="1" w:styleId="Small">
    <w:name w:val="Small"/>
    <w:basedOn w:val="DefaultParagraphFont"/>
    <w:rsid w:val="00E006ED"/>
    <w:rPr>
      <w:sz w:val="16"/>
    </w:rPr>
  </w:style>
  <w:style w:type="paragraph" w:customStyle="1" w:styleId="WideTable">
    <w:name w:val="Wide Table"/>
    <w:basedOn w:val="Normal"/>
    <w:rsid w:val="00E006ED"/>
    <w:pPr>
      <w:ind w:left="-1418"/>
    </w:pPr>
    <w:rPr>
      <w:sz w:val="2"/>
      <w:szCs w:val="2"/>
    </w:rPr>
  </w:style>
  <w:style w:type="character" w:styleId="PageNumber">
    <w:name w:val="page number"/>
    <w:basedOn w:val="DefaultParagraphFont"/>
    <w:rsid w:val="00E006ED"/>
  </w:style>
  <w:style w:type="paragraph" w:styleId="Quote">
    <w:name w:val="Quote"/>
    <w:basedOn w:val="Heading1"/>
    <w:link w:val="QuoteChar"/>
    <w:qFormat/>
    <w:rsid w:val="00E006ED"/>
    <w:rPr>
      <w:b w:val="0"/>
      <w:sz w:val="72"/>
      <w:szCs w:val="72"/>
      <w:lang w:val="en-NZ"/>
    </w:rPr>
  </w:style>
  <w:style w:type="character" w:customStyle="1" w:styleId="QuoteChar">
    <w:name w:val="Quote Char"/>
    <w:basedOn w:val="DefaultParagraphFont"/>
    <w:link w:val="Quote"/>
    <w:rsid w:val="00E006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6ED"/>
    <w:pPr>
      <w:pageBreakBefore/>
    </w:pPr>
  </w:style>
  <w:style w:type="paragraph" w:customStyle="1" w:styleId="Border">
    <w:name w:val="Border"/>
    <w:basedOn w:val="Normal"/>
    <w:qFormat/>
    <w:rsid w:val="00E006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6ED"/>
    <w:rPr>
      <w:b/>
      <w:bCs/>
      <w:i/>
      <w:iCs/>
      <w:color w:val="auto"/>
    </w:rPr>
  </w:style>
  <w:style w:type="paragraph" w:styleId="IntenseQuote">
    <w:name w:val="Intense Quote"/>
    <w:basedOn w:val="Normal"/>
    <w:next w:val="Normal"/>
    <w:link w:val="IntenseQuoteChar"/>
    <w:uiPriority w:val="30"/>
    <w:qFormat/>
    <w:rsid w:val="00E006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6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6ED"/>
    <w:rPr>
      <w:smallCaps/>
      <w:color w:val="auto"/>
      <w:u w:val="single"/>
    </w:rPr>
  </w:style>
  <w:style w:type="character" w:styleId="IntenseReference">
    <w:name w:val="Intense Reference"/>
    <w:basedOn w:val="DefaultParagraphFont"/>
    <w:uiPriority w:val="32"/>
    <w:qFormat/>
    <w:rsid w:val="00E006ED"/>
    <w:rPr>
      <w:b/>
      <w:bCs/>
      <w:smallCaps/>
      <w:color w:val="auto"/>
      <w:spacing w:val="5"/>
      <w:u w:val="single"/>
    </w:rPr>
  </w:style>
  <w:style w:type="paragraph" w:customStyle="1" w:styleId="2ColumnHeading">
    <w:name w:val="2Column Heading"/>
    <w:basedOn w:val="BodyText"/>
    <w:qFormat/>
    <w:rsid w:val="00E006ED"/>
    <w:pPr>
      <w:spacing w:after="60"/>
      <w:ind w:left="-2268"/>
    </w:pPr>
    <w:rPr>
      <w:b/>
    </w:rPr>
  </w:style>
  <w:style w:type="paragraph" w:customStyle="1" w:styleId="Heading1TOC">
    <w:name w:val="Heading1 TOC"/>
    <w:basedOn w:val="Normal"/>
    <w:qFormat/>
    <w:rsid w:val="00E006ED"/>
    <w:pPr>
      <w:spacing w:before="240" w:after="120"/>
    </w:pPr>
    <w:rPr>
      <w:rFonts w:ascii="Times New Roman" w:hAnsi="Times New Roman"/>
      <w:b/>
      <w:sz w:val="32"/>
    </w:rPr>
  </w:style>
  <w:style w:type="paragraph" w:customStyle="1" w:styleId="Heading2TOC">
    <w:name w:val="Heading2 TOC"/>
    <w:basedOn w:val="Normal"/>
    <w:qFormat/>
    <w:rsid w:val="00E006ED"/>
    <w:pPr>
      <w:spacing w:before="240" w:after="60"/>
    </w:pPr>
    <w:rPr>
      <w:rFonts w:ascii="Times New Roman" w:hAnsi="Times New Roman"/>
      <w:b/>
      <w:sz w:val="28"/>
    </w:rPr>
  </w:style>
  <w:style w:type="character" w:customStyle="1" w:styleId="Underline">
    <w:name w:val="Underline"/>
    <w:basedOn w:val="DefaultParagraphFont"/>
    <w:qFormat/>
    <w:rsid w:val="00E006ED"/>
    <w:rPr>
      <w:u w:val="single"/>
    </w:rPr>
  </w:style>
  <w:style w:type="character" w:customStyle="1" w:styleId="BoldandItalics">
    <w:name w:val="Bold and Italics"/>
    <w:qFormat/>
    <w:rsid w:val="00E006ED"/>
    <w:rPr>
      <w:b/>
      <w:i/>
      <w:u w:val="none"/>
    </w:rPr>
  </w:style>
  <w:style w:type="paragraph" w:styleId="BalloonText">
    <w:name w:val="Balloon Text"/>
    <w:basedOn w:val="Normal"/>
    <w:link w:val="BalloonTextChar"/>
    <w:rsid w:val="00E006ED"/>
    <w:rPr>
      <w:rFonts w:ascii="Tahoma" w:hAnsi="Tahoma" w:cs="Tahoma"/>
      <w:sz w:val="16"/>
      <w:szCs w:val="16"/>
    </w:rPr>
  </w:style>
  <w:style w:type="character" w:customStyle="1" w:styleId="BalloonTextChar">
    <w:name w:val="Balloon Text Char"/>
    <w:basedOn w:val="DefaultParagraphFont"/>
    <w:link w:val="BalloonText"/>
    <w:rsid w:val="00E006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6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6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6ED"/>
    <w:rPr>
      <w:b/>
      <w:color w:val="660033"/>
      <w:spacing w:val="0"/>
    </w:rPr>
  </w:style>
  <w:style w:type="paragraph" w:customStyle="1" w:styleId="Nameditemlist">
    <w:name w:val="Named item list"/>
    <w:basedOn w:val="BodyText"/>
    <w:qFormat/>
    <w:rsid w:val="00E006ED"/>
    <w:pPr>
      <w:tabs>
        <w:tab w:val="left" w:pos="2835"/>
      </w:tabs>
      <w:ind w:left="2835" w:hanging="2835"/>
    </w:pPr>
  </w:style>
  <w:style w:type="paragraph" w:customStyle="1" w:styleId="BodyTextnopadding">
    <w:name w:val="Body Text no padding"/>
    <w:basedOn w:val="BodyText"/>
    <w:qFormat/>
    <w:rsid w:val="00E006ED"/>
    <w:pPr>
      <w:spacing w:before="0" w:after="0"/>
    </w:pPr>
  </w:style>
  <w:style w:type="paragraph" w:customStyle="1" w:styleId="BodyTextBold">
    <w:name w:val="Body Text Bold"/>
    <w:basedOn w:val="BodyText"/>
    <w:qFormat/>
    <w:rsid w:val="00E006ED"/>
    <w:rPr>
      <w:b/>
    </w:rPr>
  </w:style>
  <w:style w:type="character" w:styleId="Hyperlink">
    <w:name w:val="Hyperlink"/>
    <w:basedOn w:val="DefaultParagraphFont"/>
    <w:uiPriority w:val="99"/>
    <w:unhideWhenUsed/>
    <w:rsid w:val="00393C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1226</Words>
  <Characters>7815</Characters>
  <Application>Microsoft Office Word</Application>
  <DocSecurity>0</DocSecurity>
  <Lines>300</Lines>
  <Paragraphs>188</Paragraphs>
  <ScaleCrop>false</ScaleCrop>
  <Company>Author-it Software Corporation Ltd.</Company>
  <LinksUpToDate>false</LinksUpToDate>
  <CharactersWithSpaces>8853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MSTFD2002 Apply printing techniques to produce Indigenous textile designs</dc:title>
  <dc:subject>Approved</dc:subject>
  <dc:creator>Skills Insight</dc:creator>
  <cp:keywords>Release: 2</cp:keywords>
  <dc:description>Review Date: 12 April 2008</dc:description>
  <cp:lastModifiedBy>HSD_TPCMSd.prod</cp:lastModifiedBy>
  <cp:revision>3</cp:revision>
  <dcterms:created xsi:type="dcterms:W3CDTF">2025-03-01T18:28:00Z</dcterms:created>
  <dcterms:modified xsi:type="dcterms:W3CDTF">2025-03-01T18:28:00Z</dcterms:modified>
</cp:coreProperties>
</file>