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3B68" w:rsidP="005C3B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MSTFD2002 Apply printing techniques to produce Indigenous textile designs</w:t>
      </w:r>
      <w:r>
        <w:fldChar w:fldCharType="end"/>
      </w:r>
    </w:p>
    <w:p w:rsidR="005C3B68" w:rsidP="005C3B68">
      <w:pPr>
        <w:pStyle w:val="Version"/>
        <w:sectPr w:rsidSect="007702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702CF" w:rsidP="007702CF">
      <w:pPr>
        <w:pStyle w:val="SuperHeading"/>
      </w:pPr>
      <w:r w:rsidRPr="007702CF">
        <w:t>Assessment Requirements for MSTFD2002 Apply printing techniques to produce Indigenous textile designs</w:t>
      </w:r>
    </w:p>
    <w:p w:rsidR="00000000" w:rsidRPr="007702CF" w:rsidP="007702CF">
      <w:pPr>
        <w:pStyle w:val="Heading1"/>
      </w:pPr>
      <w:bookmarkStart w:id="1" w:name="O_1050119"/>
      <w:bookmarkEnd w:id="1"/>
      <w:r w:rsidRPr="007702CF">
        <w:t>Modification History</w:t>
      </w:r>
    </w:p>
    <w:p w:rsidR="00000000" w:rsidRPr="007702CF" w:rsidP="005C3B68">
      <w:pPr>
        <w:pStyle w:val="BodyText"/>
      </w:pPr>
      <w:r w:rsidRPr="007702CF">
        <w:t>Release 2. Supersedes and is equivalent to MSTFD2002 Apply printing techniques to produce Indigenous textile designs (Release 1).</w:t>
      </w:r>
    </w:p>
    <w:p w:rsidR="00000000" w:rsidRPr="007702CF" w:rsidP="005C3B68">
      <w:pPr>
        <w:pStyle w:val="BodyText"/>
      </w:pPr>
      <w:r w:rsidRPr="007702CF">
        <w:t>Pre-requisite unit, MSTGN2011 Identify fibres, fabrics and textiles used in the TCF industry, is</w:t>
      </w:r>
      <w:r w:rsidRPr="007702CF">
        <w:rPr>
          <w:rStyle w:val="SpecialBold"/>
        </w:rPr>
        <w:t xml:space="preserve"> superseded by</w:t>
      </w:r>
      <w:r w:rsidRPr="007702CF">
        <w:t xml:space="preserve"> MSTGN2013 Ident</w:t>
      </w:r>
      <w:r w:rsidRPr="007702CF">
        <w:t>ify fibres, fabrics and textiles used in the TCF industry.</w:t>
      </w:r>
    </w:p>
    <w:p w:rsidR="00000000" w:rsidRPr="007702CF" w:rsidP="005C3B68">
      <w:pPr>
        <w:pStyle w:val="BodyText"/>
      </w:pPr>
      <w:r w:rsidRPr="007702CF">
        <w:t>Release 1. Supersedes and is equivalent to LMTFD2002B Apply printing techniques to produce indigenous textile designs.</w:t>
      </w:r>
    </w:p>
    <w:p w:rsidR="00000000" w:rsidRPr="007702CF" w:rsidP="007702CF">
      <w:pPr>
        <w:pStyle w:val="Heading1"/>
      </w:pPr>
      <w:bookmarkStart w:id="2" w:name="O_1050118"/>
      <w:bookmarkEnd w:id="2"/>
      <w:r w:rsidRPr="007702CF">
        <w:t>Performance Evidence</w:t>
      </w:r>
    </w:p>
    <w:p w:rsidR="00000000" w:rsidRPr="007702CF" w:rsidP="005C3B68">
      <w:pPr>
        <w:pStyle w:val="BodyText"/>
      </w:pPr>
      <w:r w:rsidRPr="007702CF">
        <w:t>Evidence required to demonstrate compe</w:t>
      </w:r>
      <w:r w:rsidRPr="007702CF">
        <w:t>tence in this unit must be relevant to and satisfy the requirements of the elements and performance criteria, and include:</w:t>
      </w:r>
    </w:p>
    <w:p w:rsidR="00000000" w:rsidRPr="007702CF" w:rsidP="007702CF">
      <w:pPr>
        <w:pStyle w:val="ListBullet"/>
      </w:pPr>
      <w:r w:rsidRPr="007702CF">
        <w:t>following work instructions, standard operating procedures (SOPs) and safe work practices</w:t>
      </w:r>
    </w:p>
    <w:p w:rsidR="00000000" w:rsidRPr="007702CF" w:rsidP="007702CF">
      <w:pPr>
        <w:pStyle w:val="ListBullet"/>
      </w:pPr>
      <w:r w:rsidRPr="007702CF">
        <w:t>applying relevant standards</w:t>
      </w:r>
    </w:p>
    <w:p w:rsidR="00000000" w:rsidRPr="007702CF" w:rsidP="007702CF">
      <w:pPr>
        <w:pStyle w:val="ListBullet"/>
      </w:pPr>
      <w:r w:rsidRPr="007702CF">
        <w:t>applying proto</w:t>
      </w:r>
      <w:r w:rsidRPr="007702CF">
        <w:t>cols for developing culturally-specific designs</w:t>
      </w:r>
    </w:p>
    <w:p w:rsidR="00000000" w:rsidRPr="007702CF" w:rsidP="007702CF">
      <w:pPr>
        <w:pStyle w:val="ListBullet"/>
      </w:pPr>
      <w:r w:rsidRPr="007702CF">
        <w:t>identifying elements and principles of design in identified Aboriginal and Torres Strait Islander artwork</w:t>
      </w:r>
    </w:p>
    <w:p w:rsidR="00000000" w:rsidRPr="007702CF" w:rsidP="007702CF">
      <w:pPr>
        <w:pStyle w:val="ListBullet"/>
      </w:pPr>
      <w:r w:rsidRPr="007702CF">
        <w:t>developing design suitable for cultural context and chosen fabric and printing technique</w:t>
      </w:r>
    </w:p>
    <w:p w:rsidR="00000000" w:rsidRPr="007702CF" w:rsidP="007702CF">
      <w:pPr>
        <w:pStyle w:val="ListBullet"/>
      </w:pPr>
      <w:r w:rsidRPr="007702CF">
        <w:t>preparing fab</w:t>
      </w:r>
      <w:r w:rsidRPr="007702CF">
        <w:t>ric, tools and equipment</w:t>
      </w:r>
    </w:p>
    <w:p w:rsidR="00000000" w:rsidRPr="007702CF" w:rsidP="007702CF">
      <w:pPr>
        <w:pStyle w:val="ListBullet"/>
      </w:pPr>
      <w:r w:rsidRPr="007702CF">
        <w:t>using tools and equipment effectively with attention to detail to achieve desired result</w:t>
      </w:r>
    </w:p>
    <w:p w:rsidR="00000000" w:rsidRPr="007702CF" w:rsidP="007702CF">
      <w:pPr>
        <w:pStyle w:val="ListBullet"/>
      </w:pPr>
      <w:r w:rsidRPr="007702CF">
        <w:t xml:space="preserve">printing a single or two colour design on at least three (3) fabric samples </w:t>
      </w:r>
    </w:p>
    <w:p w:rsidR="00000000" w:rsidRPr="007702CF" w:rsidP="007702CF">
      <w:pPr>
        <w:pStyle w:val="ListBullet"/>
      </w:pPr>
      <w:r w:rsidRPr="007702CF">
        <w:t>reviewing and modifying design and technique as required</w:t>
      </w:r>
    </w:p>
    <w:p w:rsidR="00000000" w:rsidRPr="007702CF" w:rsidP="007702CF">
      <w:pPr>
        <w:pStyle w:val="ListBullet"/>
      </w:pPr>
      <w:r w:rsidRPr="007702CF">
        <w:t>cleaning</w:t>
      </w:r>
      <w:r w:rsidRPr="007702CF">
        <w:t xml:space="preserve"> and storing materials and equipment.</w:t>
      </w:r>
    </w:p>
    <w:p w:rsidR="00000000" w:rsidRPr="007702CF" w:rsidP="007702CF">
      <w:pPr>
        <w:pStyle w:val="AllowPageBreak"/>
      </w:pPr>
    </w:p>
    <w:p w:rsidR="00000000" w:rsidRPr="007702CF" w:rsidP="007702CF">
      <w:pPr>
        <w:pStyle w:val="Heading1"/>
      </w:pPr>
      <w:bookmarkStart w:id="3" w:name="O_1050117"/>
      <w:bookmarkEnd w:id="3"/>
      <w:r w:rsidRPr="007702CF">
        <w:t>Knowledge Evidence</w:t>
      </w:r>
    </w:p>
    <w:p w:rsidR="00000000" w:rsidRPr="007702CF" w:rsidP="005C3B68">
      <w:pPr>
        <w:pStyle w:val="BodyText"/>
      </w:pPr>
      <w:r w:rsidRPr="007702CF">
        <w:t>Evidence must be provided that demonstrates knowledge of:</w:t>
      </w:r>
    </w:p>
    <w:p w:rsidR="00000000" w:rsidRPr="007702CF" w:rsidP="007702CF">
      <w:pPr>
        <w:pStyle w:val="ListBullet"/>
      </w:pPr>
      <w:r w:rsidRPr="007702CF">
        <w:t>safe work practices and procedures and use of personal protective equipment (PPE)</w:t>
      </w:r>
    </w:p>
    <w:p w:rsidR="00000000" w:rsidRPr="007702CF" w:rsidP="007702CF">
      <w:pPr>
        <w:pStyle w:val="ListBullet"/>
      </w:pPr>
      <w:r w:rsidRPr="007702CF">
        <w:t>relevant Australian Standards</w:t>
      </w:r>
    </w:p>
    <w:p w:rsidR="00000000" w:rsidRPr="007702CF" w:rsidP="007702CF">
      <w:pPr>
        <w:pStyle w:val="ListBullet"/>
      </w:pPr>
      <w:r w:rsidRPr="007702CF">
        <w:t>cultural protocols for using images, designs and printing techniques</w:t>
      </w:r>
    </w:p>
    <w:p w:rsidR="00000000" w:rsidRPr="007702CF" w:rsidP="007702CF">
      <w:pPr>
        <w:pStyle w:val="ListBullet"/>
      </w:pPr>
      <w:r w:rsidRPr="007702CF">
        <w:t>examples of works of identified Aboriginal and Torres Strait Islander artists and textile designers</w:t>
      </w:r>
    </w:p>
    <w:p w:rsidR="00000000" w:rsidRPr="007702CF" w:rsidP="007702CF">
      <w:pPr>
        <w:pStyle w:val="ListBullet"/>
      </w:pPr>
      <w:r w:rsidRPr="007702CF">
        <w:t>elements and principles of design in identified Aboriginal and Torres Strait Islander a</w:t>
      </w:r>
      <w:r w:rsidRPr="007702CF">
        <w:t>rtwork</w:t>
      </w:r>
    </w:p>
    <w:p w:rsidR="00000000" w:rsidRPr="007702CF" w:rsidP="007702CF">
      <w:pPr>
        <w:pStyle w:val="ListBullet"/>
      </w:pPr>
      <w:r w:rsidRPr="007702CF">
        <w:t>printing processes and practices used by the identified community</w:t>
      </w:r>
    </w:p>
    <w:p w:rsidR="00000000" w:rsidRPr="007702CF" w:rsidP="007702CF">
      <w:pPr>
        <w:pStyle w:val="ListBullet"/>
      </w:pPr>
      <w:r w:rsidRPr="007702CF">
        <w:t>printing techniques:</w:t>
      </w:r>
    </w:p>
    <w:p w:rsidR="00000000" w:rsidRPr="007702CF" w:rsidP="007702CF">
      <w:pPr>
        <w:pStyle w:val="ListBullet2"/>
      </w:pPr>
      <w:r w:rsidRPr="007702CF">
        <w:t>stencil</w:t>
      </w:r>
    </w:p>
    <w:p w:rsidR="00000000" w:rsidRPr="007702CF" w:rsidP="007702CF">
      <w:pPr>
        <w:pStyle w:val="ListBullet2"/>
      </w:pPr>
      <w:r w:rsidRPr="007702CF">
        <w:t>lino cut</w:t>
      </w:r>
    </w:p>
    <w:p w:rsidR="00000000" w:rsidRPr="007702CF" w:rsidP="007702CF">
      <w:pPr>
        <w:pStyle w:val="ListBullet2"/>
      </w:pPr>
      <w:r w:rsidRPr="007702CF">
        <w:t>block</w:t>
      </w:r>
    </w:p>
    <w:p w:rsidR="00000000" w:rsidRPr="007702CF" w:rsidP="007702CF">
      <w:pPr>
        <w:pStyle w:val="ListBullet2"/>
      </w:pPr>
      <w:r w:rsidRPr="007702CF">
        <w:t>stamp</w:t>
      </w:r>
    </w:p>
    <w:p w:rsidR="00000000" w:rsidRPr="007702CF" w:rsidP="007702CF">
      <w:pPr>
        <w:pStyle w:val="ListBullet2"/>
      </w:pPr>
      <w:r w:rsidRPr="007702CF">
        <w:t xml:space="preserve">silk screen </w:t>
      </w:r>
    </w:p>
    <w:p w:rsidR="00000000" w:rsidRPr="007702CF" w:rsidP="007702CF">
      <w:pPr>
        <w:pStyle w:val="ListBullet"/>
      </w:pPr>
      <w:r w:rsidRPr="007702CF">
        <w:t>principles and elements of design for printed fabrics</w:t>
      </w:r>
    </w:p>
    <w:p w:rsidR="00000000" w:rsidRPr="007702CF" w:rsidP="007702CF">
      <w:pPr>
        <w:pStyle w:val="ListBullet"/>
      </w:pPr>
      <w:r w:rsidRPr="007702CF">
        <w:t>effects of printing on fabrics</w:t>
      </w:r>
    </w:p>
    <w:p w:rsidR="00000000" w:rsidRPr="007702CF" w:rsidP="007702CF">
      <w:pPr>
        <w:pStyle w:val="ListBullet"/>
      </w:pPr>
      <w:r w:rsidRPr="007702CF">
        <w:t>printing tools and equipment:</w:t>
      </w:r>
    </w:p>
    <w:p w:rsidR="00000000" w:rsidRPr="007702CF" w:rsidP="007702CF">
      <w:pPr>
        <w:pStyle w:val="ListBullet2"/>
      </w:pPr>
      <w:r w:rsidRPr="007702CF">
        <w:t>sc</w:t>
      </w:r>
      <w:r w:rsidRPr="007702CF">
        <w:t>reens and carousel</w:t>
      </w:r>
    </w:p>
    <w:p w:rsidR="00000000" w:rsidRPr="007702CF" w:rsidP="007702CF">
      <w:pPr>
        <w:pStyle w:val="ListBullet2"/>
      </w:pPr>
      <w:r w:rsidRPr="007702CF">
        <w:t>blocks</w:t>
      </w:r>
    </w:p>
    <w:p w:rsidR="00000000" w:rsidRPr="007702CF" w:rsidP="007702CF">
      <w:pPr>
        <w:pStyle w:val="ListBullet2"/>
      </w:pPr>
      <w:r w:rsidRPr="007702CF">
        <w:t>lino</w:t>
      </w:r>
    </w:p>
    <w:p w:rsidR="00000000" w:rsidRPr="007702CF" w:rsidP="007702CF">
      <w:pPr>
        <w:pStyle w:val="ListBullet2"/>
      </w:pPr>
      <w:r w:rsidRPr="007702CF">
        <w:t>brushes</w:t>
      </w:r>
    </w:p>
    <w:p w:rsidR="00000000" w:rsidRPr="007702CF" w:rsidP="007702CF">
      <w:pPr>
        <w:pStyle w:val="ListBullet2"/>
      </w:pPr>
      <w:r w:rsidRPr="007702CF">
        <w:t>knives</w:t>
      </w:r>
    </w:p>
    <w:p w:rsidR="00000000" w:rsidRPr="007702CF" w:rsidP="007702CF">
      <w:pPr>
        <w:pStyle w:val="ListBullet2"/>
      </w:pPr>
      <w:r w:rsidRPr="007702CF">
        <w:t>bucket, sink or container</w:t>
      </w:r>
    </w:p>
    <w:p w:rsidR="00000000" w:rsidRPr="007702CF" w:rsidP="007702CF">
      <w:pPr>
        <w:pStyle w:val="ListBullet2"/>
      </w:pPr>
      <w:r w:rsidRPr="007702CF">
        <w:t>mixers</w:t>
      </w:r>
    </w:p>
    <w:p w:rsidR="00000000" w:rsidRPr="007702CF" w:rsidP="007702CF">
      <w:pPr>
        <w:pStyle w:val="ListBullet2"/>
      </w:pPr>
      <w:r w:rsidRPr="007702CF">
        <w:t>dyes and inks</w:t>
      </w:r>
    </w:p>
    <w:p w:rsidR="00000000" w:rsidRPr="007702CF" w:rsidP="007702CF">
      <w:pPr>
        <w:pStyle w:val="ListBullet"/>
      </w:pPr>
      <w:r w:rsidRPr="007702CF">
        <w:t>printing techniques to achieve design effects</w:t>
      </w:r>
    </w:p>
    <w:p w:rsidR="00000000" w:rsidRPr="007702CF" w:rsidP="007702CF">
      <w:pPr>
        <w:pStyle w:val="ListBullet"/>
      </w:pPr>
      <w:r w:rsidRPr="007702CF">
        <w:t>characteristics of fabrics</w:t>
      </w:r>
    </w:p>
    <w:p w:rsidR="00000000" w:rsidRPr="007702CF" w:rsidP="007702CF">
      <w:pPr>
        <w:pStyle w:val="ListBullet"/>
      </w:pPr>
      <w:r w:rsidRPr="007702CF">
        <w:t>information resources on fibres and fabrics</w:t>
      </w:r>
    </w:p>
    <w:p w:rsidR="00000000" w:rsidRPr="007702CF" w:rsidP="007702CF">
      <w:pPr>
        <w:pStyle w:val="ListBullet"/>
      </w:pPr>
      <w:r w:rsidRPr="007702CF">
        <w:t>safe practices and procedure</w:t>
      </w:r>
    </w:p>
    <w:p w:rsidR="00000000" w:rsidRPr="007702CF" w:rsidP="007702CF">
      <w:pPr>
        <w:pStyle w:val="AllowPageBreak"/>
      </w:pPr>
    </w:p>
    <w:p w:rsidR="00000000" w:rsidRPr="007702CF" w:rsidP="007702CF">
      <w:pPr>
        <w:pStyle w:val="Heading1"/>
      </w:pPr>
      <w:bookmarkStart w:id="4" w:name="O_1050116"/>
      <w:bookmarkEnd w:id="4"/>
      <w:r w:rsidRPr="007702CF">
        <w:t>Assessment Conditions</w:t>
      </w:r>
    </w:p>
    <w:p w:rsidR="00000000" w:rsidRPr="007702CF" w:rsidP="007702CF">
      <w:pPr>
        <w:pStyle w:val="ListBullet"/>
      </w:pPr>
      <w:r w:rsidRPr="007702CF">
        <w:t>Assessors must:</w:t>
      </w:r>
    </w:p>
    <w:p w:rsidR="00000000" w:rsidRPr="007702CF" w:rsidP="007702CF">
      <w:pPr>
        <w:pStyle w:val="ListBullet2"/>
      </w:pPr>
      <w:r w:rsidRPr="007702CF">
        <w:t>satisfy the assessor competency requirements that are in place at the time of the assessment, as set by the VET regulator.</w:t>
      </w:r>
    </w:p>
    <w:p w:rsidR="00000000" w:rsidRPr="007702CF" w:rsidP="007702CF">
      <w:pPr>
        <w:pStyle w:val="ListBullet2"/>
      </w:pPr>
      <w:r w:rsidRPr="007702CF">
        <w:t>have vocational competency in textile printing techniques, at</w:t>
      </w:r>
      <w:r w:rsidRPr="007702CF">
        <w:t xml:space="preserve"> least to the level being assessed, with relevant industry knowledge and experience.</w:t>
      </w:r>
    </w:p>
    <w:p w:rsidR="00000000" w:rsidRPr="007702CF" w:rsidP="007702CF">
      <w:pPr>
        <w:pStyle w:val="ListBullet"/>
      </w:pPr>
      <w:r w:rsidRPr="007702CF">
        <w:t>Assessment should occur in operational workplace situations. Where this is not possible, or where personal safety or environmental damage are limiting factors, assessment</w:t>
      </w:r>
      <w:r w:rsidRPr="007702CF">
        <w:t xml:space="preserve"> must occur in a sufficiently rigorous simulated environment reflecting realistic operational workplace conditions. This must cover all aspects of workplace performance, including environment, task skills, task management skills, contingency management ski</w:t>
      </w:r>
      <w:r w:rsidRPr="007702CF">
        <w:t xml:space="preserve">lls and job role environment skills. </w:t>
      </w:r>
    </w:p>
    <w:p w:rsidR="00000000" w:rsidRPr="007702CF" w:rsidP="007702CF">
      <w:pPr>
        <w:pStyle w:val="ListBullet"/>
      </w:pPr>
      <w:r w:rsidRPr="007702CF">
        <w:t>Assessment processes and techniques must be appropriate to the language, literacy and numeracy requirements of the work being performed and the needs of the candidate.</w:t>
      </w:r>
    </w:p>
    <w:p w:rsidR="00000000" w:rsidRPr="007702CF" w:rsidP="007702CF">
      <w:pPr>
        <w:pStyle w:val="ListBullet"/>
      </w:pPr>
      <w:r w:rsidRPr="007702CF">
        <w:t>Conditions for assessment must include access to a</w:t>
      </w:r>
      <w:r w:rsidRPr="007702CF">
        <w:t>ll tools, equipment, materials and documentation required, including relevant workplace procedures, product and manufacturing specifications associated with this unit.</w:t>
      </w:r>
    </w:p>
    <w:p w:rsidR="00000000" w:rsidRPr="007702CF" w:rsidP="007702CF">
      <w:pPr>
        <w:pStyle w:val="AllowPageBreak"/>
      </w:pPr>
    </w:p>
    <w:p w:rsidR="00000000" w:rsidRPr="007702CF" w:rsidP="007702CF">
      <w:pPr>
        <w:pStyle w:val="Heading1"/>
      </w:pPr>
      <w:bookmarkStart w:id="5" w:name="O_1050131"/>
      <w:bookmarkEnd w:id="5"/>
      <w:r w:rsidRPr="007702CF">
        <w:t>Links</w:t>
      </w:r>
    </w:p>
    <w:p w:rsidR="00000000" w:rsidRPr="007702CF" w:rsidP="005C3B68">
      <w:pPr>
        <w:pStyle w:val="BodyText"/>
      </w:pPr>
      <w:r w:rsidRPr="007702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600B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702CF" w:rsidP="007702CF"/>
    <w:sectPr w:rsidSect="007702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2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2CF" w:rsidRPr="005C3B68" w:rsidP="005C3B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2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B68" w:rsidP="007702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3B68" w:rsidP="007702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C3B68" w:rsidP="007702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2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B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02CF" w:rsidRPr="005C3B68" w:rsidP="005C3B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2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B68" w:rsidRPr="002D2AF8" w:rsidP="007702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MSTFD2002 Apply printing techniques to produce Indigenous textile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C3B68" w:rsidP="007702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1886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B8E2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7428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2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02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02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02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02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02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02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02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02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02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02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02CF"/>
  </w:style>
  <w:style w:type="character" w:customStyle="1" w:styleId="Heading1Char">
    <w:name w:val="Heading 1 Char"/>
    <w:basedOn w:val="DefaultParagraphFont"/>
    <w:link w:val="Heading1"/>
    <w:rsid w:val="007702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02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02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02C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02CF"/>
    <w:rPr>
      <w:b/>
      <w:spacing w:val="0"/>
    </w:rPr>
  </w:style>
  <w:style w:type="paragraph" w:styleId="ListBullet2">
    <w:name w:val="List Bullet 2"/>
    <w:basedOn w:val="List2"/>
    <w:rsid w:val="007702C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02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02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02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02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02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02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02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02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02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02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02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02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02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02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02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02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02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02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02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02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02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02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02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02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02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02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02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02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02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02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02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02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02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02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02CF"/>
    <w:rPr>
      <w:i/>
    </w:rPr>
  </w:style>
  <w:style w:type="paragraph" w:styleId="Caption">
    <w:name w:val="caption"/>
    <w:basedOn w:val="BodyText"/>
    <w:next w:val="Normal"/>
    <w:qFormat/>
    <w:rsid w:val="007702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02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02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02CF"/>
  </w:style>
  <w:style w:type="paragraph" w:styleId="TableofFigures">
    <w:name w:val="table of figures"/>
    <w:basedOn w:val="Normal"/>
    <w:next w:val="Normal"/>
    <w:semiHidden/>
    <w:rsid w:val="007702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02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02CF"/>
    <w:rPr>
      <w:rFonts w:ascii="Wingdings" w:hAnsi="Wingdings"/>
    </w:rPr>
  </w:style>
  <w:style w:type="paragraph" w:customStyle="1" w:styleId="TableHeading">
    <w:name w:val="Table Heading"/>
    <w:basedOn w:val="HeadingBase"/>
    <w:rsid w:val="007702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02CF"/>
    <w:rPr>
      <w:color w:val="0033CC"/>
      <w:u w:val="none"/>
    </w:rPr>
  </w:style>
  <w:style w:type="paragraph" w:customStyle="1" w:styleId="BodyTextRight">
    <w:name w:val="Body Text Right"/>
    <w:basedOn w:val="BodyText"/>
    <w:rsid w:val="007702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02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02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02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02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02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02CF"/>
    <w:rPr>
      <w:sz w:val="32"/>
    </w:rPr>
  </w:style>
  <w:style w:type="paragraph" w:customStyle="1" w:styleId="HeadingProcedure">
    <w:name w:val="Heading Procedure"/>
    <w:basedOn w:val="HeadingBase"/>
    <w:next w:val="Normal"/>
    <w:rsid w:val="007702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02CF"/>
    <w:pPr>
      <w:spacing w:before="60" w:after="60"/>
    </w:pPr>
  </w:style>
  <w:style w:type="paragraph" w:styleId="ListContinue">
    <w:name w:val="List Continue"/>
    <w:basedOn w:val="List"/>
    <w:rsid w:val="007702CF"/>
    <w:pPr>
      <w:ind w:firstLine="0"/>
    </w:pPr>
  </w:style>
  <w:style w:type="paragraph" w:customStyle="1" w:styleId="ListNote">
    <w:name w:val="List Note"/>
    <w:basedOn w:val="List"/>
    <w:rsid w:val="007702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02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02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02CF"/>
    <w:rPr>
      <w:rFonts w:ascii="Courier New" w:hAnsi="Courier New"/>
    </w:rPr>
  </w:style>
  <w:style w:type="paragraph" w:customStyle="1" w:styleId="NoteBullet">
    <w:name w:val="Note Bullet"/>
    <w:basedOn w:val="Note"/>
    <w:rsid w:val="007702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02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02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02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02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02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02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02CF"/>
    <w:rPr>
      <w:b/>
      <w:smallCaps/>
    </w:rPr>
  </w:style>
  <w:style w:type="paragraph" w:customStyle="1" w:styleId="TableListNumber">
    <w:name w:val="Table List Number"/>
    <w:basedOn w:val="ListNumber"/>
    <w:rsid w:val="007702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02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02CF"/>
    <w:pPr>
      <w:numPr>
        <w:numId w:val="9"/>
      </w:numPr>
    </w:pPr>
  </w:style>
  <w:style w:type="paragraph" w:customStyle="1" w:styleId="ListAlpha2">
    <w:name w:val="List Alpha 2"/>
    <w:basedOn w:val="List2"/>
    <w:rsid w:val="007702CF"/>
    <w:pPr>
      <w:numPr>
        <w:numId w:val="8"/>
      </w:numPr>
    </w:pPr>
  </w:style>
  <w:style w:type="paragraph" w:styleId="List2">
    <w:name w:val="List 2"/>
    <w:basedOn w:val="BodyText"/>
    <w:rsid w:val="007702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02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02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02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02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02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02CF"/>
    <w:pPr>
      <w:numPr>
        <w:numId w:val="4"/>
      </w:numPr>
    </w:pPr>
  </w:style>
  <w:style w:type="paragraph" w:styleId="ListContinue2">
    <w:name w:val="List Continue 2"/>
    <w:basedOn w:val="List2"/>
    <w:rsid w:val="007702CF"/>
    <w:pPr>
      <w:ind w:firstLine="0"/>
    </w:pPr>
  </w:style>
  <w:style w:type="paragraph" w:styleId="ListContinue3">
    <w:name w:val="List Continue 3"/>
    <w:basedOn w:val="List3"/>
    <w:rsid w:val="007702CF"/>
    <w:pPr>
      <w:ind w:left="1021" w:firstLine="0"/>
    </w:pPr>
  </w:style>
  <w:style w:type="paragraph" w:styleId="ListContinue4">
    <w:name w:val="List Continue 4"/>
    <w:basedOn w:val="List4"/>
    <w:rsid w:val="007702CF"/>
    <w:pPr>
      <w:ind w:firstLine="0"/>
    </w:pPr>
  </w:style>
  <w:style w:type="paragraph" w:styleId="ListContinue5">
    <w:name w:val="List Continue 5"/>
    <w:basedOn w:val="List5"/>
    <w:rsid w:val="007702CF"/>
    <w:pPr>
      <w:ind w:firstLine="0"/>
    </w:pPr>
  </w:style>
  <w:style w:type="paragraph" w:styleId="ListNumber3">
    <w:name w:val="List Number 3"/>
    <w:basedOn w:val="List3"/>
    <w:rsid w:val="007702CF"/>
    <w:pPr>
      <w:numPr>
        <w:numId w:val="5"/>
      </w:numPr>
    </w:pPr>
  </w:style>
  <w:style w:type="paragraph" w:styleId="ListNumber4">
    <w:name w:val="List Number 4"/>
    <w:basedOn w:val="List4"/>
    <w:rsid w:val="007702CF"/>
    <w:pPr>
      <w:numPr>
        <w:numId w:val="6"/>
      </w:numPr>
    </w:pPr>
  </w:style>
  <w:style w:type="paragraph" w:styleId="ListNumber5">
    <w:name w:val="List Number 5"/>
    <w:basedOn w:val="List5"/>
    <w:rsid w:val="007702CF"/>
    <w:pPr>
      <w:numPr>
        <w:numId w:val="7"/>
      </w:numPr>
    </w:pPr>
  </w:style>
  <w:style w:type="paragraph" w:styleId="BlockText">
    <w:name w:val="Block Text"/>
    <w:basedOn w:val="Normal"/>
    <w:rsid w:val="007702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02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02CF"/>
    <w:rPr>
      <w:sz w:val="16"/>
      <w:vertAlign w:val="superscript"/>
    </w:rPr>
  </w:style>
  <w:style w:type="character" w:customStyle="1" w:styleId="Symbols">
    <w:name w:val="Symbols"/>
    <w:basedOn w:val="DefaultParagraphFont"/>
    <w:rsid w:val="007702CF"/>
    <w:rPr>
      <w:rFonts w:ascii="Symbol" w:hAnsi="Symbol"/>
    </w:rPr>
  </w:style>
  <w:style w:type="character" w:customStyle="1" w:styleId="MenuOptions">
    <w:name w:val="Menu Options"/>
    <w:basedOn w:val="DefaultParagraphFont"/>
    <w:rsid w:val="007702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02CF"/>
    <w:rPr>
      <w:b/>
    </w:rPr>
  </w:style>
  <w:style w:type="character" w:customStyle="1" w:styleId="Underlined">
    <w:name w:val="Underlined"/>
    <w:basedOn w:val="DefaultParagraphFont"/>
    <w:rsid w:val="007702CF"/>
    <w:rPr>
      <w:u w:val="single"/>
    </w:rPr>
  </w:style>
  <w:style w:type="paragraph" w:customStyle="1" w:styleId="TableBodyTextRight">
    <w:name w:val="Table Body Text Right"/>
    <w:basedOn w:val="TableBodyText"/>
    <w:rsid w:val="007702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02CF"/>
    <w:rPr>
      <w:sz w:val="18"/>
    </w:rPr>
  </w:style>
  <w:style w:type="paragraph" w:customStyle="1" w:styleId="BodySmallRight">
    <w:name w:val="Body Small Right"/>
    <w:basedOn w:val="BodyTextRight"/>
    <w:rsid w:val="007702CF"/>
    <w:rPr>
      <w:sz w:val="18"/>
      <w:szCs w:val="18"/>
    </w:rPr>
  </w:style>
  <w:style w:type="paragraph" w:customStyle="1" w:styleId="MarginEdition">
    <w:name w:val="Margin Edition"/>
    <w:basedOn w:val="MarginNote"/>
    <w:rsid w:val="007702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02CF"/>
    <w:rPr>
      <w:sz w:val="2"/>
      <w:szCs w:val="2"/>
    </w:rPr>
  </w:style>
  <w:style w:type="character" w:customStyle="1" w:styleId="Small">
    <w:name w:val="Small"/>
    <w:basedOn w:val="DefaultParagraphFont"/>
    <w:rsid w:val="007702CF"/>
    <w:rPr>
      <w:sz w:val="16"/>
    </w:rPr>
  </w:style>
  <w:style w:type="paragraph" w:customStyle="1" w:styleId="WideTable">
    <w:name w:val="Wide Table"/>
    <w:basedOn w:val="Normal"/>
    <w:rsid w:val="007702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02CF"/>
  </w:style>
  <w:style w:type="paragraph" w:styleId="Quote">
    <w:name w:val="Quote"/>
    <w:basedOn w:val="Heading1"/>
    <w:link w:val="QuoteChar"/>
    <w:qFormat/>
    <w:rsid w:val="007702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02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02CF"/>
    <w:pPr>
      <w:pageBreakBefore/>
    </w:pPr>
  </w:style>
  <w:style w:type="paragraph" w:customStyle="1" w:styleId="Border">
    <w:name w:val="Border"/>
    <w:basedOn w:val="Normal"/>
    <w:qFormat/>
    <w:rsid w:val="007702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02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2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2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02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02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02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02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02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02CF"/>
    <w:rPr>
      <w:u w:val="single"/>
    </w:rPr>
  </w:style>
  <w:style w:type="character" w:customStyle="1" w:styleId="BoldandItalics">
    <w:name w:val="Bold and Italics"/>
    <w:qFormat/>
    <w:rsid w:val="007702CF"/>
    <w:rPr>
      <w:b/>
      <w:i/>
      <w:u w:val="none"/>
    </w:rPr>
  </w:style>
  <w:style w:type="paragraph" w:styleId="BalloonText">
    <w:name w:val="Balloon Text"/>
    <w:basedOn w:val="Normal"/>
    <w:link w:val="BalloonTextChar"/>
    <w:rsid w:val="007702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02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02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02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02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02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02CF"/>
    <w:pPr>
      <w:spacing w:before="0" w:after="0"/>
    </w:pPr>
  </w:style>
  <w:style w:type="paragraph" w:customStyle="1" w:styleId="BodyTextBold">
    <w:name w:val="Body Text Bold"/>
    <w:basedOn w:val="BodyText"/>
    <w:qFormat/>
    <w:rsid w:val="007702CF"/>
    <w:rPr>
      <w:b/>
    </w:rPr>
  </w:style>
  <w:style w:type="character" w:styleId="Hyperlink">
    <w:name w:val="Hyperlink"/>
    <w:basedOn w:val="DefaultParagraphFont"/>
    <w:uiPriority w:val="99"/>
    <w:unhideWhenUsed/>
    <w:rsid w:val="005C3B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3434</Characters>
  <Application>Microsoft Office Word</Application>
  <DocSecurity>0</DocSecurity>
  <Lines>88</Lines>
  <Paragraphs>67</Paragraphs>
  <ScaleCrop>false</ScaleCrop>
  <Company>Author-it Software Corporation Ltd.</Company>
  <LinksUpToDate>false</LinksUpToDate>
  <CharactersWithSpaces>3887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MSTFD2002 Apply printing techniques to produce Indigenous textile designs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2022-10-19T12:23:00Z</dcterms:created>
  <dcterms:modified xsi:type="dcterms:W3CDTF">2022-10-19T12:23:00Z</dcterms:modified>
</cp:coreProperties>
</file>