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BD9" w:rsidP="00C07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MSTFD2001 Design and produce a simple garment</w:t>
      </w:r>
      <w:r>
        <w:fldChar w:fldCharType="end"/>
      </w:r>
    </w:p>
    <w:p w:rsidR="00C07BD9" w:rsidP="00C07BD9">
      <w:pPr>
        <w:pStyle w:val="Version"/>
        <w:sectPr w:rsidSect="00793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1CE" w:rsidP="007931CE">
      <w:pPr>
        <w:pStyle w:val="SuperHeading"/>
      </w:pPr>
      <w:r w:rsidRPr="007931CE">
        <w:t>Assessment Requirements for MSTFD2001 Design and produce a simple garment</w:t>
      </w:r>
    </w:p>
    <w:p w:rsidR="00000000" w:rsidRPr="007931CE" w:rsidP="007931CE">
      <w:pPr>
        <w:pStyle w:val="Heading1"/>
      </w:pPr>
      <w:bookmarkStart w:id="1" w:name="O_929755"/>
      <w:bookmarkEnd w:id="1"/>
      <w:r w:rsidRPr="007931CE">
        <w:t>Modification History</w:t>
      </w:r>
    </w:p>
    <w:p w:rsidR="00000000" w:rsidRPr="007931CE" w:rsidP="00C07BD9">
      <w:pPr>
        <w:pStyle w:val="BodyText"/>
      </w:pPr>
      <w:r w:rsidRPr="007931CE">
        <w:t>Release 1. Supersedes and is equivalent to LMTFD2001B Design and produce a simple garment</w:t>
      </w:r>
    </w:p>
    <w:p w:rsidR="00000000" w:rsidRPr="007931CE" w:rsidP="007931CE">
      <w:pPr>
        <w:pStyle w:val="Heading1"/>
      </w:pPr>
      <w:bookmarkStart w:id="2" w:name="O_929758"/>
      <w:bookmarkEnd w:id="2"/>
      <w:r w:rsidRPr="007931CE">
        <w:t>Performance Evidence</w:t>
      </w:r>
    </w:p>
    <w:p w:rsidR="00000000" w:rsidRPr="007931CE" w:rsidP="00C07BD9">
      <w:pPr>
        <w:pStyle w:val="BodyText"/>
      </w:pPr>
      <w:r w:rsidRPr="007931CE">
        <w:t>Evidence required to demonstrate competence in this unit must be relevant to and satisfy all of the requirements of the elements and performance criteria, and include</w:t>
      </w:r>
    </w:p>
    <w:p w:rsidR="00000000" w:rsidRPr="007931CE" w:rsidP="007931CE">
      <w:pPr>
        <w:pStyle w:val="ListBullet"/>
      </w:pPr>
      <w:r w:rsidRPr="007931CE">
        <w:t>reading and following work instructions, standard operating procedures (SOPs), safe work</w:t>
      </w:r>
      <w:r w:rsidRPr="007931CE">
        <w:t xml:space="preserve"> practices </w:t>
      </w:r>
    </w:p>
    <w:p w:rsidR="00000000" w:rsidRPr="007931CE" w:rsidP="007931CE">
      <w:pPr>
        <w:pStyle w:val="ListBullet"/>
      </w:pPr>
      <w:r w:rsidRPr="007931CE">
        <w:t>applying relevant standards</w:t>
      </w:r>
    </w:p>
    <w:p w:rsidR="00000000" w:rsidRPr="007931CE" w:rsidP="007931CE">
      <w:pPr>
        <w:pStyle w:val="ListBullet"/>
      </w:pPr>
      <w:r w:rsidRPr="007931CE">
        <w:t>producing storyboard or sketches to demonstrate design ideas and developing design concept</w:t>
      </w:r>
    </w:p>
    <w:p w:rsidR="00000000" w:rsidRPr="007931CE" w:rsidP="007931CE">
      <w:pPr>
        <w:pStyle w:val="ListBullet"/>
      </w:pPr>
      <w:r w:rsidRPr="007931CE">
        <w:t>developing a pattern to suit design and size requirements</w:t>
      </w:r>
    </w:p>
    <w:p w:rsidR="00000000" w:rsidRPr="007931CE" w:rsidP="007931CE">
      <w:pPr>
        <w:pStyle w:val="ListBullet"/>
      </w:pPr>
      <w:r w:rsidRPr="007931CE">
        <w:t>selecting and preparing fabric, materials, tools and equipment</w:t>
      </w:r>
    </w:p>
    <w:p w:rsidR="00000000" w:rsidRPr="007931CE" w:rsidP="007931CE">
      <w:pPr>
        <w:pStyle w:val="ListBullet"/>
      </w:pPr>
      <w:r w:rsidRPr="007931CE">
        <w:t>usin</w:t>
      </w:r>
      <w:r w:rsidRPr="007931CE">
        <w:t>g a machine to produce at least two (2) simple garments, using the same or different, fabrics, patterns or blocks</w:t>
      </w:r>
    </w:p>
    <w:p w:rsidR="00000000" w:rsidRPr="007931CE" w:rsidP="007931CE">
      <w:pPr>
        <w:pStyle w:val="ListBullet"/>
      </w:pPr>
      <w:r w:rsidRPr="007931CE">
        <w:t>producing simple garments to meet identified pattern and size requirements</w:t>
      </w:r>
    </w:p>
    <w:p w:rsidR="00000000" w:rsidRPr="007931CE" w:rsidP="007931CE">
      <w:pPr>
        <w:pStyle w:val="ListBullet"/>
      </w:pPr>
      <w:r w:rsidRPr="007931CE">
        <w:t>rectifying garment faults and finishing garment to meet design requ</w:t>
      </w:r>
      <w:r w:rsidRPr="007931CE">
        <w:t>irements</w:t>
      </w:r>
    </w:p>
    <w:p w:rsidR="00000000" w:rsidRPr="007931CE" w:rsidP="007931CE">
      <w:pPr>
        <w:pStyle w:val="ListBullet"/>
      </w:pPr>
      <w:r w:rsidRPr="007931CE">
        <w:t>identifying improvements in garment production techniques for future production</w:t>
      </w:r>
    </w:p>
    <w:p w:rsidR="00000000" w:rsidRPr="007931CE" w:rsidP="007931CE">
      <w:pPr>
        <w:pStyle w:val="ListBullet"/>
      </w:pPr>
      <w:r w:rsidRPr="007931CE">
        <w:t>cleaning work area and storing materials, tools and equipment.</w:t>
      </w:r>
    </w:p>
    <w:p w:rsidR="00000000" w:rsidRPr="007931CE" w:rsidP="007931CE">
      <w:pPr>
        <w:pStyle w:val="AllowPageBreak"/>
      </w:pPr>
    </w:p>
    <w:p w:rsidR="00000000" w:rsidRPr="007931CE" w:rsidP="007931CE">
      <w:pPr>
        <w:pStyle w:val="Heading1"/>
      </w:pPr>
      <w:bookmarkStart w:id="3" w:name="O_929757"/>
      <w:bookmarkEnd w:id="3"/>
      <w:r w:rsidRPr="007931CE">
        <w:t>Knowledge Evidence</w:t>
      </w:r>
    </w:p>
    <w:p w:rsidR="00000000" w:rsidRPr="007931CE" w:rsidP="00C07BD9">
      <w:pPr>
        <w:pStyle w:val="BodyText"/>
      </w:pPr>
      <w:r w:rsidRPr="007931CE">
        <w:t>Evidence must be provided that demonstrates knowledge of:</w:t>
      </w:r>
    </w:p>
    <w:p w:rsidR="00000000" w:rsidRPr="007931CE" w:rsidP="007931CE">
      <w:pPr>
        <w:pStyle w:val="ListBullet"/>
      </w:pPr>
      <w:r w:rsidRPr="007931CE">
        <w:t>safe work</w:t>
      </w:r>
      <w:r w:rsidRPr="007931CE">
        <w:t xml:space="preserve"> practices and procedures and use of personal protective equipment (PPE)</w:t>
      </w:r>
    </w:p>
    <w:p w:rsidR="00000000" w:rsidRPr="007931CE" w:rsidP="007931CE">
      <w:pPr>
        <w:pStyle w:val="ListBullet"/>
      </w:pPr>
      <w:r w:rsidRPr="007931CE">
        <w:t>relevant Australian Standards</w:t>
      </w:r>
    </w:p>
    <w:p w:rsidR="00000000" w:rsidRPr="007931CE" w:rsidP="007931CE">
      <w:pPr>
        <w:pStyle w:val="ListBullet"/>
      </w:pPr>
      <w:r w:rsidRPr="007931CE">
        <w:t>components of the design process:</w:t>
      </w:r>
    </w:p>
    <w:p w:rsidR="00000000" w:rsidRPr="007931CE" w:rsidP="007931CE">
      <w:pPr>
        <w:pStyle w:val="ListBullet2"/>
      </w:pPr>
      <w:r w:rsidRPr="007931CE">
        <w:t>sketches</w:t>
      </w:r>
    </w:p>
    <w:p w:rsidR="00000000" w:rsidRPr="007931CE" w:rsidP="007931CE">
      <w:pPr>
        <w:pStyle w:val="ListBullet2"/>
      </w:pPr>
      <w:r w:rsidRPr="007931CE">
        <w:t>pictures</w:t>
      </w:r>
    </w:p>
    <w:p w:rsidR="00000000" w:rsidRPr="007931CE" w:rsidP="007931CE">
      <w:pPr>
        <w:pStyle w:val="ListBullet2"/>
      </w:pPr>
      <w:r w:rsidRPr="007931CE">
        <w:t>storyboard</w:t>
      </w:r>
    </w:p>
    <w:p w:rsidR="00000000" w:rsidRPr="007931CE" w:rsidP="007931CE">
      <w:pPr>
        <w:pStyle w:val="ListBullet2"/>
      </w:pPr>
      <w:r w:rsidRPr="007931CE">
        <w:t>fabric samples</w:t>
      </w:r>
    </w:p>
    <w:p w:rsidR="00000000" w:rsidRPr="007931CE" w:rsidP="007931CE">
      <w:pPr>
        <w:pStyle w:val="ListBullet2"/>
      </w:pPr>
      <w:r w:rsidRPr="007931CE">
        <w:t>sharing and reviewing ideas</w:t>
      </w:r>
    </w:p>
    <w:p w:rsidR="00000000" w:rsidRPr="007931CE" w:rsidP="007931CE">
      <w:pPr>
        <w:pStyle w:val="ListBullet"/>
      </w:pPr>
      <w:r w:rsidRPr="007931CE">
        <w:t>techniques to modify blocks and patterns</w:t>
      </w:r>
    </w:p>
    <w:p w:rsidR="00000000" w:rsidRPr="007931CE" w:rsidP="007931CE">
      <w:pPr>
        <w:pStyle w:val="ListBullet"/>
      </w:pPr>
      <w:r w:rsidRPr="007931CE">
        <w:t>techniques in using a sewing machine and overlocker</w:t>
      </w:r>
    </w:p>
    <w:p w:rsidR="00000000" w:rsidRPr="007931CE" w:rsidP="007931CE">
      <w:pPr>
        <w:pStyle w:val="ListBullet"/>
      </w:pPr>
      <w:r w:rsidRPr="007931CE">
        <w:t>sizing requirements</w:t>
      </w:r>
    </w:p>
    <w:p w:rsidR="00000000" w:rsidRPr="007931CE" w:rsidP="007931CE">
      <w:pPr>
        <w:pStyle w:val="ListBullet"/>
      </w:pPr>
      <w:r w:rsidRPr="007931CE">
        <w:t>materials for simple garment:</w:t>
      </w:r>
    </w:p>
    <w:p w:rsidR="00000000" w:rsidRPr="007931CE" w:rsidP="007931CE">
      <w:pPr>
        <w:pStyle w:val="ListBullet2"/>
      </w:pPr>
      <w:r w:rsidRPr="007931CE">
        <w:t>fabric</w:t>
      </w:r>
    </w:p>
    <w:p w:rsidR="00000000" w:rsidRPr="007931CE" w:rsidP="007931CE">
      <w:pPr>
        <w:pStyle w:val="ListBullet2"/>
      </w:pPr>
      <w:r w:rsidRPr="007931CE">
        <w:t>thread</w:t>
      </w:r>
    </w:p>
    <w:p w:rsidR="00000000" w:rsidRPr="007931CE" w:rsidP="007931CE">
      <w:pPr>
        <w:pStyle w:val="ListBullet2"/>
      </w:pPr>
      <w:r w:rsidRPr="007931CE">
        <w:t>buttons</w:t>
      </w:r>
    </w:p>
    <w:p w:rsidR="00000000" w:rsidRPr="007931CE" w:rsidP="007931CE">
      <w:pPr>
        <w:pStyle w:val="ListBullet"/>
      </w:pPr>
      <w:r w:rsidRPr="007931CE">
        <w:t>characteristics of fabrics affecting fabric suitability</w:t>
      </w:r>
    </w:p>
    <w:p w:rsidR="00000000" w:rsidRPr="007931CE" w:rsidP="007931CE">
      <w:pPr>
        <w:pStyle w:val="ListBullet"/>
      </w:pPr>
      <w:r w:rsidRPr="007931CE">
        <w:t>typical fault conditions and related fault-finding procedures:</w:t>
      </w:r>
    </w:p>
    <w:p w:rsidR="00000000" w:rsidRPr="007931CE" w:rsidP="007931CE">
      <w:pPr>
        <w:pStyle w:val="ListBullet2"/>
      </w:pPr>
      <w:r w:rsidRPr="007931CE">
        <w:t>holes</w:t>
      </w:r>
    </w:p>
    <w:p w:rsidR="00000000" w:rsidRPr="007931CE" w:rsidP="007931CE">
      <w:pPr>
        <w:pStyle w:val="ListBullet2"/>
      </w:pPr>
      <w:r w:rsidRPr="007931CE">
        <w:t>inconsistent sewing</w:t>
      </w:r>
    </w:p>
    <w:p w:rsidR="00000000" w:rsidRPr="007931CE" w:rsidP="007931CE">
      <w:pPr>
        <w:pStyle w:val="ListBullet2"/>
      </w:pPr>
      <w:r w:rsidRPr="007931CE">
        <w:t>broken thread</w:t>
      </w:r>
    </w:p>
    <w:p w:rsidR="00000000" w:rsidRPr="007931CE" w:rsidP="007931CE">
      <w:pPr>
        <w:pStyle w:val="ListBullet"/>
      </w:pPr>
      <w:r w:rsidRPr="007931CE">
        <w:t>characteristics of types and styles of threads</w:t>
      </w:r>
    </w:p>
    <w:p w:rsidR="00000000" w:rsidRPr="007931CE" w:rsidP="007931CE">
      <w:pPr>
        <w:pStyle w:val="ListBullet"/>
      </w:pPr>
      <w:r w:rsidRPr="007931CE">
        <w:t>simple equipment maintenance techniques</w:t>
      </w:r>
    </w:p>
    <w:p w:rsidR="00000000" w:rsidRPr="007931CE" w:rsidP="007931CE">
      <w:pPr>
        <w:pStyle w:val="AllowPageBreak"/>
      </w:pPr>
    </w:p>
    <w:p w:rsidR="00000000" w:rsidRPr="007931CE" w:rsidP="007931CE">
      <w:pPr>
        <w:pStyle w:val="Heading1"/>
      </w:pPr>
      <w:bookmarkStart w:id="4" w:name="O_929756"/>
      <w:bookmarkEnd w:id="4"/>
      <w:r w:rsidRPr="007931CE">
        <w:t>Assessment Conditions</w:t>
      </w:r>
    </w:p>
    <w:p w:rsidR="00000000" w:rsidRPr="007931CE" w:rsidP="007931CE">
      <w:pPr>
        <w:pStyle w:val="ListBullet"/>
      </w:pPr>
      <w:r w:rsidRPr="007931CE">
        <w:t>Assessors must:</w:t>
      </w:r>
    </w:p>
    <w:p w:rsidR="00000000" w:rsidRPr="007931CE" w:rsidP="007931CE">
      <w:pPr>
        <w:pStyle w:val="ListBullet2"/>
      </w:pPr>
      <w:r w:rsidRPr="007931CE">
        <w:t>satisfy the assessor competency requirements that are in place at the time of</w:t>
      </w:r>
      <w:r w:rsidRPr="007931CE">
        <w:t xml:space="preserve"> the assessment, as set by the VET regulator</w:t>
      </w:r>
    </w:p>
    <w:p w:rsidR="00000000" w:rsidRPr="007931CE" w:rsidP="007931CE">
      <w:pPr>
        <w:pStyle w:val="ListBullet2"/>
      </w:pPr>
      <w:r w:rsidRPr="007931CE">
        <w:t>have vocational competency in designing and producing a simple garment, at least to the level being assessed, with relevant industry knowledge and experience.</w:t>
      </w:r>
    </w:p>
    <w:p w:rsidR="00000000" w:rsidRPr="007931CE" w:rsidP="007931CE">
      <w:pPr>
        <w:pStyle w:val="ListBullet"/>
      </w:pPr>
      <w:r w:rsidRPr="007931CE">
        <w:t>Assessment should occur in operational workplace si</w:t>
      </w:r>
      <w:r w:rsidRPr="007931CE">
        <w:t>tuations. Where this is not possible, or where personal safety or environmental damage are limiting factors, assessment must occur in a sufficiently rigorous simulated environment reflecting realistic operational workplace conditions. This must cover all a</w:t>
      </w:r>
      <w:r w:rsidRPr="007931CE">
        <w:t xml:space="preserve">spects of workplace performance, including environment, task skills, task management skills, contingency management skills and job role environment skills. </w:t>
      </w:r>
    </w:p>
    <w:p w:rsidR="00000000" w:rsidRPr="007931CE" w:rsidP="007931CE">
      <w:pPr>
        <w:pStyle w:val="ListBullet"/>
      </w:pPr>
      <w:r w:rsidRPr="007931CE">
        <w:t>Assessment processes and techniques must be appropriate to the language, literacy and numeracy requ</w:t>
      </w:r>
      <w:r w:rsidRPr="007931CE">
        <w:t>irements of the work being performed and the needs of the candidate.</w:t>
      </w:r>
    </w:p>
    <w:p w:rsidR="00000000" w:rsidRPr="007931CE" w:rsidP="007931CE">
      <w:pPr>
        <w:pStyle w:val="ListBullet"/>
      </w:pPr>
      <w:r w:rsidRPr="007931CE">
        <w:t>Conditions for assessment must include access to all tools, equipment, materials and documentation required, including relevant workplace procedures, product and manufacturing specificati</w:t>
      </w:r>
      <w:r w:rsidRPr="007931CE">
        <w:t>ons associated with this unit.</w:t>
      </w:r>
    </w:p>
    <w:p w:rsidR="00000000" w:rsidRPr="007931CE" w:rsidP="007931CE">
      <w:pPr>
        <w:pStyle w:val="AllowPageBreak"/>
      </w:pPr>
    </w:p>
    <w:p w:rsidR="00000000" w:rsidRPr="007931CE" w:rsidP="007931CE">
      <w:pPr>
        <w:pStyle w:val="Heading1"/>
      </w:pPr>
      <w:bookmarkStart w:id="5" w:name="O_929754"/>
      <w:bookmarkEnd w:id="5"/>
      <w:r w:rsidRPr="007931CE">
        <w:t>Links</w:t>
      </w:r>
    </w:p>
    <w:p w:rsidR="00000000" w:rsidRPr="007931CE" w:rsidP="00C07BD9">
      <w:pPr>
        <w:pStyle w:val="BodyText"/>
      </w:pPr>
      <w:r w:rsidRPr="007931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5C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31CE" w:rsidP="007931CE"/>
    <w:sectPr w:rsidSect="00793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CE" w:rsidRPr="00C07BD9" w:rsidP="00C07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D9" w:rsidP="00793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7BD9" w:rsidP="00793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7BD9" w:rsidP="00793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1CE" w:rsidRPr="00C07BD9" w:rsidP="00C07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D9" w:rsidRPr="002D2AF8" w:rsidP="00793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MSTFD2001 Design and produce a simple garment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7BD9" w:rsidP="00793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E0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09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0C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1CE"/>
  </w:style>
  <w:style w:type="character" w:customStyle="1" w:styleId="Heading1Char">
    <w:name w:val="Heading 1 Char"/>
    <w:basedOn w:val="DefaultParagraphFont"/>
    <w:link w:val="Heading1"/>
    <w:rsid w:val="00793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1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31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1CE"/>
    <w:rPr>
      <w:b/>
      <w:spacing w:val="0"/>
    </w:rPr>
  </w:style>
  <w:style w:type="paragraph" w:customStyle="1" w:styleId="SuperTitle">
    <w:name w:val="SuperTitle"/>
    <w:basedOn w:val="Title"/>
    <w:rsid w:val="00793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1CE"/>
    <w:rPr>
      <w:i/>
    </w:rPr>
  </w:style>
  <w:style w:type="paragraph" w:styleId="Caption">
    <w:name w:val="caption"/>
    <w:basedOn w:val="BodyText"/>
    <w:next w:val="Normal"/>
    <w:qFormat/>
    <w:rsid w:val="00793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1CE"/>
  </w:style>
  <w:style w:type="paragraph" w:styleId="TableofFigures">
    <w:name w:val="table of figures"/>
    <w:basedOn w:val="Normal"/>
    <w:next w:val="Normal"/>
    <w:semiHidden/>
    <w:rsid w:val="00793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1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1CE"/>
    <w:rPr>
      <w:rFonts w:ascii="Wingdings" w:hAnsi="Wingdings"/>
    </w:rPr>
  </w:style>
  <w:style w:type="paragraph" w:customStyle="1" w:styleId="TableHeading">
    <w:name w:val="Table Heading"/>
    <w:basedOn w:val="HeadingBase"/>
    <w:rsid w:val="00793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1CE"/>
    <w:rPr>
      <w:color w:val="0033CC"/>
      <w:u w:val="none"/>
    </w:rPr>
  </w:style>
  <w:style w:type="paragraph" w:customStyle="1" w:styleId="BodyTextRight">
    <w:name w:val="Body Text Right"/>
    <w:basedOn w:val="BodyText"/>
    <w:rsid w:val="00793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1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1CE"/>
    <w:rPr>
      <w:sz w:val="32"/>
    </w:rPr>
  </w:style>
  <w:style w:type="paragraph" w:customStyle="1" w:styleId="HeadingProcedure">
    <w:name w:val="Heading Procedure"/>
    <w:basedOn w:val="HeadingBase"/>
    <w:next w:val="Normal"/>
    <w:rsid w:val="00793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1CE"/>
    <w:pPr>
      <w:spacing w:before="60" w:after="60"/>
    </w:pPr>
  </w:style>
  <w:style w:type="paragraph" w:styleId="ListContinue">
    <w:name w:val="List Continue"/>
    <w:basedOn w:val="List"/>
    <w:rsid w:val="007931CE"/>
    <w:pPr>
      <w:ind w:firstLine="0"/>
    </w:pPr>
  </w:style>
  <w:style w:type="paragraph" w:customStyle="1" w:styleId="ListNote">
    <w:name w:val="List Note"/>
    <w:basedOn w:val="List"/>
    <w:rsid w:val="00793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1CE"/>
    <w:rPr>
      <w:rFonts w:ascii="Courier New" w:hAnsi="Courier New"/>
    </w:rPr>
  </w:style>
  <w:style w:type="paragraph" w:customStyle="1" w:styleId="NoteBullet">
    <w:name w:val="Note Bullet"/>
    <w:basedOn w:val="Note"/>
    <w:rsid w:val="00793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1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1CE"/>
    <w:rPr>
      <w:b/>
      <w:smallCaps/>
    </w:rPr>
  </w:style>
  <w:style w:type="paragraph" w:customStyle="1" w:styleId="TableListNumber">
    <w:name w:val="Table List Number"/>
    <w:basedOn w:val="ListNumber"/>
    <w:rsid w:val="00793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1CE"/>
    <w:pPr>
      <w:numPr>
        <w:numId w:val="9"/>
      </w:numPr>
    </w:pPr>
  </w:style>
  <w:style w:type="paragraph" w:customStyle="1" w:styleId="ListAlpha2">
    <w:name w:val="List Alpha 2"/>
    <w:basedOn w:val="List2"/>
    <w:rsid w:val="007931CE"/>
    <w:pPr>
      <w:numPr>
        <w:numId w:val="8"/>
      </w:numPr>
    </w:pPr>
  </w:style>
  <w:style w:type="paragraph" w:styleId="List2">
    <w:name w:val="List 2"/>
    <w:basedOn w:val="BodyText"/>
    <w:rsid w:val="00793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1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1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1CE"/>
    <w:pPr>
      <w:numPr>
        <w:numId w:val="4"/>
      </w:numPr>
    </w:pPr>
  </w:style>
  <w:style w:type="paragraph" w:styleId="ListContinue2">
    <w:name w:val="List Continue 2"/>
    <w:basedOn w:val="List2"/>
    <w:rsid w:val="007931CE"/>
    <w:pPr>
      <w:ind w:firstLine="0"/>
    </w:pPr>
  </w:style>
  <w:style w:type="paragraph" w:styleId="ListContinue3">
    <w:name w:val="List Continue 3"/>
    <w:basedOn w:val="List3"/>
    <w:rsid w:val="007931CE"/>
    <w:pPr>
      <w:ind w:left="1021" w:firstLine="0"/>
    </w:pPr>
  </w:style>
  <w:style w:type="paragraph" w:styleId="ListContinue4">
    <w:name w:val="List Continue 4"/>
    <w:basedOn w:val="List4"/>
    <w:rsid w:val="007931CE"/>
    <w:pPr>
      <w:ind w:firstLine="0"/>
    </w:pPr>
  </w:style>
  <w:style w:type="paragraph" w:styleId="ListContinue5">
    <w:name w:val="List Continue 5"/>
    <w:basedOn w:val="List5"/>
    <w:rsid w:val="007931CE"/>
    <w:pPr>
      <w:ind w:firstLine="0"/>
    </w:pPr>
  </w:style>
  <w:style w:type="paragraph" w:styleId="ListNumber3">
    <w:name w:val="List Number 3"/>
    <w:basedOn w:val="List3"/>
    <w:rsid w:val="007931CE"/>
    <w:pPr>
      <w:numPr>
        <w:numId w:val="5"/>
      </w:numPr>
    </w:pPr>
  </w:style>
  <w:style w:type="paragraph" w:styleId="ListNumber4">
    <w:name w:val="List Number 4"/>
    <w:basedOn w:val="List4"/>
    <w:rsid w:val="007931CE"/>
    <w:pPr>
      <w:numPr>
        <w:numId w:val="6"/>
      </w:numPr>
    </w:pPr>
  </w:style>
  <w:style w:type="paragraph" w:styleId="ListNumber5">
    <w:name w:val="List Number 5"/>
    <w:basedOn w:val="List5"/>
    <w:rsid w:val="007931CE"/>
    <w:pPr>
      <w:numPr>
        <w:numId w:val="7"/>
      </w:numPr>
    </w:pPr>
  </w:style>
  <w:style w:type="paragraph" w:styleId="BlockText">
    <w:name w:val="Block Text"/>
    <w:basedOn w:val="Normal"/>
    <w:rsid w:val="00793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1CE"/>
    <w:rPr>
      <w:sz w:val="16"/>
      <w:vertAlign w:val="superscript"/>
    </w:rPr>
  </w:style>
  <w:style w:type="character" w:customStyle="1" w:styleId="Symbols">
    <w:name w:val="Symbols"/>
    <w:basedOn w:val="DefaultParagraphFont"/>
    <w:rsid w:val="007931CE"/>
    <w:rPr>
      <w:rFonts w:ascii="Symbol" w:hAnsi="Symbol"/>
    </w:rPr>
  </w:style>
  <w:style w:type="character" w:customStyle="1" w:styleId="MenuOptions">
    <w:name w:val="Menu Options"/>
    <w:basedOn w:val="DefaultParagraphFont"/>
    <w:rsid w:val="00793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1CE"/>
    <w:rPr>
      <w:b/>
    </w:rPr>
  </w:style>
  <w:style w:type="character" w:customStyle="1" w:styleId="Underlined">
    <w:name w:val="Underlined"/>
    <w:basedOn w:val="DefaultParagraphFont"/>
    <w:rsid w:val="007931CE"/>
    <w:rPr>
      <w:u w:val="single"/>
    </w:rPr>
  </w:style>
  <w:style w:type="paragraph" w:customStyle="1" w:styleId="TableBodyTextRight">
    <w:name w:val="Table Body Text Right"/>
    <w:basedOn w:val="TableBodyText"/>
    <w:rsid w:val="00793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1CE"/>
    <w:rPr>
      <w:sz w:val="18"/>
    </w:rPr>
  </w:style>
  <w:style w:type="paragraph" w:customStyle="1" w:styleId="BodySmallRight">
    <w:name w:val="Body Small Right"/>
    <w:basedOn w:val="BodyTextRight"/>
    <w:rsid w:val="007931CE"/>
    <w:rPr>
      <w:sz w:val="18"/>
      <w:szCs w:val="18"/>
    </w:rPr>
  </w:style>
  <w:style w:type="paragraph" w:customStyle="1" w:styleId="MarginEdition">
    <w:name w:val="Margin Edition"/>
    <w:basedOn w:val="MarginNote"/>
    <w:rsid w:val="00793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1CE"/>
    <w:rPr>
      <w:sz w:val="2"/>
      <w:szCs w:val="2"/>
    </w:rPr>
  </w:style>
  <w:style w:type="character" w:customStyle="1" w:styleId="Small">
    <w:name w:val="Small"/>
    <w:basedOn w:val="DefaultParagraphFont"/>
    <w:rsid w:val="007931CE"/>
    <w:rPr>
      <w:sz w:val="16"/>
    </w:rPr>
  </w:style>
  <w:style w:type="paragraph" w:customStyle="1" w:styleId="WideTable">
    <w:name w:val="Wide Table"/>
    <w:basedOn w:val="Normal"/>
    <w:rsid w:val="00793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1CE"/>
  </w:style>
  <w:style w:type="paragraph" w:styleId="Quote">
    <w:name w:val="Quote"/>
    <w:basedOn w:val="Heading1"/>
    <w:link w:val="QuoteChar"/>
    <w:qFormat/>
    <w:rsid w:val="00793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1CE"/>
    <w:pPr>
      <w:pageBreakBefore/>
    </w:pPr>
  </w:style>
  <w:style w:type="paragraph" w:customStyle="1" w:styleId="Border">
    <w:name w:val="Border"/>
    <w:basedOn w:val="Normal"/>
    <w:qFormat/>
    <w:rsid w:val="00793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1CE"/>
    <w:rPr>
      <w:u w:val="single"/>
    </w:rPr>
  </w:style>
  <w:style w:type="character" w:customStyle="1" w:styleId="BoldandItalics">
    <w:name w:val="Bold and Italics"/>
    <w:qFormat/>
    <w:rsid w:val="007931CE"/>
    <w:rPr>
      <w:b/>
      <w:i/>
      <w:u w:val="none"/>
    </w:rPr>
  </w:style>
  <w:style w:type="paragraph" w:styleId="BalloonText">
    <w:name w:val="Balloon Text"/>
    <w:basedOn w:val="Normal"/>
    <w:link w:val="BalloonTextChar"/>
    <w:rsid w:val="00793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1CE"/>
    <w:pPr>
      <w:spacing w:before="0" w:after="0"/>
    </w:pPr>
  </w:style>
  <w:style w:type="paragraph" w:customStyle="1" w:styleId="BodyTextBold">
    <w:name w:val="Body Text Bold"/>
    <w:basedOn w:val="BodyText"/>
    <w:qFormat/>
    <w:rsid w:val="007931CE"/>
    <w:rPr>
      <w:b/>
    </w:rPr>
  </w:style>
  <w:style w:type="character" w:styleId="Hyperlink">
    <w:name w:val="Hyperlink"/>
    <w:basedOn w:val="DefaultParagraphFont"/>
    <w:uiPriority w:val="99"/>
    <w:unhideWhenUsed/>
    <w:rsid w:val="00C07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2965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MSTFD2001 Design and produce a simple garment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