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19F" w:rsidP="00E6219F">
      <w:pPr>
        <w:pStyle w:val="Title"/>
      </w:pPr>
      <w:r>
        <w:fldChar w:fldCharType="begin"/>
      </w:r>
      <w:r>
        <w:instrText xml:space="preserve"> TITLE   \* MERGEFORMAT </w:instrText>
      </w:r>
      <w:r>
        <w:fldChar w:fldCharType="separate"/>
      </w:r>
      <w:r>
        <w:t>MSTDE3009 Maintain computerised embroidery machines</w:t>
      </w:r>
      <w:r>
        <w:fldChar w:fldCharType="end"/>
      </w:r>
    </w:p>
    <w:p w:rsidR="00E6219F" w:rsidP="00E6219F">
      <w:pPr>
        <w:pStyle w:val="Version"/>
        <w:sectPr w:rsidSect="00C61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1D3" w:rsidP="00C611D3">
      <w:pPr>
        <w:pStyle w:val="SuperHeading"/>
      </w:pPr>
      <w:r w:rsidRPr="00C611D3">
        <w:t>MSTDE3009 Maintain computerised embroidery machines</w:t>
      </w:r>
    </w:p>
    <w:p w:rsidR="00000000" w:rsidRPr="00C611D3" w:rsidP="00C611D3">
      <w:pPr>
        <w:pStyle w:val="Heading1"/>
      </w:pPr>
      <w:bookmarkStart w:id="1" w:name="O_935676"/>
      <w:bookmarkEnd w:id="1"/>
      <w:r w:rsidRPr="00C611D3">
        <w:t>Modification History</w:t>
      </w:r>
    </w:p>
    <w:p w:rsidR="00000000" w:rsidRPr="00C611D3" w:rsidP="00E6219F">
      <w:pPr>
        <w:pStyle w:val="BodyText"/>
      </w:pPr>
      <w:r w:rsidRPr="00C611D3">
        <w:t>Release 1. Supersedes and is equivalent to LMTDE3009A Maintain computerised embroidery machines</w:t>
      </w:r>
    </w:p>
    <w:p w:rsidR="00000000" w:rsidRPr="00C611D3" w:rsidP="00C611D3">
      <w:pPr>
        <w:pStyle w:val="Heading1"/>
      </w:pPr>
      <w:bookmarkStart w:id="2" w:name="O_935684"/>
      <w:bookmarkEnd w:id="2"/>
      <w:r w:rsidRPr="00C611D3">
        <w:t>Application</w:t>
      </w:r>
    </w:p>
    <w:p w:rsidR="00000000" w:rsidRPr="00C611D3" w:rsidP="00E6219F">
      <w:pPr>
        <w:pStyle w:val="BodyText"/>
      </w:pPr>
      <w:r w:rsidRPr="00C611D3">
        <w:t>This unit of competency covers the skills and knowledge required to set up and maintain computerised e</w:t>
      </w:r>
      <w:r w:rsidRPr="00C611D3">
        <w:t>mbroidery machines to ensure efficient operation.</w:t>
      </w:r>
    </w:p>
    <w:p w:rsidR="00000000" w:rsidRPr="00C611D3" w:rsidP="00E6219F">
      <w:pPr>
        <w:pStyle w:val="BodyText"/>
      </w:pPr>
      <w:r w:rsidRPr="00C611D3">
        <w:t>The unit of competency applies to maintenance work on embroidery machines and responding to production problems. It targets the operator or assigned personnel who address common performance problems that d</w:t>
      </w:r>
      <w:r w:rsidRPr="00C611D3">
        <w:t xml:space="preserve">o not require specialised sewing machine mechanic skills. </w:t>
      </w:r>
    </w:p>
    <w:p w:rsidR="00000000" w:rsidRPr="00C611D3" w:rsidP="00E6219F">
      <w:pPr>
        <w:pStyle w:val="BodyText"/>
      </w:pPr>
      <w:r w:rsidRPr="00C611D3">
        <w:t xml:space="preserve">Work involves liaison with operators, if required. </w:t>
      </w:r>
    </w:p>
    <w:p w:rsidR="00000000" w:rsidRPr="00C611D3" w:rsidP="00E6219F">
      <w:pPr>
        <w:pStyle w:val="BodyText"/>
      </w:pPr>
      <w:r w:rsidRPr="00C611D3">
        <w:t>Work may be conducted in a variety of environments, such as operational workplace activities, or home-based activities.</w:t>
      </w:r>
    </w:p>
    <w:p w:rsidR="00000000" w:rsidRPr="00C611D3" w:rsidP="00E6219F">
      <w:pPr>
        <w:pStyle w:val="BodyText"/>
      </w:pPr>
      <w:r w:rsidRPr="00C611D3">
        <w:t>No licensing, legislat</w:t>
      </w:r>
      <w:r w:rsidRPr="00C611D3">
        <w:t>ive or certification requirements apply to this unit at the time of publication.</w:t>
      </w:r>
    </w:p>
    <w:p w:rsidR="00000000" w:rsidRPr="00C611D3" w:rsidP="00C611D3">
      <w:pPr>
        <w:pStyle w:val="Heading1"/>
      </w:pPr>
      <w:bookmarkStart w:id="3" w:name="O_935683"/>
      <w:bookmarkEnd w:id="3"/>
      <w:r w:rsidRPr="00C611D3">
        <w:t>Pre-requisite Unit</w:t>
      </w:r>
    </w:p>
    <w:p w:rsidR="00000000" w:rsidRPr="00C611D3" w:rsidP="00E6219F">
      <w:pPr>
        <w:pStyle w:val="BodyText"/>
      </w:pPr>
      <w:r w:rsidRPr="00C611D3">
        <w:t>Nil</w:t>
      </w:r>
    </w:p>
    <w:p w:rsidR="00000000" w:rsidRPr="00C611D3" w:rsidP="00C611D3">
      <w:pPr>
        <w:pStyle w:val="Heading1"/>
      </w:pPr>
      <w:bookmarkStart w:id="4" w:name="O_935682"/>
      <w:bookmarkEnd w:id="4"/>
      <w:r w:rsidRPr="00C611D3">
        <w:t>Competency Field</w:t>
      </w:r>
    </w:p>
    <w:p w:rsidR="00000000" w:rsidRPr="00C611D3" w:rsidP="00E6219F">
      <w:pPr>
        <w:pStyle w:val="BodyText"/>
      </w:pPr>
      <w:r w:rsidRPr="00C611D3">
        <w:t>Digitising and computerised embroidery</w:t>
      </w:r>
    </w:p>
    <w:p w:rsidR="00000000" w:rsidRPr="00C611D3" w:rsidP="00C611D3">
      <w:pPr>
        <w:pStyle w:val="Heading1"/>
      </w:pPr>
      <w:bookmarkStart w:id="5" w:name="O_935681"/>
      <w:bookmarkEnd w:id="5"/>
      <w:r w:rsidRPr="00C611D3">
        <w:t>Unit Sector</w:t>
      </w:r>
    </w:p>
    <w:p w:rsidR="00000000" w:rsidRPr="00C611D3" w:rsidP="00E6219F">
      <w:pPr>
        <w:pStyle w:val="BodyText"/>
      </w:pPr>
      <w:r w:rsidRPr="00C611D3">
        <w:t>Not applicable</w:t>
      </w:r>
    </w:p>
    <w:p w:rsidR="00000000" w:rsidRPr="00C611D3" w:rsidP="00C611D3">
      <w:pPr>
        <w:pStyle w:val="Heading1"/>
      </w:pPr>
      <w:bookmarkStart w:id="6" w:name="O_935680"/>
      <w:bookmarkEnd w:id="6"/>
      <w:r w:rsidRPr="00C611D3">
        <w:t>E</w:t>
      </w:r>
      <w:r w:rsidRPr="00C611D3">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11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Performance criteria describe the performance needed to demonstrate achievement of the element.</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11D3" w:rsidP="00C611D3">
            <w:pPr>
              <w:pStyle w:val="BodyText"/>
            </w:pPr>
            <w:r w:rsidRPr="00C611D3">
              <w:t>1</w:t>
            </w:r>
          </w:p>
        </w:tc>
        <w:tc>
          <w:tcPr>
            <w:tcW w:w="1962" w:type="dxa"/>
            <w:vMerge w:val="restart"/>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1.1</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Follow standard operating procedures (SOPs)</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1.2</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Comply with work health and safety (WHS) requirements at all times</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1.3</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Use appropriate personal protective equipment (PPE) in accordance with SOPs</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1.4</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Identify job requirements from specifications, drawings, job sheets or work instructions</w:t>
            </w:r>
          </w:p>
        </w:tc>
      </w:tr>
      <w:tr w:rsidTr="00C61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11D3">
            <w:pPr>
              <w:pStyle w:val="BodyText"/>
              <w:rPr>
                <w:lang w:val="en-NZ"/>
              </w:rPr>
            </w:pP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11D3" w:rsidP="00C611D3">
            <w:pPr>
              <w:pStyle w:val="BodyText"/>
            </w:pPr>
            <w:r w:rsidRPr="00C611D3">
              <w:t>2</w:t>
            </w:r>
          </w:p>
        </w:tc>
        <w:tc>
          <w:tcPr>
            <w:tcW w:w="1962" w:type="dxa"/>
            <w:vMerge w:val="restart"/>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Prepare to maintain computerised embroidery machines</w:t>
            </w: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2.1</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Identify type of machine and determine maintenance requirements and  schedule</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2.2</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Inspect componentry of equipment, assess for wear and identify any need for maintenance</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2.3</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Operate machine to assess performance and identify impact of fabric and needles</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2.4</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Identify and adjust possible faults in software application or digitised file</w:t>
            </w:r>
          </w:p>
        </w:tc>
      </w:tr>
      <w:tr w:rsidTr="00C611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11D3">
            <w:pPr>
              <w:pStyle w:val="BodyText"/>
              <w:rPr>
                <w:lang w:val="en-NZ"/>
              </w:rPr>
            </w:pP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11D3" w:rsidP="00C611D3">
            <w:pPr>
              <w:pStyle w:val="BodyText"/>
            </w:pPr>
            <w:r w:rsidRPr="00C611D3">
              <w:t>3</w:t>
            </w:r>
          </w:p>
        </w:tc>
        <w:tc>
          <w:tcPr>
            <w:tcW w:w="1962" w:type="dxa"/>
            <w:vMerge w:val="restart"/>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Conduct basic maintenance</w:t>
            </w: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3.1</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Identify performance problems and determine root cause</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3.2</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Assess timing and adjust according to manufacturer specifications</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3.3</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Assess and adjust positioning and timing of cutters, as required</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3.4</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Assess and address other operational problems</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3.5</w:t>
            </w:r>
          </w:p>
        </w:tc>
        <w:tc>
          <w:tcPr>
            <w:tcW w:w="561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Identify electronic or major operational problems and refer to suitable personnel</w:t>
            </w:r>
          </w:p>
        </w:tc>
      </w:tr>
      <w:tr w:rsidTr="00C611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3.6</w:t>
            </w:r>
          </w:p>
        </w:tc>
        <w:tc>
          <w:tcPr>
            <w:tcW w:w="5610" w:type="dxa"/>
            <w:tcBorders>
              <w:top w:val="nil"/>
              <w:left w:val="nil"/>
              <w:bottom w:val="nil"/>
              <w:right w:val="nil"/>
            </w:tcBorders>
            <w:tcMar>
              <w:top w:w="0" w:type="dxa"/>
              <w:left w:w="62" w:type="dxa"/>
              <w:bottom w:w="0" w:type="dxa"/>
              <w:right w:w="62" w:type="dxa"/>
            </w:tcMar>
          </w:tcPr>
          <w:p w:rsidR="00000000" w:rsidRPr="00C611D3" w:rsidP="00C611D3">
            <w:pPr>
              <w:pStyle w:val="BodyText"/>
            </w:pPr>
            <w:r w:rsidRPr="00C611D3">
              <w:t>Document maintenance work according to workplace procedures</w:t>
            </w:r>
          </w:p>
        </w:tc>
      </w:tr>
    </w:tbl>
    <w:p w:rsidR="00000000" w:rsidRPr="00C611D3" w:rsidP="00C611D3">
      <w:pPr>
        <w:pStyle w:val="BodyText"/>
      </w:pPr>
    </w:p>
    <w:p w:rsidR="00000000" w:rsidRPr="00C611D3" w:rsidP="00C611D3">
      <w:pPr>
        <w:pStyle w:val="AllowPageBreak"/>
      </w:pPr>
    </w:p>
    <w:p w:rsidR="00000000" w:rsidRPr="00C611D3" w:rsidP="00C611D3">
      <w:pPr>
        <w:pStyle w:val="Heading1"/>
      </w:pPr>
      <w:bookmarkStart w:id="7" w:name="O_935679"/>
      <w:bookmarkEnd w:id="7"/>
      <w:r w:rsidRPr="00C611D3">
        <w:t>Foundation Skills</w:t>
      </w:r>
    </w:p>
    <w:p w:rsidR="00000000" w:rsidRPr="00C611D3" w:rsidP="00E6219F">
      <w:pPr>
        <w:pStyle w:val="BodyText"/>
      </w:pPr>
      <w:r w:rsidRPr="00C611D3">
        <w:t>This section describes those required skills (language, literacy a</w:t>
      </w:r>
      <w:r w:rsidRPr="00C611D3">
        <w:t>nd numeracy) that are essential to performance.</w:t>
      </w:r>
    </w:p>
    <w:p w:rsidR="00000000" w:rsidRPr="00C611D3" w:rsidP="00E6219F">
      <w:pPr>
        <w:pStyle w:val="BodyText"/>
      </w:pPr>
      <w:r w:rsidRPr="00C611D3">
        <w:t>Foundation skills essential to performance are explicit in the performance criteria of this unit of competency.</w:t>
      </w:r>
    </w:p>
    <w:p w:rsidR="00000000" w:rsidRPr="00C611D3" w:rsidP="00C611D3">
      <w:pPr>
        <w:pStyle w:val="Heading1"/>
      </w:pPr>
      <w:bookmarkStart w:id="8" w:name="O_935678"/>
      <w:bookmarkEnd w:id="8"/>
      <w:r w:rsidRPr="00C611D3">
        <w:t>Range of Conditions</w:t>
      </w:r>
    </w:p>
    <w:tbl>
      <w:tblPr>
        <w:tblW w:w="0" w:type="auto"/>
        <w:tblCellMar>
          <w:left w:w="62" w:type="dxa"/>
          <w:right w:w="62" w:type="dxa"/>
        </w:tblCellMar>
        <w:tblLook w:val="0000"/>
      </w:tblPr>
      <w:tblGrid>
        <w:gridCol w:w="2163"/>
        <w:gridCol w:w="7033"/>
      </w:tblGrid>
      <w:tr w:rsidTr="00E621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t>This field allows for different work environments and cond</w:t>
            </w:r>
            <w:r w:rsidRPr="00C611D3">
              <w:t>itions that may affect performance. Essential operating conditions that may be present (depending on the work situation, needs of the candidate, accessibility of the item, and local industry and regional contexts) are included.</w:t>
            </w:r>
          </w:p>
        </w:tc>
      </w:tr>
      <w:tr w:rsidTr="00E62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611D3" w:rsidP="00C611D3">
            <w:pPr>
              <w:pStyle w:val="ListBullet"/>
            </w:pPr>
            <w:r w:rsidRPr="00C611D3">
              <w:t>requirements prescribed by legislation, awards, agreements and conditions of employment</w:t>
            </w:r>
          </w:p>
          <w:p w:rsidR="00000000" w:rsidRPr="00C611D3" w:rsidP="00C611D3">
            <w:pPr>
              <w:pStyle w:val="ListBullet"/>
            </w:pPr>
            <w:r w:rsidRPr="00C611D3">
              <w:t>standard operating procedures</w:t>
            </w:r>
          </w:p>
          <w:p w:rsidR="00000000" w:rsidRPr="00C611D3" w:rsidP="00C611D3">
            <w:pPr>
              <w:pStyle w:val="ListBullet"/>
            </w:pPr>
            <w:r w:rsidRPr="00C611D3">
              <w:t>work instructions</w:t>
            </w:r>
          </w:p>
          <w:p w:rsidR="00000000" w:rsidRPr="00C611D3" w:rsidP="00C611D3">
            <w:pPr>
              <w:pStyle w:val="ListBullet"/>
            </w:pPr>
            <w:r w:rsidRPr="00C611D3">
              <w:t>oral, written and visual communication</w:t>
            </w:r>
          </w:p>
          <w:p w:rsidR="00000000" w:rsidRPr="00C611D3" w:rsidP="00C611D3">
            <w:pPr>
              <w:pStyle w:val="ListBullet"/>
            </w:pPr>
            <w:r w:rsidRPr="00C611D3">
              <w:t>quality practices, in</w:t>
            </w:r>
            <w:r w:rsidRPr="00C611D3">
              <w:t>cluding responsibility for maintenance of own work quality and contribution to quality improvement of team or section output</w:t>
            </w:r>
          </w:p>
          <w:p w:rsidR="00000000" w:rsidRPr="00C611D3" w:rsidP="00C611D3">
            <w:pPr>
              <w:pStyle w:val="ListBullet"/>
            </w:pPr>
            <w:r w:rsidRPr="00C611D3">
              <w:t>housekeeping</w:t>
            </w:r>
          </w:p>
          <w:p w:rsidR="00000000" w:rsidRPr="00C611D3" w:rsidP="00C611D3">
            <w:pPr>
              <w:pStyle w:val="ListBullet"/>
            </w:pPr>
            <w:r w:rsidRPr="00C611D3">
              <w:t>tasks related to environmental protection, waste disposal, pollution control and recycling</w:t>
            </w:r>
          </w:p>
          <w:p w:rsidR="00000000" w:rsidRPr="00C611D3" w:rsidP="00C611D3">
            <w:pPr>
              <w:pStyle w:val="ListBullet"/>
            </w:pPr>
            <w:r w:rsidRPr="00C611D3">
              <w:t>WHS practices</w:t>
            </w:r>
          </w:p>
          <w:p w:rsidR="00000000" w:rsidP="00C611D3">
            <w:pPr>
              <w:pStyle w:val="BodyText"/>
              <w:rPr>
                <w:lang w:val="en-NZ"/>
              </w:rPr>
            </w:pPr>
          </w:p>
        </w:tc>
      </w:tr>
      <w:tr w:rsidTr="00E62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C611D3" w:rsidP="00C611D3">
            <w:pPr>
              <w:pStyle w:val="ListBullet"/>
            </w:pPr>
            <w:r w:rsidRPr="00C611D3">
              <w:t>the relevant industry or Australian Standards that are current at the time this unit is being undertaken</w:t>
            </w:r>
          </w:p>
          <w:p w:rsidR="00000000" w:rsidP="00C611D3">
            <w:pPr>
              <w:pStyle w:val="BodyText"/>
              <w:rPr>
                <w:lang w:val="en-NZ"/>
              </w:rPr>
            </w:pPr>
          </w:p>
        </w:tc>
      </w:tr>
      <w:tr w:rsidTr="00E62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Software includes:</w:t>
            </w:r>
          </w:p>
        </w:tc>
        <w:tc>
          <w:tcPr>
            <w:tcW w:w="0" w:type="auto"/>
            <w:tcBorders>
              <w:top w:val="nil"/>
              <w:left w:val="nil"/>
              <w:bottom w:val="nil"/>
              <w:right w:val="nil"/>
            </w:tcBorders>
            <w:tcMar>
              <w:top w:w="0" w:type="dxa"/>
              <w:left w:w="62" w:type="dxa"/>
              <w:bottom w:w="0" w:type="dxa"/>
              <w:right w:w="62" w:type="dxa"/>
            </w:tcMar>
          </w:tcPr>
          <w:p w:rsidR="00000000" w:rsidRPr="00C611D3" w:rsidP="00C611D3">
            <w:pPr>
              <w:pStyle w:val="ListBullet"/>
            </w:pPr>
            <w:r w:rsidRPr="00C611D3">
              <w:t>any software classed as a digitising software (as opposed to customising or editing software)</w:t>
            </w:r>
          </w:p>
          <w:p w:rsidR="00000000" w:rsidP="00C611D3">
            <w:pPr>
              <w:pStyle w:val="BodyText"/>
              <w:rPr>
                <w:lang w:val="en-NZ"/>
              </w:rPr>
            </w:pPr>
          </w:p>
        </w:tc>
      </w:tr>
      <w:tr w:rsidTr="00E62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Pe</w:t>
            </w:r>
            <w:r w:rsidRPr="00C611D3">
              <w:rPr>
                <w:rStyle w:val="SpecialBold"/>
              </w:rPr>
              <w:t>rformance problems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611D3" w:rsidP="00C611D3">
            <w:pPr>
              <w:pStyle w:val="ListBullet"/>
            </w:pPr>
            <w:r w:rsidRPr="00C611D3">
              <w:t>needle breaking</w:t>
            </w:r>
          </w:p>
          <w:p w:rsidR="00000000" w:rsidRPr="00C611D3" w:rsidP="00C611D3">
            <w:pPr>
              <w:pStyle w:val="ListBullet"/>
            </w:pPr>
            <w:r w:rsidRPr="00C611D3">
              <w:t>thread breaking</w:t>
            </w:r>
          </w:p>
          <w:p w:rsidR="00000000" w:rsidRPr="00C611D3" w:rsidP="00C611D3">
            <w:pPr>
              <w:pStyle w:val="ListBullet"/>
            </w:pPr>
            <w:r w:rsidRPr="00C611D3">
              <w:t>missing stitches</w:t>
            </w:r>
          </w:p>
          <w:p w:rsidR="00000000" w:rsidRPr="00C611D3" w:rsidP="00C611D3">
            <w:pPr>
              <w:pStyle w:val="ListBullet"/>
            </w:pPr>
            <w:r w:rsidRPr="00C611D3">
              <w:t>stoppage</w:t>
            </w:r>
          </w:p>
          <w:p w:rsidR="00000000" w:rsidP="00C611D3">
            <w:pPr>
              <w:pStyle w:val="BodyText"/>
              <w:rPr>
                <w:lang w:val="en-NZ"/>
              </w:rPr>
            </w:pPr>
          </w:p>
        </w:tc>
      </w:tr>
      <w:tr w:rsidTr="00E621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11D3">
            <w:pPr>
              <w:pStyle w:val="BodyText"/>
              <w:rPr>
                <w:lang w:val="en-NZ"/>
              </w:rPr>
            </w:pPr>
            <w:r w:rsidRPr="00C611D3">
              <w:rPr>
                <w:rStyle w:val="SpecialBold"/>
              </w:rPr>
              <w:t>Root cause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611D3" w:rsidP="00C611D3">
            <w:pPr>
              <w:pStyle w:val="ListBullet"/>
            </w:pPr>
            <w:r w:rsidRPr="00C611D3">
              <w:t>incorrect timing</w:t>
            </w:r>
          </w:p>
          <w:p w:rsidR="00000000" w:rsidRPr="00C611D3" w:rsidP="00C611D3">
            <w:pPr>
              <w:pStyle w:val="ListBullet"/>
            </w:pPr>
            <w:r w:rsidRPr="00C611D3">
              <w:t>electrical faults</w:t>
            </w:r>
          </w:p>
          <w:p w:rsidR="00000000" w:rsidRPr="00C611D3" w:rsidP="00C611D3">
            <w:pPr>
              <w:pStyle w:val="ListBullet"/>
            </w:pPr>
            <w:r w:rsidRPr="00C611D3">
              <w:t xml:space="preserve">sharp or worn edges or components </w:t>
            </w:r>
          </w:p>
          <w:p w:rsidR="00000000" w:rsidRPr="00C611D3" w:rsidP="00C611D3">
            <w:pPr>
              <w:pStyle w:val="ListBullet"/>
            </w:pPr>
            <w:r w:rsidRPr="00C611D3">
              <w:t>incorrect needle or positioning</w:t>
            </w:r>
          </w:p>
          <w:p w:rsidR="00000000" w:rsidRPr="00C611D3" w:rsidP="00C611D3">
            <w:pPr>
              <w:pStyle w:val="ListBullet"/>
            </w:pPr>
            <w:r w:rsidRPr="00C611D3">
              <w:t>incorrect thread or material components</w:t>
            </w:r>
          </w:p>
          <w:p w:rsidR="00000000" w:rsidRPr="00C611D3" w:rsidP="00C611D3">
            <w:pPr>
              <w:pStyle w:val="ListBullet"/>
            </w:pPr>
            <w:r w:rsidRPr="00C611D3">
              <w:t xml:space="preserve">machine needs oiling or cleaning </w:t>
            </w:r>
          </w:p>
          <w:p w:rsidR="00000000" w:rsidRPr="00C611D3" w:rsidP="00C611D3">
            <w:pPr>
              <w:pStyle w:val="ListBullet"/>
            </w:pPr>
            <w:r w:rsidRPr="00C611D3">
              <w:t>incorrect tension</w:t>
            </w:r>
          </w:p>
          <w:p w:rsidR="00000000" w:rsidRPr="00C611D3" w:rsidP="00C611D3">
            <w:pPr>
              <w:pStyle w:val="ListBullet"/>
            </w:pPr>
            <w:r w:rsidRPr="00C611D3">
              <w:t>blockages or clogging in components</w:t>
            </w:r>
          </w:p>
          <w:p w:rsidR="00000000" w:rsidRPr="00C611D3" w:rsidP="00C611D3">
            <w:pPr>
              <w:pStyle w:val="ListBullet"/>
            </w:pPr>
            <w:r w:rsidRPr="00C611D3">
              <w:t>lack of operator skill</w:t>
            </w:r>
          </w:p>
        </w:tc>
      </w:tr>
    </w:tbl>
    <w:p w:rsidR="00000000" w:rsidRPr="00C611D3" w:rsidP="00C611D3">
      <w:pPr>
        <w:pStyle w:val="BodyText"/>
      </w:pPr>
    </w:p>
    <w:p w:rsidR="00000000" w:rsidRPr="00C611D3" w:rsidP="00C611D3">
      <w:pPr>
        <w:pStyle w:val="AllowPageBreak"/>
      </w:pPr>
    </w:p>
    <w:p w:rsidR="00000000" w:rsidRPr="00C611D3" w:rsidP="00C611D3">
      <w:pPr>
        <w:pStyle w:val="Heading1"/>
      </w:pPr>
      <w:bookmarkStart w:id="9" w:name="O_935677"/>
      <w:bookmarkEnd w:id="9"/>
      <w:r w:rsidRPr="00C611D3">
        <w:t>Unit Mapping Information</w:t>
      </w:r>
    </w:p>
    <w:p w:rsidR="00000000" w:rsidRPr="00C611D3" w:rsidP="00E6219F">
      <w:pPr>
        <w:pStyle w:val="BodyText"/>
      </w:pPr>
      <w:r w:rsidRPr="00C611D3">
        <w:t xml:space="preserve">Release 1. Supersedes and is </w:t>
      </w:r>
      <w:r w:rsidRPr="00C611D3">
        <w:t>equivalent to LMTDE3009A Maintain computerised embroidery machines</w:t>
      </w:r>
    </w:p>
    <w:p w:rsidR="00000000" w:rsidRPr="00C611D3" w:rsidP="00C611D3">
      <w:pPr>
        <w:pStyle w:val="Heading1"/>
      </w:pPr>
      <w:bookmarkStart w:id="10" w:name="O_935670"/>
      <w:bookmarkEnd w:id="10"/>
      <w:r w:rsidRPr="00C611D3">
        <w:t>Links</w:t>
      </w:r>
    </w:p>
    <w:p w:rsidR="00000000" w:rsidRPr="00C611D3" w:rsidP="00E6219F">
      <w:pPr>
        <w:pStyle w:val="BodyText"/>
      </w:pPr>
      <w:r w:rsidRPr="00C611D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E184B">
        <w:rPr>
          <w:rStyle w:val="Hyperlink"/>
        </w:rPr>
        <w:t>https://vetnet.gov.au/Pages/TrainingDocs.aspx?q=a203ec5c-de7d-406b-b3e1-8f1a9b76e92e</w:t>
      </w:r>
      <w:r>
        <w:fldChar w:fldCharType="end"/>
      </w:r>
    </w:p>
    <w:p w:rsidR="00000000" w:rsidRPr="00C611D3" w:rsidP="00C611D3"/>
    <w:sectPr w:rsidSect="00C61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D3" w:rsidRPr="00E6219F" w:rsidP="00E62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9F" w:rsidP="00C61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219F" w:rsidP="00C611D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219F" w:rsidP="00C611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1D3" w:rsidRPr="00E6219F" w:rsidP="00E621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9F" w:rsidRPr="002D2AF8" w:rsidP="00C611D3">
    <w:pPr>
      <w:pStyle w:val="Header"/>
      <w:framePr w:wrap="around"/>
    </w:pPr>
    <w:r>
      <w:fldChar w:fldCharType="begin"/>
    </w:r>
    <w:r>
      <w:instrText xml:space="preserve"> TITLE   \* MERGEFORMAT </w:instrText>
    </w:r>
    <w:r>
      <w:fldChar w:fldCharType="separate"/>
    </w:r>
    <w:r>
      <w:t>MSTDE3009 Maintain computerised embroidery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E6219F" w:rsidP="00C61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D89B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5242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1D3"/>
    <w:pPr>
      <w:spacing w:before="360" w:after="60"/>
      <w:outlineLvl w:val="0"/>
    </w:pPr>
    <w:rPr>
      <w:sz w:val="32"/>
    </w:rPr>
  </w:style>
  <w:style w:type="paragraph" w:styleId="Heading2">
    <w:name w:val="heading 2"/>
    <w:basedOn w:val="HeadingBase"/>
    <w:next w:val="BodyText"/>
    <w:link w:val="Heading2Char"/>
    <w:qFormat/>
    <w:rsid w:val="00C611D3"/>
    <w:pPr>
      <w:keepLines/>
      <w:spacing w:before="240" w:after="120"/>
      <w:outlineLvl w:val="1"/>
    </w:pPr>
    <w:rPr>
      <w:sz w:val="28"/>
      <w:szCs w:val="40"/>
    </w:rPr>
  </w:style>
  <w:style w:type="paragraph" w:styleId="Heading3">
    <w:name w:val="heading 3"/>
    <w:basedOn w:val="HeadingBase"/>
    <w:next w:val="BodyText"/>
    <w:link w:val="Heading3Char"/>
    <w:qFormat/>
    <w:rsid w:val="00C611D3"/>
    <w:pPr>
      <w:spacing w:before="180" w:after="120"/>
      <w:outlineLvl w:val="2"/>
    </w:pPr>
    <w:rPr>
      <w:spacing w:val="-10"/>
      <w:kern w:val="32"/>
    </w:rPr>
  </w:style>
  <w:style w:type="paragraph" w:styleId="Heading4">
    <w:name w:val="heading 4"/>
    <w:basedOn w:val="HeadingBase"/>
    <w:next w:val="BodyText"/>
    <w:link w:val="Heading4Char"/>
    <w:qFormat/>
    <w:rsid w:val="00C611D3"/>
    <w:pPr>
      <w:spacing w:before="160" w:after="120"/>
      <w:outlineLvl w:val="3"/>
    </w:pPr>
    <w:rPr>
      <w:sz w:val="22"/>
    </w:rPr>
  </w:style>
  <w:style w:type="paragraph" w:styleId="Heading5">
    <w:name w:val="heading 5"/>
    <w:basedOn w:val="HeadingBase"/>
    <w:next w:val="Normal"/>
    <w:link w:val="Heading5Char"/>
    <w:qFormat/>
    <w:rsid w:val="00C611D3"/>
    <w:pPr>
      <w:spacing w:before="80"/>
      <w:outlineLvl w:val="4"/>
    </w:pPr>
    <w:rPr>
      <w:color w:val="918585"/>
      <w:sz w:val="20"/>
    </w:rPr>
  </w:style>
  <w:style w:type="paragraph" w:styleId="Heading6">
    <w:name w:val="heading 6"/>
    <w:basedOn w:val="HeadingBase"/>
    <w:next w:val="Normal"/>
    <w:link w:val="Heading6Char"/>
    <w:qFormat/>
    <w:rsid w:val="00C611D3"/>
    <w:pPr>
      <w:spacing w:before="60"/>
      <w:outlineLvl w:val="5"/>
    </w:pPr>
    <w:rPr>
      <w:color w:val="918585"/>
      <w:sz w:val="20"/>
    </w:rPr>
  </w:style>
  <w:style w:type="paragraph" w:styleId="Heading7">
    <w:name w:val="heading 7"/>
    <w:basedOn w:val="Normal"/>
    <w:next w:val="Normal"/>
    <w:link w:val="Heading7Char"/>
    <w:qFormat/>
    <w:rsid w:val="00C611D3"/>
    <w:pPr>
      <w:ind w:left="720"/>
      <w:outlineLvl w:val="6"/>
    </w:pPr>
    <w:rPr>
      <w:i/>
    </w:rPr>
  </w:style>
  <w:style w:type="paragraph" w:styleId="Heading8">
    <w:name w:val="heading 8"/>
    <w:basedOn w:val="Normal"/>
    <w:next w:val="Normal"/>
    <w:link w:val="Heading8Char"/>
    <w:qFormat/>
    <w:rsid w:val="00C611D3"/>
    <w:pPr>
      <w:ind w:left="720"/>
      <w:outlineLvl w:val="7"/>
    </w:pPr>
    <w:rPr>
      <w:i/>
    </w:rPr>
  </w:style>
  <w:style w:type="paragraph" w:styleId="Heading9">
    <w:name w:val="heading 9"/>
    <w:basedOn w:val="Normal"/>
    <w:next w:val="Normal"/>
    <w:link w:val="Heading9Char"/>
    <w:qFormat/>
    <w:rsid w:val="00C611D3"/>
    <w:pPr>
      <w:ind w:left="720"/>
      <w:outlineLvl w:val="8"/>
    </w:pPr>
    <w:rPr>
      <w:i/>
    </w:rPr>
  </w:style>
  <w:style w:type="character" w:default="1" w:styleId="DefaultParagraphFont">
    <w:name w:val="Default Paragraph Font"/>
    <w:uiPriority w:val="1"/>
    <w:unhideWhenUsed/>
    <w:rsid w:val="00C61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1D3"/>
  </w:style>
  <w:style w:type="character" w:customStyle="1" w:styleId="Heading1Char">
    <w:name w:val="Heading 1 Char"/>
    <w:basedOn w:val="DefaultParagraphFont"/>
    <w:link w:val="Heading1"/>
    <w:rsid w:val="00C611D3"/>
    <w:rPr>
      <w:rFonts w:ascii="Times New Roman" w:eastAsia="Times New Roman" w:hAnsi="Times New Roman" w:cs="Times New Roman"/>
      <w:b/>
      <w:sz w:val="32"/>
      <w:szCs w:val="20"/>
      <w:lang w:eastAsia="en-US"/>
    </w:rPr>
  </w:style>
  <w:style w:type="paragraph" w:styleId="BodyText">
    <w:name w:val="Body Text"/>
    <w:basedOn w:val="Normal"/>
    <w:link w:val="BodyTextChar"/>
    <w:rsid w:val="00C611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1D3"/>
    <w:rPr>
      <w:rFonts w:ascii="Times New Roman" w:eastAsia="Times New Roman" w:hAnsi="Times New Roman" w:cs="Times New Roman"/>
      <w:sz w:val="24"/>
      <w:lang w:eastAsia="en-US"/>
    </w:rPr>
  </w:style>
  <w:style w:type="paragraph" w:styleId="ListBullet">
    <w:name w:val="List Bullet"/>
    <w:basedOn w:val="List"/>
    <w:rsid w:val="00C611D3"/>
    <w:pPr>
      <w:numPr>
        <w:numId w:val="11"/>
      </w:numPr>
      <w:tabs>
        <w:tab w:val="clear" w:pos="340"/>
      </w:tabs>
      <w:spacing w:before="40" w:after="40"/>
    </w:pPr>
  </w:style>
  <w:style w:type="character" w:customStyle="1" w:styleId="SpecialBold">
    <w:name w:val="Special Bold"/>
    <w:basedOn w:val="DefaultParagraphFont"/>
    <w:rsid w:val="00C611D3"/>
    <w:rPr>
      <w:b/>
      <w:spacing w:val="0"/>
    </w:rPr>
  </w:style>
  <w:style w:type="paragraph" w:customStyle="1" w:styleId="SuperHeading">
    <w:name w:val="SuperHeading"/>
    <w:basedOn w:val="Normal"/>
    <w:rsid w:val="00C611D3"/>
    <w:pPr>
      <w:spacing w:before="240" w:after="120"/>
      <w:outlineLvl w:val="0"/>
    </w:pPr>
    <w:rPr>
      <w:rFonts w:ascii="Times New Roman" w:hAnsi="Times New Roman"/>
      <w:b/>
      <w:sz w:val="32"/>
    </w:rPr>
  </w:style>
  <w:style w:type="paragraph" w:customStyle="1" w:styleId="AllowPageBreak">
    <w:name w:val="AllowPageBreak"/>
    <w:rsid w:val="00C61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1D3"/>
    <w:rPr>
      <w:rFonts w:ascii="Courier New" w:eastAsia="Times New Roman" w:hAnsi="Courier New" w:cs="Times New Roman"/>
      <w:i/>
      <w:szCs w:val="20"/>
      <w:lang w:eastAsia="en-US"/>
    </w:rPr>
  </w:style>
  <w:style w:type="paragraph" w:customStyle="1" w:styleId="HeadingBase">
    <w:name w:val="Heading Base"/>
    <w:rsid w:val="00C61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1D3"/>
    <w:pPr>
      <w:tabs>
        <w:tab w:val="right" w:leader="dot" w:pos="9072"/>
      </w:tabs>
      <w:ind w:left="567"/>
    </w:pPr>
    <w:rPr>
      <w:szCs w:val="22"/>
    </w:rPr>
  </w:style>
  <w:style w:type="paragraph" w:customStyle="1" w:styleId="TOCBase">
    <w:name w:val="TOC Base"/>
    <w:rsid w:val="00C61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1D3"/>
    <w:pPr>
      <w:tabs>
        <w:tab w:val="right" w:leader="dot" w:pos="9072"/>
      </w:tabs>
      <w:spacing w:before="40" w:after="40"/>
      <w:ind w:left="284"/>
    </w:pPr>
    <w:rPr>
      <w:rFonts w:ascii="Times New Roman" w:hAnsi="Times New Roman"/>
    </w:rPr>
  </w:style>
  <w:style w:type="paragraph" w:styleId="TOC1">
    <w:name w:val="toc 1"/>
    <w:basedOn w:val="TOCBase"/>
    <w:next w:val="Normal"/>
    <w:rsid w:val="00C611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1D3"/>
    <w:rPr>
      <w:rFonts w:ascii="Times New Roman" w:eastAsia="Times New Roman" w:hAnsi="Times New Roman" w:cs="Times New Roman"/>
      <w:sz w:val="16"/>
      <w:lang w:eastAsia="en-US"/>
    </w:rPr>
  </w:style>
  <w:style w:type="paragraph" w:styleId="Title">
    <w:name w:val="Title"/>
    <w:basedOn w:val="HeadingBase"/>
    <w:link w:val="TitleChar"/>
    <w:qFormat/>
    <w:rsid w:val="00C611D3"/>
    <w:pPr>
      <w:spacing w:before="5040"/>
      <w:jc w:val="center"/>
    </w:pPr>
    <w:rPr>
      <w:sz w:val="48"/>
      <w:szCs w:val="72"/>
      <w:lang w:val="en-US"/>
    </w:rPr>
  </w:style>
  <w:style w:type="character" w:customStyle="1" w:styleId="TitleChar">
    <w:name w:val="Title Char"/>
    <w:basedOn w:val="DefaultParagraphFont"/>
    <w:link w:val="Title"/>
    <w:rsid w:val="00C61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1D3"/>
    <w:pPr>
      <w:tabs>
        <w:tab w:val="left" w:pos="3600"/>
        <w:tab w:val="left" w:pos="3958"/>
      </w:tabs>
    </w:pPr>
  </w:style>
  <w:style w:type="paragraph" w:styleId="List">
    <w:name w:val="List"/>
    <w:basedOn w:val="BodyText"/>
    <w:next w:val="BodyText"/>
    <w:rsid w:val="00C611D3"/>
    <w:pPr>
      <w:tabs>
        <w:tab w:val="left" w:pos="340"/>
      </w:tabs>
      <w:spacing w:before="60" w:after="60"/>
      <w:ind w:left="340" w:hanging="340"/>
    </w:pPr>
  </w:style>
  <w:style w:type="paragraph" w:customStyle="1" w:styleId="Note">
    <w:name w:val="Note"/>
    <w:basedOn w:val="BodyText"/>
    <w:rsid w:val="00C61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1D3"/>
    <w:pPr>
      <w:framePr w:wrap="auto" w:hAnchor="text" w:y="6049"/>
    </w:pPr>
    <w:rPr>
      <w:color w:val="000000"/>
      <w:sz w:val="40"/>
    </w:rPr>
  </w:style>
  <w:style w:type="paragraph" w:customStyle="1" w:styleId="TOCTitle">
    <w:name w:val="TOCTitle"/>
    <w:basedOn w:val="Heading1"/>
    <w:rsid w:val="00C611D3"/>
    <w:pPr>
      <w:spacing w:after="240"/>
      <w:jc w:val="center"/>
      <w:outlineLvl w:val="9"/>
    </w:pPr>
    <w:rPr>
      <w:caps/>
    </w:rPr>
  </w:style>
  <w:style w:type="paragraph" w:customStyle="1" w:styleId="Version">
    <w:name w:val="Version"/>
    <w:rsid w:val="00C61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1D3"/>
    <w:pPr>
      <w:numPr>
        <w:numId w:val="12"/>
      </w:numPr>
      <w:tabs>
        <w:tab w:val="clear" w:pos="680"/>
      </w:tabs>
    </w:pPr>
  </w:style>
  <w:style w:type="paragraph" w:styleId="Index1">
    <w:name w:val="index 1"/>
    <w:basedOn w:val="Normal"/>
    <w:next w:val="Normal"/>
    <w:semiHidden/>
    <w:rsid w:val="00C611D3"/>
    <w:pPr>
      <w:keepNext w:val="0"/>
      <w:tabs>
        <w:tab w:val="right" w:pos="4176"/>
      </w:tabs>
      <w:ind w:left="198" w:hanging="198"/>
    </w:pPr>
    <w:rPr>
      <w:rFonts w:ascii="Garamond" w:hAnsi="Garamond"/>
    </w:rPr>
  </w:style>
  <w:style w:type="paragraph" w:styleId="IndexHeading">
    <w:name w:val="index heading"/>
    <w:basedOn w:val="Normal"/>
    <w:next w:val="Index1"/>
    <w:semiHidden/>
    <w:rsid w:val="00C611D3"/>
    <w:pPr>
      <w:spacing w:before="120" w:after="120"/>
    </w:pPr>
    <w:rPr>
      <w:rFonts w:ascii="Arial" w:hAnsi="Arial"/>
      <w:b/>
      <w:color w:val="918585"/>
      <w:sz w:val="24"/>
    </w:rPr>
  </w:style>
  <w:style w:type="paragraph" w:styleId="Header">
    <w:name w:val="header"/>
    <w:basedOn w:val="Normal"/>
    <w:link w:val="HeaderChar"/>
    <w:rsid w:val="00C61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1D3"/>
    <w:rPr>
      <w:rFonts w:ascii="Times New Roman" w:eastAsia="Times New Roman" w:hAnsi="Times New Roman" w:cs="Times New Roman"/>
      <w:sz w:val="16"/>
      <w:szCs w:val="20"/>
      <w:lang w:val="en-GB" w:eastAsia="en-US"/>
    </w:rPr>
  </w:style>
  <w:style w:type="paragraph" w:customStyle="1" w:styleId="Chapter">
    <w:name w:val="Chapter"/>
    <w:basedOn w:val="Normal"/>
    <w:rsid w:val="00C611D3"/>
    <w:pPr>
      <w:spacing w:before="240"/>
    </w:pPr>
    <w:rPr>
      <w:rFonts w:ascii="Times New Roman" w:hAnsi="Times New Roman"/>
      <w:smallCaps/>
      <w:spacing w:val="80"/>
      <w:sz w:val="28"/>
    </w:rPr>
  </w:style>
  <w:style w:type="paragraph" w:customStyle="1" w:styleId="InChapter">
    <w:name w:val="InChapter"/>
    <w:basedOn w:val="Heading3"/>
    <w:rsid w:val="00C611D3"/>
    <w:pPr>
      <w:spacing w:after="240"/>
      <w:outlineLvl w:val="9"/>
    </w:pPr>
    <w:rPr>
      <w:noProof/>
    </w:rPr>
  </w:style>
  <w:style w:type="paragraph" w:styleId="Index2">
    <w:name w:val="index 2"/>
    <w:basedOn w:val="Normal"/>
    <w:next w:val="Normal"/>
    <w:semiHidden/>
    <w:rsid w:val="00C611D3"/>
    <w:pPr>
      <w:tabs>
        <w:tab w:val="right" w:pos="4176"/>
      </w:tabs>
      <w:ind w:left="568" w:hanging="284"/>
    </w:pPr>
    <w:rPr>
      <w:rFonts w:ascii="Garamond" w:hAnsi="Garamond"/>
    </w:rPr>
  </w:style>
  <w:style w:type="paragraph" w:customStyle="1" w:styleId="Byline">
    <w:name w:val="Byline"/>
    <w:rsid w:val="00C61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1D3"/>
    <w:pPr>
      <w:tabs>
        <w:tab w:val="clear" w:pos="3600"/>
        <w:tab w:val="clear" w:pos="3958"/>
      </w:tabs>
      <w:jc w:val="right"/>
    </w:pPr>
  </w:style>
  <w:style w:type="character" w:styleId="Emphasis">
    <w:name w:val="Emphasis"/>
    <w:basedOn w:val="DefaultParagraphFont"/>
    <w:qFormat/>
    <w:rsid w:val="00C611D3"/>
    <w:rPr>
      <w:i/>
    </w:rPr>
  </w:style>
  <w:style w:type="paragraph" w:styleId="Caption">
    <w:name w:val="caption"/>
    <w:basedOn w:val="BodyText"/>
    <w:next w:val="Normal"/>
    <w:qFormat/>
    <w:rsid w:val="00C611D3"/>
    <w:pPr>
      <w:framePr w:w="2268" w:hSpace="181" w:vSpace="181" w:wrap="around" w:vAnchor="text" w:hAnchor="page" w:x="1135" w:y="285" w:anchorLock="1"/>
    </w:pPr>
    <w:rPr>
      <w:i/>
    </w:rPr>
  </w:style>
  <w:style w:type="paragraph" w:customStyle="1" w:styleId="MiniTOCTitle">
    <w:name w:val="MiniTOCTitle"/>
    <w:basedOn w:val="Heading4"/>
    <w:rsid w:val="00C611D3"/>
    <w:pPr>
      <w:spacing w:before="240"/>
      <w:outlineLvl w:val="9"/>
    </w:pPr>
    <w:rPr>
      <w:noProof/>
      <w:sz w:val="24"/>
    </w:rPr>
  </w:style>
  <w:style w:type="paragraph" w:customStyle="1" w:styleId="MiniTOCItem">
    <w:name w:val="MiniTOCItem"/>
    <w:basedOn w:val="ListBullet"/>
    <w:rsid w:val="00C611D3"/>
    <w:pPr>
      <w:numPr>
        <w:numId w:val="0"/>
      </w:numPr>
      <w:tabs>
        <w:tab w:val="right" w:leader="dot" w:pos="6521"/>
      </w:tabs>
      <w:spacing w:before="0" w:after="0"/>
    </w:pPr>
  </w:style>
  <w:style w:type="paragraph" w:customStyle="1" w:styleId="TOFTitle">
    <w:name w:val="TOFTitle"/>
    <w:basedOn w:val="TOCTitle"/>
    <w:rsid w:val="00C611D3"/>
  </w:style>
  <w:style w:type="paragraph" w:styleId="TableofFigures">
    <w:name w:val="table of figures"/>
    <w:basedOn w:val="Normal"/>
    <w:next w:val="Normal"/>
    <w:semiHidden/>
    <w:rsid w:val="00C611D3"/>
    <w:pPr>
      <w:tabs>
        <w:tab w:val="right" w:leader="dot" w:pos="9072"/>
      </w:tabs>
      <w:ind w:left="970" w:hanging="403"/>
    </w:pPr>
    <w:rPr>
      <w:rFonts w:ascii="Times New Roman" w:hAnsi="Times New Roman"/>
      <w:b/>
    </w:rPr>
  </w:style>
  <w:style w:type="paragraph" w:styleId="ListNumber">
    <w:name w:val="List Number"/>
    <w:basedOn w:val="List"/>
    <w:rsid w:val="00C611D3"/>
    <w:pPr>
      <w:numPr>
        <w:numId w:val="14"/>
      </w:numPr>
      <w:tabs>
        <w:tab w:val="clear" w:pos="340"/>
      </w:tabs>
    </w:pPr>
  </w:style>
  <w:style w:type="character" w:customStyle="1" w:styleId="WingdingSymbols">
    <w:name w:val="Wingding Symbols"/>
    <w:rsid w:val="00C611D3"/>
    <w:rPr>
      <w:rFonts w:ascii="Wingdings" w:hAnsi="Wingdings"/>
    </w:rPr>
  </w:style>
  <w:style w:type="paragraph" w:customStyle="1" w:styleId="TableHeading">
    <w:name w:val="Table Heading"/>
    <w:basedOn w:val="HeadingBase"/>
    <w:rsid w:val="00C611D3"/>
    <w:pPr>
      <w:keepLines/>
      <w:pBdr>
        <w:bottom w:val="single" w:sz="6" w:space="1" w:color="918585"/>
      </w:pBdr>
      <w:spacing w:before="240"/>
    </w:pPr>
  </w:style>
  <w:style w:type="character" w:customStyle="1" w:styleId="HotSpot">
    <w:name w:val="HotSpot"/>
    <w:rsid w:val="00C611D3"/>
    <w:rPr>
      <w:color w:val="0033CC"/>
      <w:u w:val="none"/>
    </w:rPr>
  </w:style>
  <w:style w:type="paragraph" w:customStyle="1" w:styleId="BodyTextRight">
    <w:name w:val="Body Text Right"/>
    <w:basedOn w:val="BodyText"/>
    <w:rsid w:val="00C611D3"/>
    <w:pPr>
      <w:spacing w:before="0" w:after="0"/>
      <w:jc w:val="right"/>
    </w:pPr>
  </w:style>
  <w:style w:type="paragraph" w:styleId="Index3">
    <w:name w:val="index 3"/>
    <w:basedOn w:val="ListNumber2"/>
    <w:next w:val="Normal"/>
    <w:semiHidden/>
    <w:rsid w:val="00C611D3"/>
    <w:pPr>
      <w:numPr>
        <w:numId w:val="0"/>
      </w:numPr>
      <w:tabs>
        <w:tab w:val="right" w:leader="dot" w:pos="4176"/>
      </w:tabs>
    </w:pPr>
  </w:style>
  <w:style w:type="paragraph" w:styleId="ListNumber2">
    <w:name w:val="List Number 2"/>
    <w:basedOn w:val="List2"/>
    <w:rsid w:val="00C611D3"/>
    <w:pPr>
      <w:numPr>
        <w:numId w:val="9"/>
      </w:numPr>
      <w:tabs>
        <w:tab w:val="clear" w:pos="1060"/>
      </w:tabs>
    </w:pPr>
  </w:style>
  <w:style w:type="paragraph" w:customStyle="1" w:styleId="MarginNote">
    <w:name w:val="Margin Note"/>
    <w:basedOn w:val="BodyText"/>
    <w:rsid w:val="00C61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1D3"/>
    <w:rPr>
      <w:sz w:val="32"/>
    </w:rPr>
  </w:style>
  <w:style w:type="paragraph" w:customStyle="1" w:styleId="HeadingProcedure">
    <w:name w:val="Heading Procedure"/>
    <w:basedOn w:val="HeadingBase"/>
    <w:next w:val="Normal"/>
    <w:rsid w:val="00C611D3"/>
    <w:pPr>
      <w:tabs>
        <w:tab w:val="left" w:pos="0"/>
      </w:tabs>
      <w:spacing w:before="120" w:after="60"/>
    </w:pPr>
    <w:rPr>
      <w:i/>
      <w:color w:val="918585"/>
      <w:sz w:val="22"/>
    </w:rPr>
  </w:style>
  <w:style w:type="paragraph" w:customStyle="1" w:styleId="TableBodyText">
    <w:name w:val="Table Body Text"/>
    <w:basedOn w:val="BodyText"/>
    <w:rsid w:val="00C611D3"/>
    <w:pPr>
      <w:spacing w:before="60" w:after="60"/>
    </w:pPr>
  </w:style>
  <w:style w:type="paragraph" w:styleId="ListContinue">
    <w:name w:val="List Continue"/>
    <w:basedOn w:val="List"/>
    <w:rsid w:val="00C611D3"/>
    <w:pPr>
      <w:ind w:firstLine="0"/>
    </w:pPr>
  </w:style>
  <w:style w:type="paragraph" w:customStyle="1" w:styleId="ListNote">
    <w:name w:val="List Note"/>
    <w:basedOn w:val="List"/>
    <w:rsid w:val="00C611D3"/>
    <w:pPr>
      <w:pBdr>
        <w:top w:val="single" w:sz="6" w:space="2" w:color="918585"/>
        <w:bottom w:val="single" w:sz="6" w:space="2" w:color="918585"/>
      </w:pBdr>
      <w:tabs>
        <w:tab w:val="left" w:pos="1021"/>
      </w:tabs>
      <w:ind w:firstLine="0"/>
    </w:pPr>
  </w:style>
  <w:style w:type="paragraph" w:customStyle="1" w:styleId="Warning">
    <w:name w:val="Warning"/>
    <w:basedOn w:val="BodyText"/>
    <w:rsid w:val="00C611D3"/>
    <w:pPr>
      <w:shd w:val="clear" w:color="auto" w:fill="D9D9D9"/>
      <w:tabs>
        <w:tab w:val="left" w:pos="992"/>
      </w:tabs>
      <w:ind w:left="119" w:right="119"/>
    </w:pPr>
    <w:rPr>
      <w:sz w:val="20"/>
    </w:rPr>
  </w:style>
  <w:style w:type="paragraph" w:customStyle="1" w:styleId="MarginIcons">
    <w:name w:val="Margin Icons"/>
    <w:basedOn w:val="BodyText"/>
    <w:rsid w:val="00C61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1D3"/>
    <w:rPr>
      <w:rFonts w:ascii="Courier New" w:hAnsi="Courier New"/>
    </w:rPr>
  </w:style>
  <w:style w:type="paragraph" w:customStyle="1" w:styleId="NoteBullet">
    <w:name w:val="Note Bullet"/>
    <w:basedOn w:val="Note"/>
    <w:rsid w:val="00C611D3"/>
    <w:pPr>
      <w:tabs>
        <w:tab w:val="clear" w:pos="680"/>
      </w:tabs>
      <w:spacing w:before="60" w:after="60"/>
    </w:pPr>
  </w:style>
  <w:style w:type="paragraph" w:customStyle="1" w:styleId="SubHeading2">
    <w:name w:val="SubHeading2"/>
    <w:basedOn w:val="HeadingBase"/>
    <w:rsid w:val="00C611D3"/>
    <w:pPr>
      <w:spacing w:before="240" w:after="60"/>
    </w:pPr>
    <w:rPr>
      <w:sz w:val="20"/>
    </w:rPr>
  </w:style>
  <w:style w:type="paragraph" w:customStyle="1" w:styleId="SubHeading1">
    <w:name w:val="SubHeading1"/>
    <w:basedOn w:val="HeadingBase"/>
    <w:rsid w:val="00C611D3"/>
    <w:pPr>
      <w:spacing w:before="240" w:after="60"/>
    </w:pPr>
    <w:rPr>
      <w:color w:val="918585"/>
      <w:sz w:val="22"/>
    </w:rPr>
  </w:style>
  <w:style w:type="paragraph" w:customStyle="1" w:styleId="SideHeading">
    <w:name w:val="Side Heading"/>
    <w:basedOn w:val="HeadingBase"/>
    <w:rsid w:val="00C61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1D3"/>
    <w:pPr>
      <w:numPr>
        <w:numId w:val="10"/>
      </w:numPr>
    </w:pPr>
  </w:style>
  <w:style w:type="paragraph" w:styleId="PlainText">
    <w:name w:val="Plain Text"/>
    <w:basedOn w:val="Normal"/>
    <w:link w:val="PlainTextChar"/>
    <w:rsid w:val="00C611D3"/>
    <w:rPr>
      <w:sz w:val="20"/>
    </w:rPr>
  </w:style>
  <w:style w:type="character" w:customStyle="1" w:styleId="PlainTextChar">
    <w:name w:val="Plain Text Char"/>
    <w:basedOn w:val="DefaultParagraphFont"/>
    <w:link w:val="PlainText"/>
    <w:rsid w:val="00C611D3"/>
    <w:rPr>
      <w:rFonts w:ascii="Courier New" w:eastAsia="Times New Roman" w:hAnsi="Courier New" w:cs="Times New Roman"/>
      <w:sz w:val="20"/>
      <w:szCs w:val="20"/>
      <w:lang w:eastAsia="en-US"/>
    </w:rPr>
  </w:style>
  <w:style w:type="character" w:customStyle="1" w:styleId="MenuOption">
    <w:name w:val="Menu Option"/>
    <w:basedOn w:val="DefaultParagraphFont"/>
    <w:rsid w:val="00C611D3"/>
    <w:rPr>
      <w:b/>
      <w:smallCaps/>
    </w:rPr>
  </w:style>
  <w:style w:type="paragraph" w:customStyle="1" w:styleId="TableListNumber">
    <w:name w:val="Table List Number"/>
    <w:basedOn w:val="ListNumber"/>
    <w:rsid w:val="00C611D3"/>
    <w:pPr>
      <w:numPr>
        <w:numId w:val="0"/>
      </w:numPr>
    </w:pPr>
  </w:style>
  <w:style w:type="paragraph" w:styleId="TOC4">
    <w:name w:val="toc 4"/>
    <w:basedOn w:val="TOCBase"/>
    <w:next w:val="Normal"/>
    <w:semiHidden/>
    <w:rsid w:val="00C611D3"/>
    <w:pPr>
      <w:tabs>
        <w:tab w:val="right" w:leader="dot" w:pos="9071"/>
      </w:tabs>
      <w:ind w:left="1701"/>
    </w:pPr>
  </w:style>
  <w:style w:type="paragraph" w:customStyle="1" w:styleId="ListAlpha">
    <w:name w:val="List Alpha"/>
    <w:basedOn w:val="List"/>
    <w:rsid w:val="00C611D3"/>
    <w:pPr>
      <w:numPr>
        <w:numId w:val="8"/>
      </w:numPr>
    </w:pPr>
  </w:style>
  <w:style w:type="paragraph" w:customStyle="1" w:styleId="ListAlpha2">
    <w:name w:val="List Alpha 2"/>
    <w:basedOn w:val="List2"/>
    <w:rsid w:val="00C611D3"/>
    <w:pPr>
      <w:numPr>
        <w:numId w:val="7"/>
      </w:numPr>
    </w:pPr>
  </w:style>
  <w:style w:type="paragraph" w:styleId="List2">
    <w:name w:val="List 2"/>
    <w:basedOn w:val="BodyText"/>
    <w:rsid w:val="00C611D3"/>
    <w:pPr>
      <w:tabs>
        <w:tab w:val="left" w:pos="680"/>
      </w:tabs>
      <w:spacing w:before="60" w:after="60"/>
      <w:ind w:left="680" w:hanging="340"/>
    </w:pPr>
  </w:style>
  <w:style w:type="paragraph" w:styleId="List3">
    <w:name w:val="List 3"/>
    <w:basedOn w:val="BodyText"/>
    <w:rsid w:val="00C611D3"/>
    <w:pPr>
      <w:tabs>
        <w:tab w:val="left" w:pos="1021"/>
      </w:tabs>
      <w:spacing w:before="60" w:after="60"/>
      <w:ind w:left="1020" w:hanging="340"/>
    </w:pPr>
  </w:style>
  <w:style w:type="paragraph" w:styleId="List4">
    <w:name w:val="List 4"/>
    <w:basedOn w:val="BodyText"/>
    <w:rsid w:val="00C611D3"/>
    <w:pPr>
      <w:tabs>
        <w:tab w:val="left" w:pos="1361"/>
      </w:tabs>
      <w:spacing w:before="60" w:after="60"/>
      <w:ind w:left="1361" w:hanging="340"/>
    </w:pPr>
  </w:style>
  <w:style w:type="paragraph" w:styleId="List5">
    <w:name w:val="List 5"/>
    <w:basedOn w:val="BodyText"/>
    <w:rsid w:val="00C611D3"/>
    <w:pPr>
      <w:tabs>
        <w:tab w:val="left" w:pos="1701"/>
      </w:tabs>
      <w:spacing w:before="60" w:after="60"/>
      <w:ind w:left="1701" w:hanging="340"/>
    </w:pPr>
  </w:style>
  <w:style w:type="paragraph" w:styleId="ListBullet3">
    <w:name w:val="List Bullet 3"/>
    <w:basedOn w:val="List3"/>
    <w:rsid w:val="00C611D3"/>
    <w:pPr>
      <w:numPr>
        <w:numId w:val="13"/>
      </w:numPr>
      <w:tabs>
        <w:tab w:val="clear" w:pos="1021"/>
      </w:tabs>
      <w:ind w:left="1037" w:hanging="357"/>
    </w:pPr>
  </w:style>
  <w:style w:type="paragraph" w:styleId="ListBullet4">
    <w:name w:val="List Bullet 4"/>
    <w:basedOn w:val="List4"/>
    <w:rsid w:val="00C611D3"/>
    <w:pPr>
      <w:numPr>
        <w:numId w:val="2"/>
      </w:numPr>
      <w:tabs>
        <w:tab w:val="clear" w:pos="1361"/>
      </w:tabs>
    </w:pPr>
  </w:style>
  <w:style w:type="paragraph" w:styleId="ListBullet5">
    <w:name w:val="List Bullet 5"/>
    <w:basedOn w:val="List5"/>
    <w:rsid w:val="00C611D3"/>
    <w:pPr>
      <w:numPr>
        <w:numId w:val="3"/>
      </w:numPr>
    </w:pPr>
  </w:style>
  <w:style w:type="paragraph" w:styleId="ListContinue2">
    <w:name w:val="List Continue 2"/>
    <w:basedOn w:val="List2"/>
    <w:rsid w:val="00C611D3"/>
    <w:pPr>
      <w:ind w:firstLine="0"/>
    </w:pPr>
  </w:style>
  <w:style w:type="paragraph" w:styleId="ListContinue3">
    <w:name w:val="List Continue 3"/>
    <w:basedOn w:val="List3"/>
    <w:rsid w:val="00C611D3"/>
    <w:pPr>
      <w:ind w:left="1021" w:firstLine="0"/>
    </w:pPr>
  </w:style>
  <w:style w:type="paragraph" w:styleId="ListContinue4">
    <w:name w:val="List Continue 4"/>
    <w:basedOn w:val="List4"/>
    <w:rsid w:val="00C611D3"/>
    <w:pPr>
      <w:ind w:firstLine="0"/>
    </w:pPr>
  </w:style>
  <w:style w:type="paragraph" w:styleId="ListContinue5">
    <w:name w:val="List Continue 5"/>
    <w:basedOn w:val="List5"/>
    <w:rsid w:val="00C611D3"/>
    <w:pPr>
      <w:ind w:firstLine="0"/>
    </w:pPr>
  </w:style>
  <w:style w:type="paragraph" w:styleId="ListNumber3">
    <w:name w:val="List Number 3"/>
    <w:basedOn w:val="List3"/>
    <w:rsid w:val="00C611D3"/>
    <w:pPr>
      <w:numPr>
        <w:numId w:val="4"/>
      </w:numPr>
    </w:pPr>
  </w:style>
  <w:style w:type="paragraph" w:styleId="ListNumber4">
    <w:name w:val="List Number 4"/>
    <w:basedOn w:val="List4"/>
    <w:rsid w:val="00C611D3"/>
    <w:pPr>
      <w:numPr>
        <w:numId w:val="5"/>
      </w:numPr>
    </w:pPr>
  </w:style>
  <w:style w:type="paragraph" w:styleId="ListNumber5">
    <w:name w:val="List Number 5"/>
    <w:basedOn w:val="List5"/>
    <w:rsid w:val="00C611D3"/>
    <w:pPr>
      <w:numPr>
        <w:numId w:val="6"/>
      </w:numPr>
    </w:pPr>
  </w:style>
  <w:style w:type="paragraph" w:styleId="BlockText">
    <w:name w:val="Block Text"/>
    <w:basedOn w:val="Normal"/>
    <w:rsid w:val="00C611D3"/>
    <w:pPr>
      <w:spacing w:after="120"/>
      <w:ind w:left="1440" w:right="1440"/>
    </w:pPr>
  </w:style>
  <w:style w:type="character" w:customStyle="1" w:styleId="Subscript">
    <w:name w:val="Subscript"/>
    <w:basedOn w:val="DefaultParagraphFont"/>
    <w:rsid w:val="00C611D3"/>
    <w:rPr>
      <w:sz w:val="16"/>
      <w:vertAlign w:val="subscript"/>
    </w:rPr>
  </w:style>
  <w:style w:type="character" w:customStyle="1" w:styleId="Superscript">
    <w:name w:val="Superscript"/>
    <w:basedOn w:val="DefaultParagraphFont"/>
    <w:rsid w:val="00C611D3"/>
    <w:rPr>
      <w:sz w:val="16"/>
      <w:vertAlign w:val="superscript"/>
    </w:rPr>
  </w:style>
  <w:style w:type="character" w:customStyle="1" w:styleId="Symbols">
    <w:name w:val="Symbols"/>
    <w:basedOn w:val="DefaultParagraphFont"/>
    <w:rsid w:val="00C611D3"/>
    <w:rPr>
      <w:rFonts w:ascii="Symbol" w:hAnsi="Symbol"/>
    </w:rPr>
  </w:style>
  <w:style w:type="character" w:customStyle="1" w:styleId="MenuOptions">
    <w:name w:val="Menu Options"/>
    <w:basedOn w:val="DefaultParagraphFont"/>
    <w:rsid w:val="00C611D3"/>
    <w:rPr>
      <w:rFonts w:ascii="Arial Narrow" w:hAnsi="Arial Narrow"/>
      <w:smallCaps/>
    </w:rPr>
  </w:style>
  <w:style w:type="character" w:customStyle="1" w:styleId="Buttons">
    <w:name w:val="Buttons"/>
    <w:basedOn w:val="DefaultParagraphFont"/>
    <w:rsid w:val="00C611D3"/>
    <w:rPr>
      <w:b/>
    </w:rPr>
  </w:style>
  <w:style w:type="character" w:customStyle="1" w:styleId="Underlined">
    <w:name w:val="Underlined"/>
    <w:basedOn w:val="DefaultParagraphFont"/>
    <w:rsid w:val="00C611D3"/>
    <w:rPr>
      <w:u w:val="single"/>
    </w:rPr>
  </w:style>
  <w:style w:type="paragraph" w:customStyle="1" w:styleId="TableBodyTextRight">
    <w:name w:val="Table Body Text Right"/>
    <w:basedOn w:val="TableBodyText"/>
    <w:rsid w:val="00C611D3"/>
    <w:pPr>
      <w:widowControl w:val="0"/>
      <w:autoSpaceDE w:val="0"/>
      <w:autoSpaceDN w:val="0"/>
      <w:adjustRightInd w:val="0"/>
      <w:jc w:val="right"/>
    </w:pPr>
    <w:rPr>
      <w:rFonts w:cs="Arial"/>
      <w:szCs w:val="18"/>
    </w:rPr>
  </w:style>
  <w:style w:type="paragraph" w:customStyle="1" w:styleId="CopyrightText">
    <w:name w:val="Copyright Text"/>
    <w:basedOn w:val="BodyText"/>
    <w:rsid w:val="00C611D3"/>
    <w:rPr>
      <w:sz w:val="18"/>
    </w:rPr>
  </w:style>
  <w:style w:type="paragraph" w:customStyle="1" w:styleId="BodySmallRight">
    <w:name w:val="Body Small Right"/>
    <w:basedOn w:val="BodyTextRight"/>
    <w:rsid w:val="00C611D3"/>
    <w:rPr>
      <w:sz w:val="18"/>
      <w:szCs w:val="18"/>
    </w:rPr>
  </w:style>
  <w:style w:type="paragraph" w:customStyle="1" w:styleId="MarginEdition">
    <w:name w:val="Margin Edition"/>
    <w:basedOn w:val="MarginNote"/>
    <w:rsid w:val="00C611D3"/>
    <w:pPr>
      <w:spacing w:before="0" w:after="0"/>
    </w:pPr>
    <w:rPr>
      <w:rFonts w:ascii="Times New Roman" w:hAnsi="Times New Roman"/>
      <w:color w:val="999999"/>
    </w:rPr>
  </w:style>
  <w:style w:type="paragraph" w:customStyle="1" w:styleId="Spacer">
    <w:name w:val="Spacer"/>
    <w:basedOn w:val="Normal"/>
    <w:rsid w:val="00C611D3"/>
    <w:rPr>
      <w:sz w:val="2"/>
      <w:szCs w:val="2"/>
    </w:rPr>
  </w:style>
  <w:style w:type="character" w:customStyle="1" w:styleId="Small">
    <w:name w:val="Small"/>
    <w:basedOn w:val="DefaultParagraphFont"/>
    <w:rsid w:val="00C611D3"/>
    <w:rPr>
      <w:sz w:val="16"/>
    </w:rPr>
  </w:style>
  <w:style w:type="paragraph" w:customStyle="1" w:styleId="WideTable">
    <w:name w:val="Wide Table"/>
    <w:basedOn w:val="Normal"/>
    <w:rsid w:val="00C611D3"/>
    <w:pPr>
      <w:ind w:left="-1418"/>
    </w:pPr>
    <w:rPr>
      <w:sz w:val="2"/>
      <w:szCs w:val="2"/>
    </w:rPr>
  </w:style>
  <w:style w:type="character" w:styleId="PageNumber">
    <w:name w:val="page number"/>
    <w:basedOn w:val="DefaultParagraphFont"/>
    <w:rsid w:val="00C611D3"/>
  </w:style>
  <w:style w:type="paragraph" w:styleId="Quote">
    <w:name w:val="Quote"/>
    <w:basedOn w:val="Heading1"/>
    <w:link w:val="QuoteChar"/>
    <w:qFormat/>
    <w:rsid w:val="00C611D3"/>
    <w:rPr>
      <w:b w:val="0"/>
      <w:sz w:val="72"/>
      <w:szCs w:val="72"/>
      <w:lang w:val="en-NZ"/>
    </w:rPr>
  </w:style>
  <w:style w:type="character" w:customStyle="1" w:styleId="QuoteChar">
    <w:name w:val="Quote Char"/>
    <w:basedOn w:val="DefaultParagraphFont"/>
    <w:link w:val="Quote"/>
    <w:rsid w:val="00C61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1D3"/>
    <w:pPr>
      <w:pageBreakBefore/>
    </w:pPr>
  </w:style>
  <w:style w:type="paragraph" w:customStyle="1" w:styleId="Border">
    <w:name w:val="Border"/>
    <w:basedOn w:val="Normal"/>
    <w:qFormat/>
    <w:rsid w:val="00C61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1D3"/>
    <w:rPr>
      <w:b/>
      <w:bCs/>
      <w:i/>
      <w:iCs/>
      <w:color w:val="auto"/>
    </w:rPr>
  </w:style>
  <w:style w:type="paragraph" w:styleId="IntenseQuote">
    <w:name w:val="Intense Quote"/>
    <w:basedOn w:val="Normal"/>
    <w:next w:val="Normal"/>
    <w:link w:val="IntenseQuoteChar"/>
    <w:uiPriority w:val="30"/>
    <w:qFormat/>
    <w:rsid w:val="00C61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1D3"/>
    <w:rPr>
      <w:smallCaps/>
      <w:color w:val="auto"/>
      <w:u w:val="single"/>
    </w:rPr>
  </w:style>
  <w:style w:type="character" w:styleId="IntenseReference">
    <w:name w:val="Intense Reference"/>
    <w:basedOn w:val="DefaultParagraphFont"/>
    <w:uiPriority w:val="32"/>
    <w:qFormat/>
    <w:rsid w:val="00C611D3"/>
    <w:rPr>
      <w:b/>
      <w:bCs/>
      <w:smallCaps/>
      <w:color w:val="auto"/>
      <w:spacing w:val="5"/>
      <w:u w:val="single"/>
    </w:rPr>
  </w:style>
  <w:style w:type="paragraph" w:customStyle="1" w:styleId="2ColumnHeading">
    <w:name w:val="2Column Heading"/>
    <w:basedOn w:val="BodyText"/>
    <w:qFormat/>
    <w:rsid w:val="00C611D3"/>
    <w:pPr>
      <w:spacing w:after="60"/>
      <w:ind w:left="-2268"/>
    </w:pPr>
    <w:rPr>
      <w:b/>
    </w:rPr>
  </w:style>
  <w:style w:type="paragraph" w:customStyle="1" w:styleId="Heading1TOC">
    <w:name w:val="Heading1 TOC"/>
    <w:basedOn w:val="Normal"/>
    <w:qFormat/>
    <w:rsid w:val="00C611D3"/>
    <w:pPr>
      <w:spacing w:before="240" w:after="120"/>
    </w:pPr>
    <w:rPr>
      <w:rFonts w:ascii="Times New Roman" w:hAnsi="Times New Roman"/>
      <w:b/>
      <w:sz w:val="32"/>
    </w:rPr>
  </w:style>
  <w:style w:type="paragraph" w:customStyle="1" w:styleId="Heading2TOC">
    <w:name w:val="Heading2 TOC"/>
    <w:basedOn w:val="Normal"/>
    <w:qFormat/>
    <w:rsid w:val="00C611D3"/>
    <w:pPr>
      <w:spacing w:before="240" w:after="60"/>
    </w:pPr>
    <w:rPr>
      <w:rFonts w:ascii="Times New Roman" w:hAnsi="Times New Roman"/>
      <w:b/>
      <w:sz w:val="28"/>
    </w:rPr>
  </w:style>
  <w:style w:type="character" w:customStyle="1" w:styleId="Underline">
    <w:name w:val="Underline"/>
    <w:basedOn w:val="DefaultParagraphFont"/>
    <w:qFormat/>
    <w:rsid w:val="00C611D3"/>
    <w:rPr>
      <w:u w:val="single"/>
    </w:rPr>
  </w:style>
  <w:style w:type="character" w:customStyle="1" w:styleId="BoldandItalics">
    <w:name w:val="Bold and Italics"/>
    <w:qFormat/>
    <w:rsid w:val="00C611D3"/>
    <w:rPr>
      <w:b/>
      <w:i/>
      <w:u w:val="none"/>
    </w:rPr>
  </w:style>
  <w:style w:type="paragraph" w:styleId="BalloonText">
    <w:name w:val="Balloon Text"/>
    <w:basedOn w:val="Normal"/>
    <w:link w:val="BalloonTextChar"/>
    <w:rsid w:val="00C611D3"/>
    <w:rPr>
      <w:rFonts w:ascii="Tahoma" w:hAnsi="Tahoma" w:cs="Tahoma"/>
      <w:sz w:val="16"/>
      <w:szCs w:val="16"/>
    </w:rPr>
  </w:style>
  <w:style w:type="character" w:customStyle="1" w:styleId="BalloonTextChar">
    <w:name w:val="Balloon Text Char"/>
    <w:basedOn w:val="DefaultParagraphFont"/>
    <w:link w:val="BalloonText"/>
    <w:rsid w:val="00C61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1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1D3"/>
    <w:rPr>
      <w:b/>
      <w:color w:val="660033"/>
      <w:spacing w:val="0"/>
    </w:rPr>
  </w:style>
  <w:style w:type="paragraph" w:customStyle="1" w:styleId="Nameditemlist">
    <w:name w:val="Named item list"/>
    <w:basedOn w:val="BodyText"/>
    <w:qFormat/>
    <w:rsid w:val="00C611D3"/>
    <w:pPr>
      <w:tabs>
        <w:tab w:val="left" w:pos="2835"/>
      </w:tabs>
      <w:ind w:left="2835" w:hanging="2835"/>
    </w:pPr>
  </w:style>
  <w:style w:type="paragraph" w:customStyle="1" w:styleId="BodyTextnopadding">
    <w:name w:val="Body Text no padding"/>
    <w:basedOn w:val="BodyText"/>
    <w:qFormat/>
    <w:rsid w:val="00C611D3"/>
    <w:pPr>
      <w:spacing w:before="0" w:after="0"/>
    </w:pPr>
  </w:style>
  <w:style w:type="paragraph" w:customStyle="1" w:styleId="BodyTextBold">
    <w:name w:val="Body Text Bold"/>
    <w:basedOn w:val="BodyText"/>
    <w:qFormat/>
    <w:rsid w:val="00C611D3"/>
    <w:rPr>
      <w:b/>
    </w:rPr>
  </w:style>
  <w:style w:type="character" w:styleId="Hyperlink">
    <w:name w:val="Hyperlink"/>
    <w:basedOn w:val="DefaultParagraphFont"/>
    <w:uiPriority w:val="99"/>
    <w:unhideWhenUsed/>
    <w:rsid w:val="00E621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3960</Characters>
  <Application>Microsoft Office Word</Application>
  <DocSecurity>0</DocSecurity>
  <Lines>198</Lines>
  <Paragraphs>108</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MSTDE3009 Maintain computerised embroidery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2021-07-21T08:12:00Z</dcterms:created>
  <dcterms:modified xsi:type="dcterms:W3CDTF">2021-07-21T08:12:00Z</dcterms:modified>
</cp:coreProperties>
</file>