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A1F" w:rsidP="00FF6A1F">
      <w:pPr>
        <w:pStyle w:val="Title"/>
      </w:pPr>
      <w:r>
        <w:fldChar w:fldCharType="begin"/>
      </w:r>
      <w:r>
        <w:instrText xml:space="preserve"> TITLE   \* MERGEFORMAT </w:instrText>
      </w:r>
      <w:r>
        <w:fldChar w:fldCharType="separate"/>
      </w:r>
      <w:r>
        <w:t>MSTDE3007 Demonstrate features of digitised embroidery machines</w:t>
      </w:r>
      <w:r>
        <w:fldChar w:fldCharType="end"/>
      </w:r>
    </w:p>
    <w:p w:rsidR="00FF6A1F" w:rsidP="00FF6A1F">
      <w:pPr>
        <w:pStyle w:val="Version"/>
        <w:sectPr w:rsidSect="001E0B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B83" w:rsidP="001E0B83">
      <w:pPr>
        <w:pStyle w:val="SuperHeading"/>
      </w:pPr>
      <w:r w:rsidRPr="001E0B83">
        <w:t>MSTDE3007 Dem</w:t>
      </w:r>
      <w:r w:rsidRPr="001E0B83">
        <w:t>onstrate features of digitised embroidery machines</w:t>
      </w:r>
    </w:p>
    <w:p w:rsidR="00000000" w:rsidRPr="001E0B83" w:rsidP="001E0B83">
      <w:pPr>
        <w:pStyle w:val="Heading1"/>
      </w:pPr>
      <w:bookmarkStart w:id="1" w:name="O_935638"/>
      <w:bookmarkEnd w:id="1"/>
      <w:r w:rsidRPr="001E0B83">
        <w:t>Modification History</w:t>
      </w:r>
    </w:p>
    <w:p w:rsidR="00000000" w:rsidRPr="001E0B83" w:rsidP="00FF6A1F">
      <w:pPr>
        <w:pStyle w:val="BodyText"/>
      </w:pPr>
      <w:r w:rsidRPr="001E0B83">
        <w:t>Release 1. Supersedes and is equivalent to LMTDE3007A Demonstrate features of digitised embroidery machines</w:t>
      </w:r>
    </w:p>
    <w:p w:rsidR="00000000" w:rsidRPr="001E0B83" w:rsidP="001E0B83">
      <w:pPr>
        <w:pStyle w:val="Heading1"/>
      </w:pPr>
      <w:bookmarkStart w:id="2" w:name="O_935646"/>
      <w:bookmarkEnd w:id="2"/>
      <w:r w:rsidRPr="001E0B83">
        <w:t>Application</w:t>
      </w:r>
    </w:p>
    <w:p w:rsidR="00000000" w:rsidRPr="001E0B83" w:rsidP="00FF6A1F">
      <w:pPr>
        <w:pStyle w:val="BodyText"/>
      </w:pPr>
      <w:r w:rsidRPr="001E0B83">
        <w:t>This unit of competency covers the skills and knowledge required to demonstrate features of digitising and computerised embroidery equipment in a retail, commercial or industry setting.</w:t>
      </w:r>
    </w:p>
    <w:p w:rsidR="00000000" w:rsidRPr="001E0B83" w:rsidP="00FF6A1F">
      <w:pPr>
        <w:pStyle w:val="BodyText"/>
      </w:pPr>
      <w:r w:rsidRPr="001E0B83">
        <w:t>The unit of competency includes the demonstration of program and mach</w:t>
      </w:r>
      <w:r w:rsidRPr="001E0B83">
        <w:t>ine features and working requirements to customers. It typically applies in a retail, commercial or industry environment where the worker is responsible for sales advice and service of specialised digitising and computerised embroidery equipment. It requir</w:t>
      </w:r>
      <w:r w:rsidRPr="001E0B83">
        <w:t>es skills to be able to demonstrate features and options available for the user.</w:t>
      </w:r>
    </w:p>
    <w:p w:rsidR="00000000" w:rsidRPr="001E0B83" w:rsidP="00FF6A1F">
      <w:pPr>
        <w:pStyle w:val="BodyText"/>
      </w:pPr>
      <w:r w:rsidRPr="001E0B83">
        <w:t>No licensing, legislative or certification requirements apply to this unit at the time of publication.</w:t>
      </w:r>
    </w:p>
    <w:p w:rsidR="00000000" w:rsidRPr="001E0B83" w:rsidP="001E0B83">
      <w:pPr>
        <w:pStyle w:val="Heading1"/>
      </w:pPr>
      <w:bookmarkStart w:id="3" w:name="O_935645"/>
      <w:bookmarkEnd w:id="3"/>
      <w:r w:rsidRPr="001E0B83">
        <w:t>Pre-requisite Unit</w:t>
      </w:r>
    </w:p>
    <w:p w:rsidR="00000000" w:rsidRPr="001E0B83" w:rsidP="00FF6A1F">
      <w:pPr>
        <w:pStyle w:val="BodyText"/>
      </w:pPr>
      <w:r w:rsidRPr="001E0B83">
        <w:t>Nil</w:t>
      </w:r>
    </w:p>
    <w:p w:rsidR="00000000" w:rsidRPr="001E0B83" w:rsidP="001E0B83">
      <w:pPr>
        <w:pStyle w:val="Heading1"/>
      </w:pPr>
      <w:bookmarkStart w:id="4" w:name="O_935644"/>
      <w:bookmarkEnd w:id="4"/>
      <w:r w:rsidRPr="001E0B83">
        <w:t>Competency Fie</w:t>
      </w:r>
      <w:r w:rsidRPr="001E0B83">
        <w:t>ld</w:t>
      </w:r>
    </w:p>
    <w:p w:rsidR="00000000" w:rsidRPr="001E0B83" w:rsidP="00FF6A1F">
      <w:pPr>
        <w:pStyle w:val="BodyText"/>
      </w:pPr>
      <w:r w:rsidRPr="001E0B83">
        <w:t>Digitising and computerised embroidery</w:t>
      </w:r>
    </w:p>
    <w:p w:rsidR="00000000" w:rsidRPr="001E0B83" w:rsidP="001E0B83">
      <w:pPr>
        <w:pStyle w:val="Heading1"/>
      </w:pPr>
      <w:bookmarkStart w:id="5" w:name="O_935643"/>
      <w:bookmarkEnd w:id="5"/>
      <w:r w:rsidRPr="001E0B83">
        <w:t>Unit Sector</w:t>
      </w:r>
    </w:p>
    <w:p w:rsidR="00000000" w:rsidRPr="001E0B83" w:rsidP="00FF6A1F">
      <w:pPr>
        <w:pStyle w:val="BodyText"/>
      </w:pPr>
      <w:r w:rsidRPr="001E0B83">
        <w:t>Not applicable</w:t>
      </w:r>
    </w:p>
    <w:p w:rsidR="00000000" w:rsidRPr="001E0B83" w:rsidP="001E0B83">
      <w:pPr>
        <w:pStyle w:val="Heading1"/>
      </w:pPr>
      <w:bookmarkStart w:id="6" w:name="O_935642"/>
      <w:bookmarkEnd w:id="6"/>
      <w:r w:rsidRPr="001E0B8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0B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Performance criteria describe the performance needed to demonstrate achievem</w:t>
            </w:r>
            <w:r w:rsidRPr="001E0B83">
              <w:t>ent of the element.</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0B83" w:rsidP="001E0B83">
            <w:pPr>
              <w:pStyle w:val="BodyText"/>
            </w:pPr>
            <w:r w:rsidRPr="001E0B83">
              <w:t>1</w:t>
            </w:r>
          </w:p>
        </w:tc>
        <w:tc>
          <w:tcPr>
            <w:tcW w:w="1962" w:type="dxa"/>
            <w:vMerge w:val="restart"/>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rPr>
                <w:rStyle w:val="SpecialBold"/>
              </w:rPr>
              <w:t xml:space="preserve">Determine job </w:t>
            </w:r>
            <w:r w:rsidRPr="001E0B83">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1.1</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Follow standard operating procedures (SOPs)</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1.2</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Comply with work health and safety (WHS) requirements at all times</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1.3</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Use appropriate personal protective equipment (PPE) in accordance with SOPs</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1.4</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Identify job requirements from specifications, drawings, job sheets or work instructions</w:t>
            </w:r>
          </w:p>
        </w:tc>
      </w:tr>
      <w:tr w:rsidTr="001E0B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0B83">
            <w:pPr>
              <w:pStyle w:val="BodyText"/>
              <w:rPr>
                <w:lang w:val="en-NZ"/>
              </w:rPr>
            </w:pP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0B83" w:rsidP="001E0B83">
            <w:pPr>
              <w:pStyle w:val="BodyText"/>
            </w:pPr>
            <w:r w:rsidRPr="001E0B83">
              <w:t>2</w:t>
            </w:r>
          </w:p>
        </w:tc>
        <w:tc>
          <w:tcPr>
            <w:tcW w:w="1962" w:type="dxa"/>
            <w:vMerge w:val="restart"/>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rPr>
                <w:rStyle w:val="SpecialBold"/>
              </w:rPr>
              <w:t>Prepare to demonstrate features of digitised embroidery machines</w:t>
            </w: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2.1</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Identify intended uses and priorities for equipment and match to machine selection</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2.2</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Establish customer requirements</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2.3</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Access and select information resources</w:t>
            </w:r>
          </w:p>
        </w:tc>
      </w:tr>
      <w:tr w:rsidTr="001E0B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0B83">
            <w:pPr>
              <w:pStyle w:val="BodyText"/>
              <w:rPr>
                <w:lang w:val="en-NZ"/>
              </w:rPr>
            </w:pP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0B83" w:rsidP="001E0B83">
            <w:pPr>
              <w:pStyle w:val="BodyText"/>
            </w:pPr>
            <w:r w:rsidRPr="001E0B83">
              <w:t>3</w:t>
            </w:r>
          </w:p>
        </w:tc>
        <w:tc>
          <w:tcPr>
            <w:tcW w:w="1962" w:type="dxa"/>
            <w:vMerge w:val="restart"/>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rPr>
                <w:rStyle w:val="SpecialBold"/>
              </w:rPr>
              <w:t>Explain features and demonstrate machines and digitising functions</w:t>
            </w: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3.1</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Identify and describe machine features, typical problems and their remedies</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3.2</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 xml:space="preserve">Demonstrate machine preparation, basic care and maintenance requirements </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3.3</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Demonstrate digitising and software functions</w:t>
            </w:r>
          </w:p>
        </w:tc>
      </w:tr>
      <w:tr w:rsidTr="001E0B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0B83">
            <w:pPr>
              <w:pStyle w:val="BodyText"/>
              <w:rPr>
                <w:lang w:val="en-NZ"/>
              </w:rPr>
            </w:pP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0B83" w:rsidP="001E0B83">
            <w:pPr>
              <w:pStyle w:val="BodyText"/>
            </w:pPr>
            <w:r w:rsidRPr="001E0B83">
              <w:t>4</w:t>
            </w:r>
          </w:p>
        </w:tc>
        <w:tc>
          <w:tcPr>
            <w:tcW w:w="1962" w:type="dxa"/>
            <w:vMerge w:val="restart"/>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rPr>
                <w:rStyle w:val="SpecialBold"/>
              </w:rPr>
              <w:t>Demonstrate embroidery production</w:t>
            </w: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4.1</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Select image and digitise for production</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4.2</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Demonstrate relevant software options to digitise and edit images and text</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4.3</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 xml:space="preserve">Demonstrate embroidery procedures </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4.4</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Produce embroidery sample and explain process to customer</w:t>
            </w:r>
          </w:p>
        </w:tc>
      </w:tr>
      <w:tr w:rsidTr="001E0B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0B83">
            <w:pPr>
              <w:pStyle w:val="BodyText"/>
              <w:rPr>
                <w:lang w:val="en-NZ"/>
              </w:rPr>
            </w:pP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0B83" w:rsidP="001E0B83">
            <w:pPr>
              <w:pStyle w:val="BodyText"/>
            </w:pPr>
            <w:r w:rsidRPr="001E0B83">
              <w:t>5</w:t>
            </w:r>
          </w:p>
        </w:tc>
        <w:tc>
          <w:tcPr>
            <w:tcW w:w="1962" w:type="dxa"/>
            <w:vMerge w:val="restart"/>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rPr>
                <w:rStyle w:val="SpecialBold"/>
              </w:rPr>
              <w:t>Confirm customer understanding</w:t>
            </w: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5.1</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 xml:space="preserve">Seek </w:t>
            </w:r>
            <w:r w:rsidRPr="001E0B83">
              <w:t>feedback to confirm customer understanding of key features of the equipment and process</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5.2</w:t>
            </w:r>
          </w:p>
        </w:tc>
        <w:tc>
          <w:tcPr>
            <w:tcW w:w="561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Use effective communication skills to invite and respond to questions</w:t>
            </w:r>
          </w:p>
        </w:tc>
      </w:tr>
      <w:tr w:rsidTr="001E0B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5.3</w:t>
            </w:r>
          </w:p>
        </w:tc>
        <w:tc>
          <w:tcPr>
            <w:tcW w:w="5610" w:type="dxa"/>
            <w:tcBorders>
              <w:top w:val="nil"/>
              <w:left w:val="nil"/>
              <w:bottom w:val="nil"/>
              <w:right w:val="nil"/>
            </w:tcBorders>
            <w:tcMar>
              <w:top w:w="0" w:type="dxa"/>
              <w:left w:w="62" w:type="dxa"/>
              <w:bottom w:w="0" w:type="dxa"/>
              <w:right w:w="62" w:type="dxa"/>
            </w:tcMar>
          </w:tcPr>
          <w:p w:rsidR="00000000" w:rsidRPr="001E0B83" w:rsidP="001E0B83">
            <w:pPr>
              <w:pStyle w:val="BodyText"/>
            </w:pPr>
            <w:r w:rsidRPr="001E0B83">
              <w:t>Provide customer with support information or documentation, as required</w:t>
            </w:r>
          </w:p>
        </w:tc>
      </w:tr>
    </w:tbl>
    <w:p w:rsidR="00000000" w:rsidRPr="001E0B83" w:rsidP="001E0B83">
      <w:pPr>
        <w:pStyle w:val="BodyText"/>
      </w:pPr>
    </w:p>
    <w:p w:rsidR="00000000" w:rsidRPr="001E0B83" w:rsidP="001E0B83">
      <w:pPr>
        <w:pStyle w:val="AllowPageBreak"/>
      </w:pPr>
    </w:p>
    <w:p w:rsidR="00000000" w:rsidRPr="001E0B83" w:rsidP="001E0B83">
      <w:pPr>
        <w:pStyle w:val="Heading1"/>
      </w:pPr>
      <w:bookmarkStart w:id="7" w:name="O_935641"/>
      <w:bookmarkEnd w:id="7"/>
      <w:r w:rsidRPr="001E0B83">
        <w:t>Foundation Skills</w:t>
      </w:r>
    </w:p>
    <w:p w:rsidR="00000000" w:rsidRPr="001E0B83" w:rsidP="00FF6A1F">
      <w:pPr>
        <w:pStyle w:val="BodyText"/>
      </w:pPr>
      <w:r w:rsidRPr="001E0B83">
        <w:t>This section describes those required skills (language, literacy and numeracy) that are essential to performance.</w:t>
      </w:r>
    </w:p>
    <w:p w:rsidR="00000000" w:rsidRPr="001E0B83" w:rsidP="00FF6A1F">
      <w:pPr>
        <w:pStyle w:val="BodyText"/>
      </w:pPr>
      <w:r w:rsidRPr="001E0B83">
        <w:t>Foundation skills essential to performance are explicit in the performance criteria of this unit of competency.</w:t>
      </w:r>
    </w:p>
    <w:p w:rsidR="00000000" w:rsidRPr="001E0B83" w:rsidP="001E0B83">
      <w:pPr>
        <w:pStyle w:val="Heading1"/>
      </w:pPr>
      <w:bookmarkStart w:id="8" w:name="O_935640"/>
      <w:bookmarkEnd w:id="8"/>
      <w:r w:rsidRPr="001E0B83">
        <w:t>Range of Conditions</w:t>
      </w:r>
    </w:p>
    <w:tbl>
      <w:tblPr>
        <w:tblW w:w="0" w:type="auto"/>
        <w:tblCellMar>
          <w:left w:w="62" w:type="dxa"/>
          <w:right w:w="62" w:type="dxa"/>
        </w:tblCellMar>
        <w:tblLook w:val="0000"/>
      </w:tblPr>
      <w:tblGrid>
        <w:gridCol w:w="2163"/>
        <w:gridCol w:w="7033"/>
      </w:tblGrid>
      <w:tr w:rsidTr="00FF6A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t>This field allows for different work environments and conditions that may affect performance. Essential operating conditions that may be present (depending on the work situation, needs of the candidate, accessibility of th</w:t>
            </w:r>
            <w:r w:rsidRPr="001E0B83">
              <w:t>e item, and local industry and regional contexts) are included.</w:t>
            </w:r>
          </w:p>
        </w:tc>
      </w:tr>
      <w:tr w:rsidTr="00FF6A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E0B83" w:rsidP="001E0B83">
            <w:pPr>
              <w:pStyle w:val="ListBullet"/>
            </w:pPr>
            <w:r w:rsidRPr="001E0B83">
              <w:t>requirements prescribed by legislation, awards, agreements and conditions of employment</w:t>
            </w:r>
          </w:p>
          <w:p w:rsidR="00000000" w:rsidRPr="001E0B83" w:rsidP="001E0B83">
            <w:pPr>
              <w:pStyle w:val="ListBullet"/>
            </w:pPr>
            <w:r w:rsidRPr="001E0B83">
              <w:t>SOPs</w:t>
            </w:r>
          </w:p>
          <w:p w:rsidR="00000000" w:rsidRPr="001E0B83" w:rsidP="001E0B83">
            <w:pPr>
              <w:pStyle w:val="ListBullet"/>
            </w:pPr>
            <w:r w:rsidRPr="001E0B83">
              <w:t>work instructions</w:t>
            </w:r>
          </w:p>
          <w:p w:rsidR="00000000" w:rsidRPr="001E0B83" w:rsidP="001E0B83">
            <w:pPr>
              <w:pStyle w:val="ListBullet"/>
            </w:pPr>
            <w:r w:rsidRPr="001E0B83">
              <w:t>oral, written and visual communication</w:t>
            </w:r>
          </w:p>
          <w:p w:rsidR="00000000" w:rsidRPr="001E0B83" w:rsidP="001E0B83">
            <w:pPr>
              <w:pStyle w:val="ListBullet"/>
            </w:pPr>
            <w:r w:rsidRPr="001E0B83">
              <w:t>quality practices, including responsibility for maintenance of own work quality and contribution to quality improvement of team or section output</w:t>
            </w:r>
          </w:p>
          <w:p w:rsidR="00000000" w:rsidRPr="001E0B83" w:rsidP="001E0B83">
            <w:pPr>
              <w:pStyle w:val="ListBullet"/>
            </w:pPr>
            <w:r w:rsidRPr="001E0B83">
              <w:t>housekeeping</w:t>
            </w:r>
          </w:p>
          <w:p w:rsidR="00000000" w:rsidRPr="001E0B83" w:rsidP="001E0B83">
            <w:pPr>
              <w:pStyle w:val="ListBullet"/>
            </w:pPr>
            <w:r w:rsidRPr="001E0B83">
              <w:t>tasks related to environmental protection, waste disposal,</w:t>
            </w:r>
            <w:r w:rsidRPr="001E0B83">
              <w:t xml:space="preserve"> pollution control and recycling</w:t>
            </w:r>
          </w:p>
          <w:p w:rsidR="00000000" w:rsidRPr="001E0B83" w:rsidP="001E0B83">
            <w:pPr>
              <w:pStyle w:val="ListBullet"/>
            </w:pPr>
            <w:r w:rsidRPr="001E0B83">
              <w:t>WHS practices</w:t>
            </w:r>
          </w:p>
          <w:p w:rsidR="00000000" w:rsidP="001E0B83">
            <w:pPr>
              <w:pStyle w:val="BodyText"/>
              <w:rPr>
                <w:lang w:val="en-NZ"/>
              </w:rPr>
            </w:pPr>
          </w:p>
        </w:tc>
      </w:tr>
      <w:tr w:rsidTr="00FF6A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E0B83" w:rsidP="001E0B83">
            <w:pPr>
              <w:pStyle w:val="ListBullet"/>
            </w:pPr>
            <w:r w:rsidRPr="001E0B83">
              <w:t>the relevant industry or Australian Standards that are current at the time this unit is being undertaken</w:t>
            </w:r>
          </w:p>
          <w:p w:rsidR="00000000" w:rsidP="001E0B83">
            <w:pPr>
              <w:pStyle w:val="BodyText"/>
              <w:rPr>
                <w:lang w:val="en-NZ"/>
              </w:rPr>
            </w:pPr>
          </w:p>
        </w:tc>
      </w:tr>
      <w:tr w:rsidTr="00FF6A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rPr>
                <w:rStyle w:val="SpecialBold"/>
              </w:rPr>
              <w:t>Software includes:</w:t>
            </w:r>
          </w:p>
        </w:tc>
        <w:tc>
          <w:tcPr>
            <w:tcW w:w="0" w:type="auto"/>
            <w:tcBorders>
              <w:top w:val="nil"/>
              <w:left w:val="nil"/>
              <w:bottom w:val="nil"/>
              <w:right w:val="nil"/>
            </w:tcBorders>
            <w:tcMar>
              <w:top w:w="0" w:type="dxa"/>
              <w:left w:w="62" w:type="dxa"/>
              <w:bottom w:w="0" w:type="dxa"/>
              <w:right w:w="62" w:type="dxa"/>
            </w:tcMar>
          </w:tcPr>
          <w:p w:rsidR="00000000" w:rsidRPr="001E0B83" w:rsidP="001E0B83">
            <w:pPr>
              <w:pStyle w:val="ListBullet"/>
            </w:pPr>
            <w:r w:rsidRPr="001E0B83">
              <w:t xml:space="preserve">any software classed as a digitising </w:t>
            </w:r>
            <w:r w:rsidRPr="001E0B83">
              <w:t>software and includes customising and editing software</w:t>
            </w:r>
          </w:p>
          <w:p w:rsidR="00000000" w:rsidP="001E0B83">
            <w:pPr>
              <w:pStyle w:val="BodyText"/>
              <w:rPr>
                <w:lang w:val="en-NZ"/>
              </w:rPr>
            </w:pPr>
          </w:p>
        </w:tc>
      </w:tr>
      <w:tr w:rsidTr="00FF6A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rPr>
                <w:rStyle w:val="SpecialBold"/>
              </w:rPr>
              <w:t>Digitising functions include one or more the following:</w:t>
            </w:r>
          </w:p>
        </w:tc>
        <w:tc>
          <w:tcPr>
            <w:tcW w:w="0" w:type="auto"/>
            <w:tcBorders>
              <w:top w:val="nil"/>
              <w:left w:val="nil"/>
              <w:bottom w:val="nil"/>
              <w:right w:val="nil"/>
            </w:tcBorders>
            <w:tcMar>
              <w:top w:w="0" w:type="dxa"/>
              <w:left w:w="62" w:type="dxa"/>
              <w:bottom w:w="0" w:type="dxa"/>
              <w:right w:w="62" w:type="dxa"/>
            </w:tcMar>
          </w:tcPr>
          <w:p w:rsidR="00000000" w:rsidRPr="001E0B83" w:rsidP="001E0B83">
            <w:pPr>
              <w:pStyle w:val="ListBullet"/>
            </w:pPr>
            <w:r w:rsidRPr="001E0B83">
              <w:t>software functions</w:t>
            </w:r>
          </w:p>
          <w:p w:rsidR="00000000" w:rsidRPr="001E0B83" w:rsidP="001E0B83">
            <w:pPr>
              <w:pStyle w:val="ListBullet"/>
            </w:pPr>
            <w:r w:rsidRPr="001E0B83">
              <w:t>characteristics of suitable images for digitising, and software limitations in processing designs</w:t>
            </w:r>
          </w:p>
          <w:p w:rsidR="00000000" w:rsidRPr="001E0B83" w:rsidP="001E0B83">
            <w:pPr>
              <w:pStyle w:val="ListBullet"/>
            </w:pPr>
            <w:r w:rsidRPr="001E0B83">
              <w:t>the range of embroidery o</w:t>
            </w:r>
            <w:r w:rsidRPr="001E0B83">
              <w:t>utcomes and effects</w:t>
            </w:r>
          </w:p>
          <w:p w:rsidR="00000000" w:rsidRPr="001E0B83" w:rsidP="001E0B83">
            <w:pPr>
              <w:pStyle w:val="ListBullet"/>
            </w:pPr>
            <w:r w:rsidRPr="001E0B83">
              <w:t>examples of samples or images</w:t>
            </w:r>
          </w:p>
          <w:p w:rsidR="00000000" w:rsidRPr="001E0B83" w:rsidP="001E0B83">
            <w:pPr>
              <w:pStyle w:val="ListBullet"/>
            </w:pPr>
            <w:r w:rsidRPr="001E0B83">
              <w:t>typical problems, software limitations and their solutions</w:t>
            </w:r>
          </w:p>
          <w:p w:rsidR="00000000" w:rsidP="001E0B83">
            <w:pPr>
              <w:pStyle w:val="BodyText"/>
              <w:rPr>
                <w:lang w:val="en-NZ"/>
              </w:rPr>
            </w:pPr>
          </w:p>
        </w:tc>
      </w:tr>
      <w:tr w:rsidTr="00FF6A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0B83">
            <w:pPr>
              <w:pStyle w:val="BodyText"/>
              <w:rPr>
                <w:lang w:val="en-NZ"/>
              </w:rPr>
            </w:pPr>
            <w:r w:rsidRPr="001E0B83">
              <w:rPr>
                <w:rStyle w:val="SpecialBold"/>
              </w:rPr>
              <w:t>Embroidery procedures include the following:</w:t>
            </w:r>
          </w:p>
        </w:tc>
        <w:tc>
          <w:tcPr>
            <w:tcW w:w="0" w:type="auto"/>
            <w:tcBorders>
              <w:top w:val="nil"/>
              <w:left w:val="nil"/>
              <w:bottom w:val="nil"/>
              <w:right w:val="nil"/>
            </w:tcBorders>
            <w:tcMar>
              <w:top w:w="0" w:type="dxa"/>
              <w:left w:w="62" w:type="dxa"/>
              <w:bottom w:w="0" w:type="dxa"/>
              <w:right w:w="62" w:type="dxa"/>
            </w:tcMar>
          </w:tcPr>
          <w:p w:rsidR="00000000" w:rsidRPr="001E0B83" w:rsidP="001E0B83">
            <w:pPr>
              <w:pStyle w:val="ListBullet"/>
            </w:pPr>
            <w:r w:rsidRPr="001E0B83">
              <w:t>stitch conversion process, fills, colours and outlines</w:t>
            </w:r>
          </w:p>
          <w:p w:rsidR="00000000" w:rsidRPr="001E0B83" w:rsidP="001E0B83">
            <w:pPr>
              <w:pStyle w:val="ListBullet"/>
            </w:pPr>
            <w:r w:rsidRPr="001E0B83">
              <w:t>file saving and documentation, and exporting completed design to the machine ready for stitching</w:t>
            </w:r>
          </w:p>
          <w:p w:rsidR="00000000" w:rsidRPr="001E0B83" w:rsidP="001E0B83">
            <w:pPr>
              <w:pStyle w:val="ListBullet"/>
            </w:pPr>
            <w:r w:rsidRPr="001E0B83">
              <w:t>preparation of machine</w:t>
            </w:r>
          </w:p>
          <w:p w:rsidR="00000000" w:rsidRPr="001E0B83" w:rsidP="001E0B83">
            <w:pPr>
              <w:pStyle w:val="ListBullet"/>
            </w:pPr>
            <w:r w:rsidRPr="001E0B83">
              <w:t>selecting and using fabric, stabiliser, toppings and backings, needles, thread and hoop types according to the sample requirements</w:t>
            </w:r>
          </w:p>
        </w:tc>
      </w:tr>
    </w:tbl>
    <w:p w:rsidR="00000000" w:rsidRPr="001E0B83" w:rsidP="001E0B83">
      <w:pPr>
        <w:pStyle w:val="BodyText"/>
      </w:pPr>
    </w:p>
    <w:p w:rsidR="00000000" w:rsidRPr="001E0B83" w:rsidP="001E0B83">
      <w:pPr>
        <w:pStyle w:val="AllowPageBreak"/>
      </w:pPr>
    </w:p>
    <w:p w:rsidR="00000000" w:rsidRPr="001E0B83" w:rsidP="001E0B83">
      <w:pPr>
        <w:pStyle w:val="Heading1"/>
      </w:pPr>
      <w:bookmarkStart w:id="9" w:name="O_935639"/>
      <w:bookmarkEnd w:id="9"/>
      <w:r w:rsidRPr="001E0B83">
        <w:t>Unit Mapping Information</w:t>
      </w:r>
    </w:p>
    <w:p w:rsidR="00000000" w:rsidRPr="001E0B83" w:rsidP="00FF6A1F">
      <w:pPr>
        <w:pStyle w:val="BodyText"/>
      </w:pPr>
      <w:r w:rsidRPr="001E0B83">
        <w:t>Release 1. Supersedes and is equivalent to LMTDE3007A Demonstrate features of digitised embroidery machines</w:t>
      </w:r>
    </w:p>
    <w:p w:rsidR="00000000" w:rsidRPr="001E0B83" w:rsidP="001E0B83">
      <w:pPr>
        <w:pStyle w:val="Heading1"/>
      </w:pPr>
      <w:bookmarkStart w:id="10" w:name="O_935632"/>
      <w:bookmarkEnd w:id="10"/>
      <w:r w:rsidRPr="001E0B83">
        <w:t>Links</w:t>
      </w:r>
    </w:p>
    <w:p w:rsidR="00000000" w:rsidRPr="001E0B83" w:rsidP="00FF6A1F">
      <w:pPr>
        <w:pStyle w:val="BodyText"/>
      </w:pPr>
      <w:r w:rsidRPr="001E0B8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80141">
        <w:rPr>
          <w:rStyle w:val="Hyperlink"/>
        </w:rPr>
        <w:t>https://vetnet.gov.au/Pages/TrainingDocs.aspx?q=a203ec5c-de7d-406b-b3e1-8f1a9b76e92e</w:t>
      </w:r>
      <w:r>
        <w:fldChar w:fldCharType="end"/>
      </w:r>
    </w:p>
    <w:p w:rsidR="00000000" w:rsidRPr="001E0B83" w:rsidP="001E0B83"/>
    <w:sectPr w:rsidSect="001E0B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83" w:rsidRPr="00FF6A1F" w:rsidP="00FF6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1F" w:rsidP="001E0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6A1F" w:rsidP="001E0B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6A1F" w:rsidP="001E0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B83" w:rsidRPr="00FF6A1F" w:rsidP="00FF6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1F" w:rsidRPr="002D2AF8" w:rsidP="001E0B83">
    <w:pPr>
      <w:pStyle w:val="Header"/>
      <w:framePr w:wrap="around"/>
    </w:pPr>
    <w:r>
      <w:fldChar w:fldCharType="begin"/>
    </w:r>
    <w:r>
      <w:instrText xml:space="preserve"> TITLE   \* MERGEFORMAT </w:instrText>
    </w:r>
    <w:r>
      <w:fldChar w:fldCharType="separate"/>
    </w:r>
    <w:r>
      <w:t>MSTDE3007 Demonstrate features of digitised embroidery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FF6A1F" w:rsidP="001E0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7C3A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6010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B83"/>
    <w:pPr>
      <w:spacing w:before="360" w:after="60"/>
      <w:outlineLvl w:val="0"/>
    </w:pPr>
    <w:rPr>
      <w:sz w:val="32"/>
    </w:rPr>
  </w:style>
  <w:style w:type="paragraph" w:styleId="Heading2">
    <w:name w:val="heading 2"/>
    <w:basedOn w:val="HeadingBase"/>
    <w:next w:val="BodyText"/>
    <w:link w:val="Heading2Char"/>
    <w:qFormat/>
    <w:rsid w:val="001E0B83"/>
    <w:pPr>
      <w:keepLines/>
      <w:spacing w:before="240" w:after="120"/>
      <w:outlineLvl w:val="1"/>
    </w:pPr>
    <w:rPr>
      <w:sz w:val="28"/>
      <w:szCs w:val="40"/>
    </w:rPr>
  </w:style>
  <w:style w:type="paragraph" w:styleId="Heading3">
    <w:name w:val="heading 3"/>
    <w:basedOn w:val="HeadingBase"/>
    <w:next w:val="BodyText"/>
    <w:link w:val="Heading3Char"/>
    <w:qFormat/>
    <w:rsid w:val="001E0B83"/>
    <w:pPr>
      <w:spacing w:before="180" w:after="120"/>
      <w:outlineLvl w:val="2"/>
    </w:pPr>
    <w:rPr>
      <w:spacing w:val="-10"/>
      <w:kern w:val="32"/>
    </w:rPr>
  </w:style>
  <w:style w:type="paragraph" w:styleId="Heading4">
    <w:name w:val="heading 4"/>
    <w:basedOn w:val="HeadingBase"/>
    <w:next w:val="BodyText"/>
    <w:link w:val="Heading4Char"/>
    <w:qFormat/>
    <w:rsid w:val="001E0B83"/>
    <w:pPr>
      <w:spacing w:before="160" w:after="120"/>
      <w:outlineLvl w:val="3"/>
    </w:pPr>
    <w:rPr>
      <w:sz w:val="22"/>
    </w:rPr>
  </w:style>
  <w:style w:type="paragraph" w:styleId="Heading5">
    <w:name w:val="heading 5"/>
    <w:basedOn w:val="HeadingBase"/>
    <w:next w:val="Normal"/>
    <w:link w:val="Heading5Char"/>
    <w:qFormat/>
    <w:rsid w:val="001E0B83"/>
    <w:pPr>
      <w:spacing w:before="80"/>
      <w:outlineLvl w:val="4"/>
    </w:pPr>
    <w:rPr>
      <w:color w:val="918585"/>
      <w:sz w:val="20"/>
    </w:rPr>
  </w:style>
  <w:style w:type="paragraph" w:styleId="Heading6">
    <w:name w:val="heading 6"/>
    <w:basedOn w:val="HeadingBase"/>
    <w:next w:val="Normal"/>
    <w:link w:val="Heading6Char"/>
    <w:qFormat/>
    <w:rsid w:val="001E0B83"/>
    <w:pPr>
      <w:spacing w:before="60"/>
      <w:outlineLvl w:val="5"/>
    </w:pPr>
    <w:rPr>
      <w:color w:val="918585"/>
      <w:sz w:val="20"/>
    </w:rPr>
  </w:style>
  <w:style w:type="paragraph" w:styleId="Heading7">
    <w:name w:val="heading 7"/>
    <w:basedOn w:val="Normal"/>
    <w:next w:val="Normal"/>
    <w:link w:val="Heading7Char"/>
    <w:qFormat/>
    <w:rsid w:val="001E0B83"/>
    <w:pPr>
      <w:ind w:left="720"/>
      <w:outlineLvl w:val="6"/>
    </w:pPr>
    <w:rPr>
      <w:i/>
    </w:rPr>
  </w:style>
  <w:style w:type="paragraph" w:styleId="Heading8">
    <w:name w:val="heading 8"/>
    <w:basedOn w:val="Normal"/>
    <w:next w:val="Normal"/>
    <w:link w:val="Heading8Char"/>
    <w:qFormat/>
    <w:rsid w:val="001E0B83"/>
    <w:pPr>
      <w:ind w:left="720"/>
      <w:outlineLvl w:val="7"/>
    </w:pPr>
    <w:rPr>
      <w:i/>
    </w:rPr>
  </w:style>
  <w:style w:type="paragraph" w:styleId="Heading9">
    <w:name w:val="heading 9"/>
    <w:basedOn w:val="Normal"/>
    <w:next w:val="Normal"/>
    <w:link w:val="Heading9Char"/>
    <w:qFormat/>
    <w:rsid w:val="001E0B83"/>
    <w:pPr>
      <w:ind w:left="720"/>
      <w:outlineLvl w:val="8"/>
    </w:pPr>
    <w:rPr>
      <w:i/>
    </w:rPr>
  </w:style>
  <w:style w:type="character" w:default="1" w:styleId="DefaultParagraphFont">
    <w:name w:val="Default Paragraph Font"/>
    <w:uiPriority w:val="1"/>
    <w:unhideWhenUsed/>
    <w:rsid w:val="001E0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B83"/>
  </w:style>
  <w:style w:type="character" w:customStyle="1" w:styleId="Heading1Char">
    <w:name w:val="Heading 1 Char"/>
    <w:basedOn w:val="DefaultParagraphFont"/>
    <w:link w:val="Heading1"/>
    <w:rsid w:val="001E0B83"/>
    <w:rPr>
      <w:rFonts w:ascii="Times New Roman" w:eastAsia="Times New Roman" w:hAnsi="Times New Roman" w:cs="Times New Roman"/>
      <w:b/>
      <w:sz w:val="32"/>
      <w:szCs w:val="20"/>
      <w:lang w:eastAsia="en-US"/>
    </w:rPr>
  </w:style>
  <w:style w:type="paragraph" w:styleId="BodyText">
    <w:name w:val="Body Text"/>
    <w:basedOn w:val="Normal"/>
    <w:link w:val="BodyTextChar"/>
    <w:rsid w:val="001E0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B83"/>
    <w:rPr>
      <w:rFonts w:ascii="Times New Roman" w:eastAsia="Times New Roman" w:hAnsi="Times New Roman" w:cs="Times New Roman"/>
      <w:sz w:val="24"/>
      <w:lang w:eastAsia="en-US"/>
    </w:rPr>
  </w:style>
  <w:style w:type="paragraph" w:styleId="ListBullet">
    <w:name w:val="List Bullet"/>
    <w:basedOn w:val="List"/>
    <w:rsid w:val="001E0B83"/>
    <w:pPr>
      <w:numPr>
        <w:numId w:val="11"/>
      </w:numPr>
      <w:tabs>
        <w:tab w:val="clear" w:pos="340"/>
      </w:tabs>
      <w:spacing w:before="40" w:after="40"/>
    </w:pPr>
  </w:style>
  <w:style w:type="character" w:customStyle="1" w:styleId="SpecialBold">
    <w:name w:val="Special Bold"/>
    <w:basedOn w:val="DefaultParagraphFont"/>
    <w:rsid w:val="001E0B83"/>
    <w:rPr>
      <w:b/>
      <w:spacing w:val="0"/>
    </w:rPr>
  </w:style>
  <w:style w:type="paragraph" w:customStyle="1" w:styleId="SuperHeading">
    <w:name w:val="SuperHeading"/>
    <w:basedOn w:val="Normal"/>
    <w:rsid w:val="001E0B83"/>
    <w:pPr>
      <w:spacing w:before="240" w:after="120"/>
      <w:outlineLvl w:val="0"/>
    </w:pPr>
    <w:rPr>
      <w:rFonts w:ascii="Times New Roman" w:hAnsi="Times New Roman"/>
      <w:b/>
      <w:sz w:val="32"/>
    </w:rPr>
  </w:style>
  <w:style w:type="paragraph" w:customStyle="1" w:styleId="AllowPageBreak">
    <w:name w:val="AllowPageBreak"/>
    <w:rsid w:val="001E0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B83"/>
    <w:rPr>
      <w:rFonts w:ascii="Courier New" w:eastAsia="Times New Roman" w:hAnsi="Courier New" w:cs="Times New Roman"/>
      <w:i/>
      <w:szCs w:val="20"/>
      <w:lang w:eastAsia="en-US"/>
    </w:rPr>
  </w:style>
  <w:style w:type="paragraph" w:customStyle="1" w:styleId="HeadingBase">
    <w:name w:val="Heading Base"/>
    <w:rsid w:val="001E0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B83"/>
    <w:pPr>
      <w:tabs>
        <w:tab w:val="right" w:leader="dot" w:pos="9072"/>
      </w:tabs>
      <w:ind w:left="567"/>
    </w:pPr>
    <w:rPr>
      <w:szCs w:val="22"/>
    </w:rPr>
  </w:style>
  <w:style w:type="paragraph" w:customStyle="1" w:styleId="TOCBase">
    <w:name w:val="TOC Base"/>
    <w:rsid w:val="001E0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B83"/>
    <w:pPr>
      <w:tabs>
        <w:tab w:val="right" w:leader="dot" w:pos="9072"/>
      </w:tabs>
      <w:spacing w:before="40" w:after="40"/>
      <w:ind w:left="284"/>
    </w:pPr>
    <w:rPr>
      <w:rFonts w:ascii="Times New Roman" w:hAnsi="Times New Roman"/>
    </w:rPr>
  </w:style>
  <w:style w:type="paragraph" w:styleId="TOC1">
    <w:name w:val="toc 1"/>
    <w:basedOn w:val="TOCBase"/>
    <w:next w:val="Normal"/>
    <w:rsid w:val="001E0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B83"/>
    <w:rPr>
      <w:rFonts w:ascii="Times New Roman" w:eastAsia="Times New Roman" w:hAnsi="Times New Roman" w:cs="Times New Roman"/>
      <w:sz w:val="16"/>
      <w:lang w:eastAsia="en-US"/>
    </w:rPr>
  </w:style>
  <w:style w:type="paragraph" w:styleId="Title">
    <w:name w:val="Title"/>
    <w:basedOn w:val="HeadingBase"/>
    <w:link w:val="TitleChar"/>
    <w:qFormat/>
    <w:rsid w:val="001E0B83"/>
    <w:pPr>
      <w:spacing w:before="5040"/>
      <w:jc w:val="center"/>
    </w:pPr>
    <w:rPr>
      <w:sz w:val="48"/>
      <w:szCs w:val="72"/>
      <w:lang w:val="en-US"/>
    </w:rPr>
  </w:style>
  <w:style w:type="character" w:customStyle="1" w:styleId="TitleChar">
    <w:name w:val="Title Char"/>
    <w:basedOn w:val="DefaultParagraphFont"/>
    <w:link w:val="Title"/>
    <w:rsid w:val="001E0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B83"/>
    <w:pPr>
      <w:tabs>
        <w:tab w:val="left" w:pos="3600"/>
        <w:tab w:val="left" w:pos="3958"/>
      </w:tabs>
    </w:pPr>
  </w:style>
  <w:style w:type="paragraph" w:styleId="List">
    <w:name w:val="List"/>
    <w:basedOn w:val="BodyText"/>
    <w:next w:val="BodyText"/>
    <w:rsid w:val="001E0B83"/>
    <w:pPr>
      <w:tabs>
        <w:tab w:val="left" w:pos="340"/>
      </w:tabs>
      <w:spacing w:before="60" w:after="60"/>
      <w:ind w:left="340" w:hanging="340"/>
    </w:pPr>
  </w:style>
  <w:style w:type="paragraph" w:customStyle="1" w:styleId="Note">
    <w:name w:val="Note"/>
    <w:basedOn w:val="BodyText"/>
    <w:rsid w:val="001E0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B83"/>
    <w:pPr>
      <w:framePr w:wrap="auto" w:hAnchor="text" w:y="6049"/>
    </w:pPr>
    <w:rPr>
      <w:color w:val="000000"/>
      <w:sz w:val="40"/>
    </w:rPr>
  </w:style>
  <w:style w:type="paragraph" w:customStyle="1" w:styleId="TOCTitle">
    <w:name w:val="TOCTitle"/>
    <w:basedOn w:val="Heading1"/>
    <w:rsid w:val="001E0B83"/>
    <w:pPr>
      <w:spacing w:after="240"/>
      <w:jc w:val="center"/>
      <w:outlineLvl w:val="9"/>
    </w:pPr>
    <w:rPr>
      <w:caps/>
    </w:rPr>
  </w:style>
  <w:style w:type="paragraph" w:customStyle="1" w:styleId="Version">
    <w:name w:val="Version"/>
    <w:rsid w:val="001E0B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B83"/>
    <w:pPr>
      <w:numPr>
        <w:numId w:val="12"/>
      </w:numPr>
      <w:tabs>
        <w:tab w:val="clear" w:pos="680"/>
      </w:tabs>
    </w:pPr>
  </w:style>
  <w:style w:type="paragraph" w:styleId="Index1">
    <w:name w:val="index 1"/>
    <w:basedOn w:val="Normal"/>
    <w:next w:val="Normal"/>
    <w:semiHidden/>
    <w:rsid w:val="001E0B83"/>
    <w:pPr>
      <w:keepNext w:val="0"/>
      <w:tabs>
        <w:tab w:val="right" w:pos="4176"/>
      </w:tabs>
      <w:ind w:left="198" w:hanging="198"/>
    </w:pPr>
    <w:rPr>
      <w:rFonts w:ascii="Garamond" w:hAnsi="Garamond"/>
    </w:rPr>
  </w:style>
  <w:style w:type="paragraph" w:styleId="IndexHeading">
    <w:name w:val="index heading"/>
    <w:basedOn w:val="Normal"/>
    <w:next w:val="Index1"/>
    <w:semiHidden/>
    <w:rsid w:val="001E0B83"/>
    <w:pPr>
      <w:spacing w:before="120" w:after="120"/>
    </w:pPr>
    <w:rPr>
      <w:rFonts w:ascii="Arial" w:hAnsi="Arial"/>
      <w:b/>
      <w:color w:val="918585"/>
      <w:sz w:val="24"/>
    </w:rPr>
  </w:style>
  <w:style w:type="paragraph" w:styleId="Header">
    <w:name w:val="header"/>
    <w:basedOn w:val="Normal"/>
    <w:link w:val="HeaderChar"/>
    <w:rsid w:val="001E0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B83"/>
    <w:rPr>
      <w:rFonts w:ascii="Times New Roman" w:eastAsia="Times New Roman" w:hAnsi="Times New Roman" w:cs="Times New Roman"/>
      <w:sz w:val="16"/>
      <w:szCs w:val="20"/>
      <w:lang w:val="en-GB" w:eastAsia="en-US"/>
    </w:rPr>
  </w:style>
  <w:style w:type="paragraph" w:customStyle="1" w:styleId="Chapter">
    <w:name w:val="Chapter"/>
    <w:basedOn w:val="Normal"/>
    <w:rsid w:val="001E0B83"/>
    <w:pPr>
      <w:spacing w:before="240"/>
    </w:pPr>
    <w:rPr>
      <w:rFonts w:ascii="Times New Roman" w:hAnsi="Times New Roman"/>
      <w:smallCaps/>
      <w:spacing w:val="80"/>
      <w:sz w:val="28"/>
    </w:rPr>
  </w:style>
  <w:style w:type="paragraph" w:customStyle="1" w:styleId="InChapter">
    <w:name w:val="InChapter"/>
    <w:basedOn w:val="Heading3"/>
    <w:rsid w:val="001E0B83"/>
    <w:pPr>
      <w:spacing w:after="240"/>
      <w:outlineLvl w:val="9"/>
    </w:pPr>
    <w:rPr>
      <w:noProof/>
    </w:rPr>
  </w:style>
  <w:style w:type="paragraph" w:styleId="Index2">
    <w:name w:val="index 2"/>
    <w:basedOn w:val="Normal"/>
    <w:next w:val="Normal"/>
    <w:semiHidden/>
    <w:rsid w:val="001E0B83"/>
    <w:pPr>
      <w:tabs>
        <w:tab w:val="right" w:pos="4176"/>
      </w:tabs>
      <w:ind w:left="568" w:hanging="284"/>
    </w:pPr>
    <w:rPr>
      <w:rFonts w:ascii="Garamond" w:hAnsi="Garamond"/>
    </w:rPr>
  </w:style>
  <w:style w:type="paragraph" w:customStyle="1" w:styleId="Byline">
    <w:name w:val="Byline"/>
    <w:rsid w:val="001E0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B83"/>
    <w:pPr>
      <w:tabs>
        <w:tab w:val="clear" w:pos="3600"/>
        <w:tab w:val="clear" w:pos="3958"/>
      </w:tabs>
      <w:jc w:val="right"/>
    </w:pPr>
  </w:style>
  <w:style w:type="character" w:styleId="Emphasis">
    <w:name w:val="Emphasis"/>
    <w:basedOn w:val="DefaultParagraphFont"/>
    <w:qFormat/>
    <w:rsid w:val="001E0B83"/>
    <w:rPr>
      <w:i/>
    </w:rPr>
  </w:style>
  <w:style w:type="paragraph" w:styleId="Caption">
    <w:name w:val="caption"/>
    <w:basedOn w:val="BodyText"/>
    <w:next w:val="Normal"/>
    <w:qFormat/>
    <w:rsid w:val="001E0B83"/>
    <w:pPr>
      <w:framePr w:w="2268" w:hSpace="181" w:vSpace="181" w:wrap="around" w:vAnchor="text" w:hAnchor="page" w:x="1135" w:y="285" w:anchorLock="1"/>
    </w:pPr>
    <w:rPr>
      <w:i/>
    </w:rPr>
  </w:style>
  <w:style w:type="paragraph" w:customStyle="1" w:styleId="MiniTOCTitle">
    <w:name w:val="MiniTOCTitle"/>
    <w:basedOn w:val="Heading4"/>
    <w:rsid w:val="001E0B83"/>
    <w:pPr>
      <w:spacing w:before="240"/>
      <w:outlineLvl w:val="9"/>
    </w:pPr>
    <w:rPr>
      <w:noProof/>
      <w:sz w:val="24"/>
    </w:rPr>
  </w:style>
  <w:style w:type="paragraph" w:customStyle="1" w:styleId="MiniTOCItem">
    <w:name w:val="MiniTOCItem"/>
    <w:basedOn w:val="ListBullet"/>
    <w:rsid w:val="001E0B83"/>
    <w:pPr>
      <w:numPr>
        <w:numId w:val="0"/>
      </w:numPr>
      <w:tabs>
        <w:tab w:val="right" w:leader="dot" w:pos="6521"/>
      </w:tabs>
      <w:spacing w:before="0" w:after="0"/>
    </w:pPr>
  </w:style>
  <w:style w:type="paragraph" w:customStyle="1" w:styleId="TOFTitle">
    <w:name w:val="TOFTitle"/>
    <w:basedOn w:val="TOCTitle"/>
    <w:rsid w:val="001E0B83"/>
  </w:style>
  <w:style w:type="paragraph" w:styleId="TableofFigures">
    <w:name w:val="table of figures"/>
    <w:basedOn w:val="Normal"/>
    <w:next w:val="Normal"/>
    <w:semiHidden/>
    <w:rsid w:val="001E0B83"/>
    <w:pPr>
      <w:tabs>
        <w:tab w:val="right" w:leader="dot" w:pos="9072"/>
      </w:tabs>
      <w:ind w:left="970" w:hanging="403"/>
    </w:pPr>
    <w:rPr>
      <w:rFonts w:ascii="Times New Roman" w:hAnsi="Times New Roman"/>
      <w:b/>
    </w:rPr>
  </w:style>
  <w:style w:type="paragraph" w:styleId="ListNumber">
    <w:name w:val="List Number"/>
    <w:basedOn w:val="List"/>
    <w:rsid w:val="001E0B83"/>
    <w:pPr>
      <w:numPr>
        <w:numId w:val="14"/>
      </w:numPr>
      <w:tabs>
        <w:tab w:val="clear" w:pos="340"/>
      </w:tabs>
    </w:pPr>
  </w:style>
  <w:style w:type="character" w:customStyle="1" w:styleId="WingdingSymbols">
    <w:name w:val="Wingding Symbols"/>
    <w:rsid w:val="001E0B83"/>
    <w:rPr>
      <w:rFonts w:ascii="Wingdings" w:hAnsi="Wingdings"/>
    </w:rPr>
  </w:style>
  <w:style w:type="paragraph" w:customStyle="1" w:styleId="TableHeading">
    <w:name w:val="Table Heading"/>
    <w:basedOn w:val="HeadingBase"/>
    <w:rsid w:val="001E0B83"/>
    <w:pPr>
      <w:keepLines/>
      <w:pBdr>
        <w:bottom w:val="single" w:sz="6" w:space="1" w:color="918585"/>
      </w:pBdr>
      <w:spacing w:before="240"/>
    </w:pPr>
  </w:style>
  <w:style w:type="character" w:customStyle="1" w:styleId="HotSpot">
    <w:name w:val="HotSpot"/>
    <w:rsid w:val="001E0B83"/>
    <w:rPr>
      <w:color w:val="0033CC"/>
      <w:u w:val="none"/>
    </w:rPr>
  </w:style>
  <w:style w:type="paragraph" w:customStyle="1" w:styleId="BodyTextRight">
    <w:name w:val="Body Text Right"/>
    <w:basedOn w:val="BodyText"/>
    <w:rsid w:val="001E0B83"/>
    <w:pPr>
      <w:spacing w:before="0" w:after="0"/>
      <w:jc w:val="right"/>
    </w:pPr>
  </w:style>
  <w:style w:type="paragraph" w:styleId="Index3">
    <w:name w:val="index 3"/>
    <w:basedOn w:val="ListNumber2"/>
    <w:next w:val="Normal"/>
    <w:semiHidden/>
    <w:rsid w:val="001E0B83"/>
    <w:pPr>
      <w:numPr>
        <w:numId w:val="0"/>
      </w:numPr>
      <w:tabs>
        <w:tab w:val="right" w:leader="dot" w:pos="4176"/>
      </w:tabs>
    </w:pPr>
  </w:style>
  <w:style w:type="paragraph" w:styleId="ListNumber2">
    <w:name w:val="List Number 2"/>
    <w:basedOn w:val="List2"/>
    <w:rsid w:val="001E0B83"/>
    <w:pPr>
      <w:numPr>
        <w:numId w:val="9"/>
      </w:numPr>
      <w:tabs>
        <w:tab w:val="clear" w:pos="1060"/>
      </w:tabs>
    </w:pPr>
  </w:style>
  <w:style w:type="paragraph" w:customStyle="1" w:styleId="MarginNote">
    <w:name w:val="Margin Note"/>
    <w:basedOn w:val="BodyText"/>
    <w:rsid w:val="001E0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B83"/>
    <w:rPr>
      <w:sz w:val="32"/>
    </w:rPr>
  </w:style>
  <w:style w:type="paragraph" w:customStyle="1" w:styleId="HeadingProcedure">
    <w:name w:val="Heading Procedure"/>
    <w:basedOn w:val="HeadingBase"/>
    <w:next w:val="Normal"/>
    <w:rsid w:val="001E0B83"/>
    <w:pPr>
      <w:tabs>
        <w:tab w:val="left" w:pos="0"/>
      </w:tabs>
      <w:spacing w:before="120" w:after="60"/>
    </w:pPr>
    <w:rPr>
      <w:i/>
      <w:color w:val="918585"/>
      <w:sz w:val="22"/>
    </w:rPr>
  </w:style>
  <w:style w:type="paragraph" w:customStyle="1" w:styleId="TableBodyText">
    <w:name w:val="Table Body Text"/>
    <w:basedOn w:val="BodyText"/>
    <w:rsid w:val="001E0B83"/>
    <w:pPr>
      <w:spacing w:before="60" w:after="60"/>
    </w:pPr>
  </w:style>
  <w:style w:type="paragraph" w:styleId="ListContinue">
    <w:name w:val="List Continue"/>
    <w:basedOn w:val="List"/>
    <w:rsid w:val="001E0B83"/>
    <w:pPr>
      <w:ind w:firstLine="0"/>
    </w:pPr>
  </w:style>
  <w:style w:type="paragraph" w:customStyle="1" w:styleId="ListNote">
    <w:name w:val="List Note"/>
    <w:basedOn w:val="List"/>
    <w:rsid w:val="001E0B83"/>
    <w:pPr>
      <w:pBdr>
        <w:top w:val="single" w:sz="6" w:space="2" w:color="918585"/>
        <w:bottom w:val="single" w:sz="6" w:space="2" w:color="918585"/>
      </w:pBdr>
      <w:tabs>
        <w:tab w:val="left" w:pos="1021"/>
      </w:tabs>
      <w:ind w:firstLine="0"/>
    </w:pPr>
  </w:style>
  <w:style w:type="paragraph" w:customStyle="1" w:styleId="Warning">
    <w:name w:val="Warning"/>
    <w:basedOn w:val="BodyText"/>
    <w:rsid w:val="001E0B83"/>
    <w:pPr>
      <w:shd w:val="clear" w:color="auto" w:fill="D9D9D9"/>
      <w:tabs>
        <w:tab w:val="left" w:pos="992"/>
      </w:tabs>
      <w:ind w:left="119" w:right="119"/>
    </w:pPr>
    <w:rPr>
      <w:sz w:val="20"/>
    </w:rPr>
  </w:style>
  <w:style w:type="paragraph" w:customStyle="1" w:styleId="MarginIcons">
    <w:name w:val="Margin Icons"/>
    <w:basedOn w:val="BodyText"/>
    <w:rsid w:val="001E0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B83"/>
    <w:rPr>
      <w:rFonts w:ascii="Courier New" w:hAnsi="Courier New"/>
    </w:rPr>
  </w:style>
  <w:style w:type="paragraph" w:customStyle="1" w:styleId="NoteBullet">
    <w:name w:val="Note Bullet"/>
    <w:basedOn w:val="Note"/>
    <w:rsid w:val="001E0B83"/>
    <w:pPr>
      <w:tabs>
        <w:tab w:val="clear" w:pos="680"/>
      </w:tabs>
      <w:spacing w:before="60" w:after="60"/>
    </w:pPr>
  </w:style>
  <w:style w:type="paragraph" w:customStyle="1" w:styleId="SubHeading2">
    <w:name w:val="SubHeading2"/>
    <w:basedOn w:val="HeadingBase"/>
    <w:rsid w:val="001E0B83"/>
    <w:pPr>
      <w:spacing w:before="240" w:after="60"/>
    </w:pPr>
    <w:rPr>
      <w:sz w:val="20"/>
    </w:rPr>
  </w:style>
  <w:style w:type="paragraph" w:customStyle="1" w:styleId="SubHeading1">
    <w:name w:val="SubHeading1"/>
    <w:basedOn w:val="HeadingBase"/>
    <w:rsid w:val="001E0B83"/>
    <w:pPr>
      <w:spacing w:before="240" w:after="60"/>
    </w:pPr>
    <w:rPr>
      <w:color w:val="918585"/>
      <w:sz w:val="22"/>
    </w:rPr>
  </w:style>
  <w:style w:type="paragraph" w:customStyle="1" w:styleId="SideHeading">
    <w:name w:val="Side Heading"/>
    <w:basedOn w:val="HeadingBase"/>
    <w:rsid w:val="001E0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B83"/>
    <w:pPr>
      <w:numPr>
        <w:numId w:val="10"/>
      </w:numPr>
    </w:pPr>
  </w:style>
  <w:style w:type="paragraph" w:styleId="PlainText">
    <w:name w:val="Plain Text"/>
    <w:basedOn w:val="Normal"/>
    <w:link w:val="PlainTextChar"/>
    <w:rsid w:val="001E0B83"/>
    <w:rPr>
      <w:sz w:val="20"/>
    </w:rPr>
  </w:style>
  <w:style w:type="character" w:customStyle="1" w:styleId="PlainTextChar">
    <w:name w:val="Plain Text Char"/>
    <w:basedOn w:val="DefaultParagraphFont"/>
    <w:link w:val="PlainText"/>
    <w:rsid w:val="001E0B83"/>
    <w:rPr>
      <w:rFonts w:ascii="Courier New" w:eastAsia="Times New Roman" w:hAnsi="Courier New" w:cs="Times New Roman"/>
      <w:sz w:val="20"/>
      <w:szCs w:val="20"/>
      <w:lang w:eastAsia="en-US"/>
    </w:rPr>
  </w:style>
  <w:style w:type="character" w:customStyle="1" w:styleId="MenuOption">
    <w:name w:val="Menu Option"/>
    <w:basedOn w:val="DefaultParagraphFont"/>
    <w:rsid w:val="001E0B83"/>
    <w:rPr>
      <w:b/>
      <w:smallCaps/>
    </w:rPr>
  </w:style>
  <w:style w:type="paragraph" w:customStyle="1" w:styleId="TableListNumber">
    <w:name w:val="Table List Number"/>
    <w:basedOn w:val="ListNumber"/>
    <w:rsid w:val="001E0B83"/>
    <w:pPr>
      <w:numPr>
        <w:numId w:val="0"/>
      </w:numPr>
    </w:pPr>
  </w:style>
  <w:style w:type="paragraph" w:styleId="TOC4">
    <w:name w:val="toc 4"/>
    <w:basedOn w:val="TOCBase"/>
    <w:next w:val="Normal"/>
    <w:semiHidden/>
    <w:rsid w:val="001E0B83"/>
    <w:pPr>
      <w:tabs>
        <w:tab w:val="right" w:leader="dot" w:pos="9071"/>
      </w:tabs>
      <w:ind w:left="1701"/>
    </w:pPr>
  </w:style>
  <w:style w:type="paragraph" w:customStyle="1" w:styleId="ListAlpha">
    <w:name w:val="List Alpha"/>
    <w:basedOn w:val="List"/>
    <w:rsid w:val="001E0B83"/>
    <w:pPr>
      <w:numPr>
        <w:numId w:val="8"/>
      </w:numPr>
    </w:pPr>
  </w:style>
  <w:style w:type="paragraph" w:customStyle="1" w:styleId="ListAlpha2">
    <w:name w:val="List Alpha 2"/>
    <w:basedOn w:val="List2"/>
    <w:rsid w:val="001E0B83"/>
    <w:pPr>
      <w:numPr>
        <w:numId w:val="7"/>
      </w:numPr>
    </w:pPr>
  </w:style>
  <w:style w:type="paragraph" w:styleId="List2">
    <w:name w:val="List 2"/>
    <w:basedOn w:val="BodyText"/>
    <w:rsid w:val="001E0B83"/>
    <w:pPr>
      <w:tabs>
        <w:tab w:val="left" w:pos="680"/>
      </w:tabs>
      <w:spacing w:before="60" w:after="60"/>
      <w:ind w:left="680" w:hanging="340"/>
    </w:pPr>
  </w:style>
  <w:style w:type="paragraph" w:styleId="List3">
    <w:name w:val="List 3"/>
    <w:basedOn w:val="BodyText"/>
    <w:rsid w:val="001E0B83"/>
    <w:pPr>
      <w:tabs>
        <w:tab w:val="left" w:pos="1021"/>
      </w:tabs>
      <w:spacing w:before="60" w:after="60"/>
      <w:ind w:left="1020" w:hanging="340"/>
    </w:pPr>
  </w:style>
  <w:style w:type="paragraph" w:styleId="List4">
    <w:name w:val="List 4"/>
    <w:basedOn w:val="BodyText"/>
    <w:rsid w:val="001E0B83"/>
    <w:pPr>
      <w:tabs>
        <w:tab w:val="left" w:pos="1361"/>
      </w:tabs>
      <w:spacing w:before="60" w:after="60"/>
      <w:ind w:left="1361" w:hanging="340"/>
    </w:pPr>
  </w:style>
  <w:style w:type="paragraph" w:styleId="List5">
    <w:name w:val="List 5"/>
    <w:basedOn w:val="BodyText"/>
    <w:rsid w:val="001E0B83"/>
    <w:pPr>
      <w:tabs>
        <w:tab w:val="left" w:pos="1701"/>
      </w:tabs>
      <w:spacing w:before="60" w:after="60"/>
      <w:ind w:left="1701" w:hanging="340"/>
    </w:pPr>
  </w:style>
  <w:style w:type="paragraph" w:styleId="ListBullet3">
    <w:name w:val="List Bullet 3"/>
    <w:basedOn w:val="List3"/>
    <w:rsid w:val="001E0B83"/>
    <w:pPr>
      <w:numPr>
        <w:numId w:val="13"/>
      </w:numPr>
      <w:tabs>
        <w:tab w:val="clear" w:pos="1021"/>
      </w:tabs>
      <w:ind w:left="1037" w:hanging="357"/>
    </w:pPr>
  </w:style>
  <w:style w:type="paragraph" w:styleId="ListBullet4">
    <w:name w:val="List Bullet 4"/>
    <w:basedOn w:val="List4"/>
    <w:rsid w:val="001E0B83"/>
    <w:pPr>
      <w:numPr>
        <w:numId w:val="2"/>
      </w:numPr>
      <w:tabs>
        <w:tab w:val="clear" w:pos="1361"/>
      </w:tabs>
    </w:pPr>
  </w:style>
  <w:style w:type="paragraph" w:styleId="ListBullet5">
    <w:name w:val="List Bullet 5"/>
    <w:basedOn w:val="List5"/>
    <w:rsid w:val="001E0B83"/>
    <w:pPr>
      <w:numPr>
        <w:numId w:val="3"/>
      </w:numPr>
    </w:pPr>
  </w:style>
  <w:style w:type="paragraph" w:styleId="ListContinue2">
    <w:name w:val="List Continue 2"/>
    <w:basedOn w:val="List2"/>
    <w:rsid w:val="001E0B83"/>
    <w:pPr>
      <w:ind w:firstLine="0"/>
    </w:pPr>
  </w:style>
  <w:style w:type="paragraph" w:styleId="ListContinue3">
    <w:name w:val="List Continue 3"/>
    <w:basedOn w:val="List3"/>
    <w:rsid w:val="001E0B83"/>
    <w:pPr>
      <w:ind w:left="1021" w:firstLine="0"/>
    </w:pPr>
  </w:style>
  <w:style w:type="paragraph" w:styleId="ListContinue4">
    <w:name w:val="List Continue 4"/>
    <w:basedOn w:val="List4"/>
    <w:rsid w:val="001E0B83"/>
    <w:pPr>
      <w:ind w:firstLine="0"/>
    </w:pPr>
  </w:style>
  <w:style w:type="paragraph" w:styleId="ListContinue5">
    <w:name w:val="List Continue 5"/>
    <w:basedOn w:val="List5"/>
    <w:rsid w:val="001E0B83"/>
    <w:pPr>
      <w:ind w:firstLine="0"/>
    </w:pPr>
  </w:style>
  <w:style w:type="paragraph" w:styleId="ListNumber3">
    <w:name w:val="List Number 3"/>
    <w:basedOn w:val="List3"/>
    <w:rsid w:val="001E0B83"/>
    <w:pPr>
      <w:numPr>
        <w:numId w:val="4"/>
      </w:numPr>
    </w:pPr>
  </w:style>
  <w:style w:type="paragraph" w:styleId="ListNumber4">
    <w:name w:val="List Number 4"/>
    <w:basedOn w:val="List4"/>
    <w:rsid w:val="001E0B83"/>
    <w:pPr>
      <w:numPr>
        <w:numId w:val="5"/>
      </w:numPr>
    </w:pPr>
  </w:style>
  <w:style w:type="paragraph" w:styleId="ListNumber5">
    <w:name w:val="List Number 5"/>
    <w:basedOn w:val="List5"/>
    <w:rsid w:val="001E0B83"/>
    <w:pPr>
      <w:numPr>
        <w:numId w:val="6"/>
      </w:numPr>
    </w:pPr>
  </w:style>
  <w:style w:type="paragraph" w:styleId="BlockText">
    <w:name w:val="Block Text"/>
    <w:basedOn w:val="Normal"/>
    <w:rsid w:val="001E0B83"/>
    <w:pPr>
      <w:spacing w:after="120"/>
      <w:ind w:left="1440" w:right="1440"/>
    </w:pPr>
  </w:style>
  <w:style w:type="character" w:customStyle="1" w:styleId="Subscript">
    <w:name w:val="Subscript"/>
    <w:basedOn w:val="DefaultParagraphFont"/>
    <w:rsid w:val="001E0B83"/>
    <w:rPr>
      <w:sz w:val="16"/>
      <w:vertAlign w:val="subscript"/>
    </w:rPr>
  </w:style>
  <w:style w:type="character" w:customStyle="1" w:styleId="Superscript">
    <w:name w:val="Superscript"/>
    <w:basedOn w:val="DefaultParagraphFont"/>
    <w:rsid w:val="001E0B83"/>
    <w:rPr>
      <w:sz w:val="16"/>
      <w:vertAlign w:val="superscript"/>
    </w:rPr>
  </w:style>
  <w:style w:type="character" w:customStyle="1" w:styleId="Symbols">
    <w:name w:val="Symbols"/>
    <w:basedOn w:val="DefaultParagraphFont"/>
    <w:rsid w:val="001E0B83"/>
    <w:rPr>
      <w:rFonts w:ascii="Symbol" w:hAnsi="Symbol"/>
    </w:rPr>
  </w:style>
  <w:style w:type="character" w:customStyle="1" w:styleId="MenuOptions">
    <w:name w:val="Menu Options"/>
    <w:basedOn w:val="DefaultParagraphFont"/>
    <w:rsid w:val="001E0B83"/>
    <w:rPr>
      <w:rFonts w:ascii="Arial Narrow" w:hAnsi="Arial Narrow"/>
      <w:smallCaps/>
    </w:rPr>
  </w:style>
  <w:style w:type="character" w:customStyle="1" w:styleId="Buttons">
    <w:name w:val="Buttons"/>
    <w:basedOn w:val="DefaultParagraphFont"/>
    <w:rsid w:val="001E0B83"/>
    <w:rPr>
      <w:b/>
    </w:rPr>
  </w:style>
  <w:style w:type="character" w:customStyle="1" w:styleId="Underlined">
    <w:name w:val="Underlined"/>
    <w:basedOn w:val="DefaultParagraphFont"/>
    <w:rsid w:val="001E0B83"/>
    <w:rPr>
      <w:u w:val="single"/>
    </w:rPr>
  </w:style>
  <w:style w:type="paragraph" w:customStyle="1" w:styleId="TableBodyTextRight">
    <w:name w:val="Table Body Text Right"/>
    <w:basedOn w:val="TableBodyText"/>
    <w:rsid w:val="001E0B83"/>
    <w:pPr>
      <w:widowControl w:val="0"/>
      <w:autoSpaceDE w:val="0"/>
      <w:autoSpaceDN w:val="0"/>
      <w:adjustRightInd w:val="0"/>
      <w:jc w:val="right"/>
    </w:pPr>
    <w:rPr>
      <w:rFonts w:cs="Arial"/>
      <w:szCs w:val="18"/>
    </w:rPr>
  </w:style>
  <w:style w:type="paragraph" w:customStyle="1" w:styleId="CopyrightText">
    <w:name w:val="Copyright Text"/>
    <w:basedOn w:val="BodyText"/>
    <w:rsid w:val="001E0B83"/>
    <w:rPr>
      <w:sz w:val="18"/>
    </w:rPr>
  </w:style>
  <w:style w:type="paragraph" w:customStyle="1" w:styleId="BodySmallRight">
    <w:name w:val="Body Small Right"/>
    <w:basedOn w:val="BodyTextRight"/>
    <w:rsid w:val="001E0B83"/>
    <w:rPr>
      <w:sz w:val="18"/>
      <w:szCs w:val="18"/>
    </w:rPr>
  </w:style>
  <w:style w:type="paragraph" w:customStyle="1" w:styleId="MarginEdition">
    <w:name w:val="Margin Edition"/>
    <w:basedOn w:val="MarginNote"/>
    <w:rsid w:val="001E0B83"/>
    <w:pPr>
      <w:spacing w:before="0" w:after="0"/>
    </w:pPr>
    <w:rPr>
      <w:rFonts w:ascii="Times New Roman" w:hAnsi="Times New Roman"/>
      <w:color w:val="999999"/>
    </w:rPr>
  </w:style>
  <w:style w:type="paragraph" w:customStyle="1" w:styleId="Spacer">
    <w:name w:val="Spacer"/>
    <w:basedOn w:val="Normal"/>
    <w:rsid w:val="001E0B83"/>
    <w:rPr>
      <w:sz w:val="2"/>
      <w:szCs w:val="2"/>
    </w:rPr>
  </w:style>
  <w:style w:type="character" w:customStyle="1" w:styleId="Small">
    <w:name w:val="Small"/>
    <w:basedOn w:val="DefaultParagraphFont"/>
    <w:rsid w:val="001E0B83"/>
    <w:rPr>
      <w:sz w:val="16"/>
    </w:rPr>
  </w:style>
  <w:style w:type="paragraph" w:customStyle="1" w:styleId="WideTable">
    <w:name w:val="Wide Table"/>
    <w:basedOn w:val="Normal"/>
    <w:rsid w:val="001E0B83"/>
    <w:pPr>
      <w:ind w:left="-1418"/>
    </w:pPr>
    <w:rPr>
      <w:sz w:val="2"/>
      <w:szCs w:val="2"/>
    </w:rPr>
  </w:style>
  <w:style w:type="character" w:styleId="PageNumber">
    <w:name w:val="page number"/>
    <w:basedOn w:val="DefaultParagraphFont"/>
    <w:rsid w:val="001E0B83"/>
  </w:style>
  <w:style w:type="paragraph" w:styleId="Quote">
    <w:name w:val="Quote"/>
    <w:basedOn w:val="Heading1"/>
    <w:link w:val="QuoteChar"/>
    <w:qFormat/>
    <w:rsid w:val="001E0B83"/>
    <w:rPr>
      <w:b w:val="0"/>
      <w:sz w:val="72"/>
      <w:szCs w:val="72"/>
      <w:lang w:val="en-NZ"/>
    </w:rPr>
  </w:style>
  <w:style w:type="character" w:customStyle="1" w:styleId="QuoteChar">
    <w:name w:val="Quote Char"/>
    <w:basedOn w:val="DefaultParagraphFont"/>
    <w:link w:val="Quote"/>
    <w:rsid w:val="001E0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B83"/>
    <w:pPr>
      <w:pageBreakBefore/>
    </w:pPr>
  </w:style>
  <w:style w:type="paragraph" w:customStyle="1" w:styleId="Border">
    <w:name w:val="Border"/>
    <w:basedOn w:val="Normal"/>
    <w:qFormat/>
    <w:rsid w:val="001E0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B83"/>
    <w:rPr>
      <w:b/>
      <w:bCs/>
      <w:i/>
      <w:iCs/>
      <w:color w:val="auto"/>
    </w:rPr>
  </w:style>
  <w:style w:type="paragraph" w:styleId="IntenseQuote">
    <w:name w:val="Intense Quote"/>
    <w:basedOn w:val="Normal"/>
    <w:next w:val="Normal"/>
    <w:link w:val="IntenseQuoteChar"/>
    <w:uiPriority w:val="30"/>
    <w:qFormat/>
    <w:rsid w:val="001E0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B83"/>
    <w:rPr>
      <w:smallCaps/>
      <w:color w:val="auto"/>
      <w:u w:val="single"/>
    </w:rPr>
  </w:style>
  <w:style w:type="character" w:styleId="IntenseReference">
    <w:name w:val="Intense Reference"/>
    <w:basedOn w:val="DefaultParagraphFont"/>
    <w:uiPriority w:val="32"/>
    <w:qFormat/>
    <w:rsid w:val="001E0B83"/>
    <w:rPr>
      <w:b/>
      <w:bCs/>
      <w:smallCaps/>
      <w:color w:val="auto"/>
      <w:spacing w:val="5"/>
      <w:u w:val="single"/>
    </w:rPr>
  </w:style>
  <w:style w:type="paragraph" w:customStyle="1" w:styleId="2ColumnHeading">
    <w:name w:val="2Column Heading"/>
    <w:basedOn w:val="BodyText"/>
    <w:qFormat/>
    <w:rsid w:val="001E0B83"/>
    <w:pPr>
      <w:spacing w:after="60"/>
      <w:ind w:left="-2268"/>
    </w:pPr>
    <w:rPr>
      <w:b/>
    </w:rPr>
  </w:style>
  <w:style w:type="paragraph" w:customStyle="1" w:styleId="Heading1TOC">
    <w:name w:val="Heading1 TOC"/>
    <w:basedOn w:val="Normal"/>
    <w:qFormat/>
    <w:rsid w:val="001E0B83"/>
    <w:pPr>
      <w:spacing w:before="240" w:after="120"/>
    </w:pPr>
    <w:rPr>
      <w:rFonts w:ascii="Times New Roman" w:hAnsi="Times New Roman"/>
      <w:b/>
      <w:sz w:val="32"/>
    </w:rPr>
  </w:style>
  <w:style w:type="paragraph" w:customStyle="1" w:styleId="Heading2TOC">
    <w:name w:val="Heading2 TOC"/>
    <w:basedOn w:val="Normal"/>
    <w:qFormat/>
    <w:rsid w:val="001E0B83"/>
    <w:pPr>
      <w:spacing w:before="240" w:after="60"/>
    </w:pPr>
    <w:rPr>
      <w:rFonts w:ascii="Times New Roman" w:hAnsi="Times New Roman"/>
      <w:b/>
      <w:sz w:val="28"/>
    </w:rPr>
  </w:style>
  <w:style w:type="character" w:customStyle="1" w:styleId="Underline">
    <w:name w:val="Underline"/>
    <w:basedOn w:val="DefaultParagraphFont"/>
    <w:qFormat/>
    <w:rsid w:val="001E0B83"/>
    <w:rPr>
      <w:u w:val="single"/>
    </w:rPr>
  </w:style>
  <w:style w:type="character" w:customStyle="1" w:styleId="BoldandItalics">
    <w:name w:val="Bold and Italics"/>
    <w:qFormat/>
    <w:rsid w:val="001E0B83"/>
    <w:rPr>
      <w:b/>
      <w:i/>
      <w:u w:val="none"/>
    </w:rPr>
  </w:style>
  <w:style w:type="paragraph" w:styleId="BalloonText">
    <w:name w:val="Balloon Text"/>
    <w:basedOn w:val="Normal"/>
    <w:link w:val="BalloonTextChar"/>
    <w:rsid w:val="001E0B83"/>
    <w:rPr>
      <w:rFonts w:ascii="Tahoma" w:hAnsi="Tahoma" w:cs="Tahoma"/>
      <w:sz w:val="16"/>
      <w:szCs w:val="16"/>
    </w:rPr>
  </w:style>
  <w:style w:type="character" w:customStyle="1" w:styleId="BalloonTextChar">
    <w:name w:val="Balloon Text Char"/>
    <w:basedOn w:val="DefaultParagraphFont"/>
    <w:link w:val="BalloonText"/>
    <w:rsid w:val="001E0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B83"/>
    <w:rPr>
      <w:b/>
      <w:color w:val="660033"/>
      <w:spacing w:val="0"/>
    </w:rPr>
  </w:style>
  <w:style w:type="paragraph" w:customStyle="1" w:styleId="Nameditemlist">
    <w:name w:val="Named item list"/>
    <w:basedOn w:val="BodyText"/>
    <w:qFormat/>
    <w:rsid w:val="001E0B83"/>
    <w:pPr>
      <w:tabs>
        <w:tab w:val="left" w:pos="2835"/>
      </w:tabs>
      <w:ind w:left="2835" w:hanging="2835"/>
    </w:pPr>
  </w:style>
  <w:style w:type="paragraph" w:customStyle="1" w:styleId="BodyTextnopadding">
    <w:name w:val="Body Text no padding"/>
    <w:basedOn w:val="BodyText"/>
    <w:qFormat/>
    <w:rsid w:val="001E0B83"/>
    <w:pPr>
      <w:spacing w:before="0" w:after="0"/>
    </w:pPr>
  </w:style>
  <w:style w:type="paragraph" w:customStyle="1" w:styleId="BodyTextBold">
    <w:name w:val="Body Text Bold"/>
    <w:basedOn w:val="BodyText"/>
    <w:qFormat/>
    <w:rsid w:val="001E0B83"/>
    <w:rPr>
      <w:b/>
    </w:rPr>
  </w:style>
  <w:style w:type="character" w:styleId="Hyperlink">
    <w:name w:val="Hyperlink"/>
    <w:basedOn w:val="DefaultParagraphFont"/>
    <w:uiPriority w:val="99"/>
    <w:unhideWhenUsed/>
    <w:rsid w:val="00FF6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4400</Characters>
  <Application>Microsoft Office Word</Application>
  <DocSecurity>0</DocSecurity>
  <Lines>220</Lines>
  <Paragraphs>112</Paragraphs>
  <ScaleCrop>false</ScaleCrop>
  <Company>Author-it Software Corporation Ltd.</Company>
  <LinksUpToDate>false</LinksUpToDate>
  <CharactersWithSpaces>4961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MSTDE3007 Demonstrate features of digitised embroidery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2021-07-21T08:39:00Z</dcterms:created>
  <dcterms:modified xsi:type="dcterms:W3CDTF">2021-07-21T08:39:00Z</dcterms:modified>
</cp:coreProperties>
</file>