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548" w:rsidP="00874548">
      <w:pPr>
        <w:pStyle w:val="Title"/>
      </w:pPr>
      <w:r>
        <w:fldChar w:fldCharType="begin"/>
      </w:r>
      <w:r>
        <w:instrText xml:space="preserve"> TITLE   \* MERGEFORMAT </w:instrText>
      </w:r>
      <w:r>
        <w:fldChar w:fldCharType="separate"/>
      </w:r>
      <w:r>
        <w:t>MSTDE3006 Digitise text to produce embroidered lettering</w:t>
      </w:r>
      <w:r>
        <w:fldChar w:fldCharType="end"/>
      </w:r>
    </w:p>
    <w:p w:rsidR="00874548" w:rsidP="00874548">
      <w:pPr>
        <w:pStyle w:val="Version"/>
        <w:sectPr w:rsidSect="00B33A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3A08" w:rsidP="00B33A08">
      <w:pPr>
        <w:pStyle w:val="SuperHeading"/>
      </w:pPr>
      <w:r w:rsidRPr="00B33A08">
        <w:t>MSTDE3006 Digitise text to produce embroidered lettering</w:t>
      </w:r>
    </w:p>
    <w:p w:rsidR="00000000" w:rsidRPr="00B33A08" w:rsidP="00B33A08">
      <w:pPr>
        <w:pStyle w:val="Heading1"/>
      </w:pPr>
      <w:bookmarkStart w:id="1" w:name="O_1050111"/>
      <w:bookmarkEnd w:id="1"/>
      <w:r w:rsidRPr="00B33A08">
        <w:t>Modification History</w:t>
      </w:r>
    </w:p>
    <w:p w:rsidR="00000000" w:rsidRPr="00B33A08" w:rsidP="00874548">
      <w:pPr>
        <w:pStyle w:val="BodyText"/>
      </w:pPr>
      <w:r w:rsidRPr="00B33A08">
        <w:t>Release 2. Supersedes and is equivalent to MSTDE3006 Digitise text to produce embroidered lettering (Release 1).</w:t>
      </w:r>
    </w:p>
    <w:p w:rsidR="00000000" w:rsidRPr="00B33A08" w:rsidP="00874548">
      <w:pPr>
        <w:pStyle w:val="BodyText"/>
      </w:pPr>
      <w:r w:rsidRPr="00B33A08">
        <w:t>Pre-requisite unit, MSTGN2011 Identify fibres, fabrics and textiles used in the TCF industry, is</w:t>
      </w:r>
      <w:r w:rsidRPr="00B33A08">
        <w:rPr>
          <w:rStyle w:val="SpecialBold"/>
        </w:rPr>
        <w:t xml:space="preserve"> superse</w:t>
      </w:r>
      <w:r w:rsidRPr="00B33A08">
        <w:rPr>
          <w:rStyle w:val="SpecialBold"/>
        </w:rPr>
        <w:t>ded by</w:t>
      </w:r>
      <w:r w:rsidRPr="00B33A08">
        <w:t xml:space="preserve"> MSTGN2013 Identify fibres, fabrics and textiles used in the TCF industry.</w:t>
      </w:r>
    </w:p>
    <w:p w:rsidR="00000000" w:rsidRPr="00B33A08" w:rsidP="00874548">
      <w:pPr>
        <w:pStyle w:val="BodyText"/>
      </w:pPr>
      <w:r w:rsidRPr="00B33A08">
        <w:t>Release 1. Supersedes and is equivalent to LMTDE3006A Digitise text to produce embroidered lettering.</w:t>
      </w:r>
    </w:p>
    <w:p w:rsidR="00000000" w:rsidRPr="00B33A08" w:rsidP="00B33A08">
      <w:pPr>
        <w:pStyle w:val="Heading1"/>
      </w:pPr>
      <w:bookmarkStart w:id="2" w:name="O_1050110"/>
      <w:bookmarkEnd w:id="2"/>
      <w:r w:rsidRPr="00B33A08">
        <w:t>Application</w:t>
      </w:r>
    </w:p>
    <w:p w:rsidR="00000000" w:rsidRPr="00B33A08" w:rsidP="00874548">
      <w:pPr>
        <w:pStyle w:val="BodyText"/>
      </w:pPr>
      <w:r w:rsidRPr="00B33A08">
        <w:t xml:space="preserve">This unit of competency covers the skills </w:t>
      </w:r>
      <w:r w:rsidRPr="00B33A08">
        <w:t>and knowledge required to digitise and produce embroidered lettering.</w:t>
      </w:r>
    </w:p>
    <w:p w:rsidR="00000000" w:rsidRPr="00B33A08" w:rsidP="00874548">
      <w:pPr>
        <w:pStyle w:val="BodyText"/>
      </w:pPr>
      <w:r w:rsidRPr="00B33A08">
        <w:t>The unit of competency applies to creating a range of pre-digitised fonts and digitising techniques using industry standard software to produce embroidered lettering. Work involves liai</w:t>
      </w:r>
      <w:r w:rsidRPr="00B33A08">
        <w:t>son with specialist embroiderers and digitisers. Work may be conducted in a variety of environments, such as operational workplace activities, or home-based activities.</w:t>
      </w:r>
    </w:p>
    <w:p w:rsidR="00000000" w:rsidRPr="00B33A08" w:rsidP="00874548">
      <w:pPr>
        <w:pStyle w:val="BodyText"/>
      </w:pPr>
      <w:r w:rsidRPr="00B33A08">
        <w:t>No licensing, legislative or certification requirements apply to this unit at the time</w:t>
      </w:r>
      <w:r w:rsidRPr="00B33A08">
        <w:t xml:space="preserve"> of publication.</w:t>
      </w:r>
    </w:p>
    <w:p w:rsidR="00000000" w:rsidRPr="00B33A08" w:rsidP="00B33A08">
      <w:pPr>
        <w:pStyle w:val="Heading1"/>
      </w:pPr>
      <w:bookmarkStart w:id="3" w:name="O_1050109"/>
      <w:bookmarkEnd w:id="3"/>
      <w:r w:rsidRPr="00B33A08">
        <w:t>Pre-requisite Unit</w:t>
      </w:r>
    </w:p>
    <w:tbl>
      <w:tblPr>
        <w:tblW w:w="0" w:type="auto"/>
        <w:tblLayout w:type="fixed"/>
        <w:tblCellMar>
          <w:left w:w="62" w:type="dxa"/>
          <w:right w:w="62" w:type="dxa"/>
        </w:tblCellMar>
        <w:tblLook w:val="0000"/>
      </w:tblPr>
      <w:tblGrid>
        <w:gridCol w:w="6930"/>
      </w:tblGrid>
      <w:tr w:rsidTr="00B33A08">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MSTDE3001 Apply hooping and fabric handling techniques</w:t>
            </w:r>
          </w:p>
        </w:tc>
      </w:tr>
      <w:tr w:rsidTr="00B33A08">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MSTDE3002 Digitise artwork for computerised embroideries</w:t>
            </w:r>
          </w:p>
        </w:tc>
      </w:tr>
      <w:tr w:rsidTr="00B33A08">
        <w:tblPrEx>
          <w:tblW w:w="0" w:type="auto"/>
          <w:tblLayout w:type="fixed"/>
          <w:tblCellMar>
            <w:left w:w="62" w:type="dxa"/>
            <w:right w:w="62" w:type="dxa"/>
          </w:tblCellMar>
          <w:tblLook w:val="0000"/>
        </w:tblPrEx>
        <w:trPr>
          <w:trHeight w:val="602"/>
        </w:trPr>
        <w:tc>
          <w:tcPr>
            <w:tcW w:w="6930"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MSTGN2013 Identify fibres, fabrics and textiles used in the TCF industry</w:t>
            </w:r>
          </w:p>
        </w:tc>
      </w:tr>
    </w:tbl>
    <w:p w:rsidR="00000000" w:rsidRPr="00B33A08" w:rsidP="00B33A08">
      <w:pPr>
        <w:pStyle w:val="BodyText"/>
      </w:pPr>
    </w:p>
    <w:p w:rsidR="00000000" w:rsidRPr="00B33A08" w:rsidP="00B33A08">
      <w:pPr>
        <w:pStyle w:val="AllowPageBreak"/>
      </w:pPr>
    </w:p>
    <w:p w:rsidR="00000000" w:rsidRPr="00B33A08" w:rsidP="00B33A08">
      <w:pPr>
        <w:pStyle w:val="Heading1"/>
      </w:pPr>
      <w:bookmarkStart w:id="4" w:name="O_1050108"/>
      <w:bookmarkEnd w:id="4"/>
      <w:r w:rsidRPr="00B33A08">
        <w:t>Competency Field</w:t>
      </w:r>
    </w:p>
    <w:p w:rsidR="00000000" w:rsidRPr="00B33A08" w:rsidP="00874548">
      <w:pPr>
        <w:pStyle w:val="BodyText"/>
      </w:pPr>
      <w:r w:rsidRPr="00B33A08">
        <w:t>Digitising and computerised embroidery</w:t>
      </w:r>
    </w:p>
    <w:p w:rsidR="00000000" w:rsidRPr="00B33A08" w:rsidP="00B33A08">
      <w:pPr>
        <w:pStyle w:val="Heading1"/>
      </w:pPr>
      <w:bookmarkStart w:id="5" w:name="O_1050107"/>
      <w:bookmarkEnd w:id="5"/>
      <w:r w:rsidRPr="00B33A08">
        <w:t>Unit Sector</w:t>
      </w:r>
    </w:p>
    <w:p w:rsidR="00000000" w:rsidRPr="00B33A08" w:rsidP="00874548">
      <w:pPr>
        <w:pStyle w:val="BodyText"/>
      </w:pPr>
      <w:r w:rsidRPr="00B33A08">
        <w:t>Not applicable</w:t>
      </w:r>
    </w:p>
    <w:p w:rsidR="00000000" w:rsidRPr="00B33A08" w:rsidP="00B33A08">
      <w:pPr>
        <w:pStyle w:val="Heading1"/>
      </w:pPr>
      <w:bookmarkStart w:id="6" w:name="O_1050106"/>
      <w:bookmarkEnd w:id="6"/>
      <w:r w:rsidRPr="00B33A08">
        <w:t>Elements and Performance Criteria</w:t>
      </w:r>
    </w:p>
    <w:tbl>
      <w:tblPr>
        <w:tblW w:w="0" w:type="auto"/>
        <w:tblLayout w:type="fixed"/>
        <w:tblCellMar>
          <w:left w:w="62" w:type="dxa"/>
          <w:right w:w="62" w:type="dxa"/>
        </w:tblCellMar>
        <w:tblLook w:val="0000"/>
      </w:tblPr>
      <w:tblGrid>
        <w:gridCol w:w="678"/>
        <w:gridCol w:w="2022"/>
        <w:gridCol w:w="710"/>
        <w:gridCol w:w="5610"/>
      </w:tblGrid>
      <w:tr w:rsidTr="00B33A0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rPr>
                <w:rStyle w:val="SpecialBold"/>
              </w:rPr>
              <w:t>Elements</w:t>
            </w:r>
          </w:p>
          <w:p w:rsidR="00000000" w:rsidRPr="00B33A08" w:rsidP="00B33A08">
            <w:pPr>
              <w:pStyle w:val="BodyText"/>
            </w:pPr>
            <w:r w:rsidRPr="00B33A08">
              <w:rPr>
                <w:rStyle w:val="Emphasis"/>
              </w:rPr>
              <w:t>Elements describe the essential outcomes.</w:t>
            </w:r>
          </w:p>
        </w:tc>
        <w:tc>
          <w:tcPr>
            <w:tcW w:w="6320" w:type="dxa"/>
            <w:gridSpan w:val="2"/>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rPr>
                <w:rStyle w:val="SpecialBold"/>
              </w:rPr>
              <w:t>Performance Criteria</w:t>
            </w:r>
          </w:p>
          <w:p w:rsidR="00000000" w:rsidP="00B33A08">
            <w:pPr>
              <w:pStyle w:val="BodyText"/>
              <w:rPr>
                <w:lang w:val="en-NZ"/>
              </w:rPr>
            </w:pPr>
            <w:r w:rsidRPr="00B33A08">
              <w:rPr>
                <w:rStyle w:val="Emphasis"/>
              </w:rPr>
              <w:t>Performance criter</w:t>
            </w:r>
            <w:r w:rsidRPr="00B33A08">
              <w:rPr>
                <w:rStyle w:val="Emphasis"/>
              </w:rPr>
              <w:t>ia describe the performance needed to demonstrate achievement of the element.</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1</w:t>
            </w:r>
          </w:p>
        </w:tc>
        <w:tc>
          <w:tcPr>
            <w:tcW w:w="2022" w:type="dxa"/>
            <w:vMerge w:val="restart"/>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Determine job requirements</w:t>
            </w: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1.1</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Follow standard operating procedures (SOPs)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1.2</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Comply with work health and safety (WHS) requirements at all times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1.3</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appropriate personal protective equipment (PPE) in accordance with SOPs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1.4</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Identify job requirements from specifications, drawings, job sheets or work instructions</w:t>
            </w:r>
          </w:p>
        </w:tc>
      </w:tr>
      <w:tr w:rsidTr="00B33A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A08">
            <w:pPr>
              <w:pStyle w:val="BodyText"/>
              <w:rPr>
                <w:lang w:val="en-NZ"/>
              </w:rPr>
            </w:pP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2</w:t>
            </w:r>
          </w:p>
        </w:tc>
        <w:tc>
          <w:tcPr>
            <w:tcW w:w="2022" w:type="dxa"/>
            <w:vMerge w:val="restart"/>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Create basic lettering and complex text paths</w:t>
            </w: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2.1</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Confirm work requirements, prepare work area and open software</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2.2</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Create basic lettering</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2.3</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Transfer files to machine data library for stitching according to manufacturer specifications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2.4</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Introduce complex text paths and use with an existing embroidery file</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2.5</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Select existing embroidery and combine with text paths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2.6</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Save file to library and export to machine for stitching according to manufacturer specifications</w:t>
            </w:r>
          </w:p>
        </w:tc>
      </w:tr>
      <w:tr w:rsidTr="00B33A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A08">
            <w:pPr>
              <w:pStyle w:val="BodyText"/>
              <w:rPr>
                <w:lang w:val="en-NZ"/>
              </w:rPr>
            </w:pP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3</w:t>
            </w:r>
          </w:p>
        </w:tc>
        <w:tc>
          <w:tcPr>
            <w:tcW w:w="2022" w:type="dxa"/>
            <w:vMerge w:val="restart"/>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Create artistic fonts</w:t>
            </w: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3.1</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Create text embroidery and shadows, fill techniques and colour options to create effects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3.2</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variations in font style, size and effects for shaping words and achieving precise replication of existing printed material</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3.3</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windings/webdings or equivalent, both as a font and individually as a picture</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3.4</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Combine windings/webdings with other fonts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3.5</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Save file to library and export to machine for stitching according to manufacturer specifications</w:t>
            </w:r>
          </w:p>
        </w:tc>
      </w:tr>
      <w:tr w:rsidTr="00B33A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A08">
            <w:pPr>
              <w:pStyle w:val="BodyText"/>
              <w:rPr>
                <w:lang w:val="en-NZ"/>
              </w:rPr>
            </w:pP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4</w:t>
            </w:r>
          </w:p>
        </w:tc>
        <w:tc>
          <w:tcPr>
            <w:tcW w:w="2022" w:type="dxa"/>
            <w:vMerge w:val="restart"/>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Crea</w:t>
            </w:r>
            <w:r w:rsidRPr="00B33A08">
              <w:rPr>
                <w:rStyle w:val="SpecialBold"/>
              </w:rPr>
              <w:t>te a monogram</w:t>
            </w: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4.1</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Select letters and font and adjust for single, double and triple letter monograms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4.2</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fill techniques and colour options to create effects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4.3</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Select appropriate underlay</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4.4</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outline options with and without fill stitches to create effects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4.5</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Use tools to adjust images as required</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4.6</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Save file to library and export to machine for stitching according to manufacturer specifications</w:t>
            </w:r>
          </w:p>
        </w:tc>
      </w:tr>
      <w:tr w:rsidTr="00B33A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A08">
            <w:pPr>
              <w:pStyle w:val="BodyText"/>
              <w:rPr>
                <w:lang w:val="en-NZ"/>
              </w:rPr>
            </w:pP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5</w:t>
            </w:r>
          </w:p>
        </w:tc>
        <w:tc>
          <w:tcPr>
            <w:tcW w:w="2022" w:type="dxa"/>
            <w:vMerge w:val="restart"/>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Complete embroidery</w:t>
            </w: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5.1</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Select fabric, stabiliser, toppings and backings, needles, thread and hoop types, and use according to the design production requirements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5.2</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Create embroidery to demonstrate a range of digitised text techniques and inspect against design specifications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5.3</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Minimise waste and dispose of according to workplace procedures and environmental guidelines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5.4</w:t>
            </w:r>
          </w:p>
        </w:tc>
        <w:tc>
          <w:tcPr>
            <w:tcW w:w="56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Seek feedback and integrate into outcomes</w:t>
            </w:r>
          </w:p>
        </w:tc>
      </w:tr>
      <w:tr w:rsidTr="00B33A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0" w:type="dxa"/>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5.5</w:t>
            </w:r>
          </w:p>
        </w:tc>
        <w:tc>
          <w:tcPr>
            <w:tcW w:w="5610" w:type="dxa"/>
            <w:tcBorders>
              <w:top w:val="nil"/>
              <w:left w:val="nil"/>
              <w:bottom w:val="nil"/>
              <w:right w:val="nil"/>
            </w:tcBorders>
            <w:tcMar>
              <w:top w:w="0" w:type="dxa"/>
              <w:left w:w="62" w:type="dxa"/>
              <w:bottom w:w="0" w:type="dxa"/>
              <w:right w:w="62" w:type="dxa"/>
            </w:tcMar>
          </w:tcPr>
          <w:p w:rsidR="00000000" w:rsidRPr="00B33A08" w:rsidP="00B33A08">
            <w:pPr>
              <w:pStyle w:val="BodyText"/>
            </w:pPr>
            <w:r w:rsidRPr="00B33A08">
              <w:t>Document and store artwork</w:t>
            </w:r>
          </w:p>
        </w:tc>
      </w:tr>
    </w:tbl>
    <w:p w:rsidR="00000000" w:rsidRPr="00B33A08" w:rsidP="00B33A08">
      <w:pPr>
        <w:pStyle w:val="BodyText"/>
      </w:pPr>
    </w:p>
    <w:p w:rsidR="00000000" w:rsidRPr="00B33A08" w:rsidP="00B33A08">
      <w:pPr>
        <w:pStyle w:val="AllowPageBreak"/>
      </w:pPr>
    </w:p>
    <w:p w:rsidR="00000000" w:rsidRPr="00B33A08" w:rsidP="00B33A08">
      <w:pPr>
        <w:pStyle w:val="Heading1"/>
      </w:pPr>
      <w:bookmarkStart w:id="7" w:name="O_1050105"/>
      <w:bookmarkEnd w:id="7"/>
      <w:r w:rsidRPr="00B33A08">
        <w:t>Foundation Skills</w:t>
      </w:r>
    </w:p>
    <w:p w:rsidR="00000000" w:rsidRPr="00B33A08" w:rsidP="00874548">
      <w:pPr>
        <w:pStyle w:val="BodyText"/>
      </w:pPr>
      <w:r w:rsidRPr="00B33A08">
        <w:t>This section describes those required skills (language, literacy and numeracy) that are essential to performance.</w:t>
      </w:r>
    </w:p>
    <w:p w:rsidR="00000000" w:rsidRPr="00B33A08" w:rsidP="00874548">
      <w:pPr>
        <w:pStyle w:val="BodyText"/>
      </w:pPr>
      <w:r w:rsidRPr="00B33A08">
        <w:t>Foundation skills essential to performance are explicit in the performance criteria of this unit of competency.</w:t>
      </w:r>
    </w:p>
    <w:p w:rsidR="00000000" w:rsidRPr="00B33A08" w:rsidP="00B33A08">
      <w:pPr>
        <w:pStyle w:val="Heading1"/>
      </w:pPr>
      <w:bookmarkStart w:id="8" w:name="O_1050104"/>
      <w:bookmarkEnd w:id="8"/>
      <w:r w:rsidRPr="00B33A08">
        <w:t>Range of Conditions</w:t>
      </w:r>
    </w:p>
    <w:tbl>
      <w:tblPr>
        <w:tblW w:w="0" w:type="auto"/>
        <w:tblCellMar>
          <w:left w:w="62" w:type="dxa"/>
          <w:right w:w="62" w:type="dxa"/>
        </w:tblCellMar>
        <w:tblLook w:val="0000"/>
      </w:tblPr>
      <w:tblGrid>
        <w:gridCol w:w="2163"/>
        <w:gridCol w:w="7033"/>
      </w:tblGrid>
      <w:tr w:rsidTr="008745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t>This field allows for different work environments and conditions that may affect performance. Essential operating conditions that may be present (depending on the work situation, needs of the candidate, accessibility of the item, and lo</w:t>
            </w:r>
            <w:r w:rsidRPr="00B33A08">
              <w:t>cal industry and regional contexts) are included.</w:t>
            </w: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requirements prescribed by legislation, awards, agreements and conditions of employment</w:t>
            </w:r>
          </w:p>
          <w:p w:rsidR="00000000" w:rsidRPr="00B33A08" w:rsidP="00B33A08">
            <w:pPr>
              <w:pStyle w:val="ListBullet"/>
            </w:pPr>
            <w:r w:rsidRPr="00B33A08">
              <w:t>SOPs</w:t>
            </w:r>
          </w:p>
          <w:p w:rsidR="00000000" w:rsidRPr="00B33A08" w:rsidP="00B33A08">
            <w:pPr>
              <w:pStyle w:val="ListBullet"/>
            </w:pPr>
            <w:r w:rsidRPr="00B33A08">
              <w:t>work instructions</w:t>
            </w:r>
          </w:p>
          <w:p w:rsidR="00000000" w:rsidRPr="00B33A08" w:rsidP="00B33A08">
            <w:pPr>
              <w:pStyle w:val="ListBullet"/>
            </w:pPr>
            <w:r w:rsidRPr="00B33A08">
              <w:t>oral, written and visual communic</w:t>
            </w:r>
            <w:r w:rsidRPr="00B33A08">
              <w:t>ation</w:t>
            </w:r>
          </w:p>
          <w:p w:rsidR="00000000" w:rsidRPr="00B33A08" w:rsidP="00B33A08">
            <w:pPr>
              <w:pStyle w:val="ListBullet"/>
            </w:pPr>
            <w:r w:rsidRPr="00B33A08">
              <w:t>quality practices, including responsibility for maintenance of own work quality and contribution to quality improvement of team or section output</w:t>
            </w:r>
          </w:p>
          <w:p w:rsidR="00000000" w:rsidRPr="00B33A08" w:rsidP="00B33A08">
            <w:pPr>
              <w:pStyle w:val="ListBullet"/>
            </w:pPr>
            <w:r w:rsidRPr="00B33A08">
              <w:t>housekeeping</w:t>
            </w:r>
          </w:p>
          <w:p w:rsidR="00000000" w:rsidRPr="00B33A08" w:rsidP="00B33A08">
            <w:pPr>
              <w:pStyle w:val="ListBullet"/>
            </w:pPr>
            <w:r w:rsidRPr="00B33A08">
              <w:t>tasks related to environmental protection, waste disposal, pollution control and recycling</w:t>
            </w:r>
          </w:p>
          <w:p w:rsidR="00000000" w:rsidRPr="00B33A08" w:rsidP="00B33A08">
            <w:pPr>
              <w:pStyle w:val="ListBullet"/>
            </w:pPr>
            <w:r w:rsidRPr="00B33A08">
              <w:t>WHS practices</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the relevant industry or Australian Standards that are current at the time this unit is being undertaken</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Digitised text techniques include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basic lettering</w:t>
            </w:r>
          </w:p>
          <w:p w:rsidR="00000000" w:rsidRPr="00B33A08" w:rsidP="00B33A08">
            <w:pPr>
              <w:pStyle w:val="ListBullet"/>
            </w:pPr>
            <w:r w:rsidRPr="00B33A08">
              <w:t>complex text paths</w:t>
            </w:r>
          </w:p>
          <w:p w:rsidR="00000000" w:rsidRPr="00B33A08" w:rsidP="00B33A08">
            <w:pPr>
              <w:pStyle w:val="ListBullet"/>
            </w:pPr>
            <w:r w:rsidRPr="00B33A08">
              <w:t>artistic fonts us</w:t>
            </w:r>
            <w:r w:rsidRPr="00B33A08">
              <w:t>ing variation in style, size, colour, wingdings, fill, outline and effects</w:t>
            </w:r>
          </w:p>
          <w:p w:rsidR="00000000" w:rsidRPr="00B33A08" w:rsidP="00B33A08">
            <w:pPr>
              <w:pStyle w:val="ListBullet"/>
            </w:pPr>
            <w:r w:rsidRPr="00B33A08">
              <w:t>monograms</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Basic lettering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introducing stitched letters using basic fonts</w:t>
            </w:r>
          </w:p>
          <w:p w:rsidR="00000000" w:rsidRPr="00B33A08" w:rsidP="00B33A08">
            <w:pPr>
              <w:pStyle w:val="ListBullet"/>
            </w:pPr>
            <w:r w:rsidRPr="00B33A08">
              <w:t>creating text on a straight line path</w:t>
            </w:r>
          </w:p>
          <w:p w:rsidR="00000000" w:rsidRPr="00B33A08" w:rsidP="00B33A08">
            <w:pPr>
              <w:pStyle w:val="ListBullet"/>
            </w:pPr>
            <w:r w:rsidRPr="00B33A08">
              <w:t>using bold and italic options</w:t>
            </w:r>
          </w:p>
          <w:p w:rsidR="00000000" w:rsidRPr="00B33A08" w:rsidP="00B33A08">
            <w:pPr>
              <w:pStyle w:val="ListBullet"/>
            </w:pPr>
            <w:r w:rsidRPr="00B33A08">
              <w:t>adjusting font size to create various size options</w:t>
            </w:r>
          </w:p>
          <w:p w:rsidR="00000000" w:rsidRPr="00B33A08" w:rsidP="00B33A08">
            <w:pPr>
              <w:pStyle w:val="ListBullet"/>
            </w:pPr>
            <w:r w:rsidRPr="00B33A08">
              <w:t>creating multi-line text embroidery</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Text paths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arc</w:t>
            </w:r>
          </w:p>
          <w:p w:rsidR="00000000" w:rsidRPr="00B33A08" w:rsidP="00B33A08">
            <w:pPr>
              <w:pStyle w:val="ListBullet"/>
            </w:pPr>
            <w:r w:rsidRPr="00B33A08">
              <w:t>freehand</w:t>
            </w:r>
          </w:p>
          <w:p w:rsidR="00000000" w:rsidRPr="00B33A08" w:rsidP="00B33A08">
            <w:pPr>
              <w:pStyle w:val="ListBullet"/>
            </w:pPr>
            <w:r w:rsidRPr="00B33A08">
              <w:t>ellipse</w:t>
            </w:r>
          </w:p>
          <w:p w:rsidR="00000000" w:rsidRPr="00B33A08" w:rsidP="00B33A08">
            <w:pPr>
              <w:pStyle w:val="ListBullet"/>
            </w:pPr>
            <w:r w:rsidRPr="00B33A08">
              <w:t>angle</w:t>
            </w:r>
          </w:p>
          <w:p w:rsidR="00000000" w:rsidRPr="00B33A08" w:rsidP="00B33A08">
            <w:pPr>
              <w:pStyle w:val="ListBullet"/>
            </w:pPr>
            <w:r w:rsidRPr="00B33A08">
              <w:t>rotation</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Complex text paths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creating and adjusting upper and lower arc paths</w:t>
            </w:r>
          </w:p>
          <w:p w:rsidR="00000000" w:rsidRPr="00B33A08" w:rsidP="00B33A08">
            <w:pPr>
              <w:pStyle w:val="ListBullet"/>
            </w:pPr>
            <w:r w:rsidRPr="00B33A08">
              <w:t>creating and adjusting an ellipse path</w:t>
            </w:r>
          </w:p>
          <w:p w:rsidR="00000000" w:rsidRPr="00B33A08" w:rsidP="00B33A08">
            <w:pPr>
              <w:pStyle w:val="ListBullet"/>
            </w:pPr>
            <w:r w:rsidRPr="00B33A08">
              <w:t>creating and adjusting a freehand path</w:t>
            </w:r>
          </w:p>
          <w:p w:rsidR="00000000" w:rsidRPr="00B33A08" w:rsidP="00B33A08">
            <w:pPr>
              <w:pStyle w:val="ListBullet"/>
            </w:pPr>
            <w:r w:rsidRPr="00B33A08">
              <w:t>using above, on and below the line settings with the different paths</w:t>
            </w:r>
          </w:p>
          <w:p w:rsidR="00000000" w:rsidRPr="00B33A08" w:rsidP="00B33A08">
            <w:pPr>
              <w:pStyle w:val="ListBullet"/>
            </w:pPr>
            <w:r w:rsidRPr="00B33A08">
              <w:t>adjusting individual letter positions (on all above paths)</w:t>
            </w:r>
          </w:p>
          <w:p w:rsidR="00000000" w:rsidRPr="00B33A08" w:rsidP="00B33A08">
            <w:pPr>
              <w:pStyle w:val="ListBullet"/>
            </w:pPr>
            <w:r w:rsidRPr="00B33A08">
              <w:t>selecting different font styles and using on different paths</w:t>
            </w:r>
          </w:p>
          <w:p w:rsidR="00000000" w:rsidRPr="00B33A08" w:rsidP="00B33A08">
            <w:pPr>
              <w:pStyle w:val="ListBullet"/>
            </w:pPr>
            <w:r w:rsidRPr="00B33A08">
              <w:t xml:space="preserve">reviewing effects for suitability to meet design brief </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Fills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stamp pattern</w:t>
            </w:r>
          </w:p>
          <w:p w:rsidR="00000000" w:rsidRPr="00B33A08" w:rsidP="00B33A08">
            <w:pPr>
              <w:pStyle w:val="ListBullet"/>
            </w:pPr>
            <w:r w:rsidRPr="00B33A08">
              <w:t>motif fill</w:t>
            </w:r>
          </w:p>
          <w:p w:rsidR="00000000" w:rsidRPr="00B33A08" w:rsidP="00B33A08">
            <w:pPr>
              <w:pStyle w:val="ListBullet"/>
            </w:pPr>
            <w:r w:rsidRPr="00B33A08">
              <w:t>contour</w:t>
            </w:r>
          </w:p>
          <w:p w:rsidR="00000000" w:rsidRPr="00B33A08" w:rsidP="00B33A08">
            <w:pPr>
              <w:pStyle w:val="ListBullet"/>
            </w:pPr>
            <w:r w:rsidRPr="00B33A08">
              <w:t>radial</w:t>
            </w:r>
          </w:p>
          <w:p w:rsidR="00000000" w:rsidRPr="00B33A08" w:rsidP="00B33A08">
            <w:pPr>
              <w:pStyle w:val="ListBullet"/>
            </w:pPr>
            <w:r w:rsidRPr="00B33A08">
              <w:t>cross-stitch</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Underlay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edge run</w:t>
            </w:r>
          </w:p>
          <w:p w:rsidR="00000000" w:rsidRPr="00B33A08" w:rsidP="00B33A08">
            <w:pPr>
              <w:pStyle w:val="ListBullet"/>
            </w:pPr>
            <w:r w:rsidRPr="00B33A08">
              <w:t>centre run</w:t>
            </w:r>
          </w:p>
          <w:p w:rsidR="00000000" w:rsidRPr="00B33A08" w:rsidP="00B33A08">
            <w:pPr>
              <w:pStyle w:val="ListBullet"/>
            </w:pPr>
            <w:r w:rsidRPr="00B33A08">
              <w:t>tatami</w:t>
            </w:r>
          </w:p>
          <w:p w:rsidR="00000000" w:rsidRPr="00B33A08" w:rsidP="00B33A08">
            <w:pPr>
              <w:pStyle w:val="ListBullet"/>
            </w:pPr>
            <w:r w:rsidRPr="00B33A08">
              <w:t>grid</w:t>
            </w:r>
          </w:p>
          <w:p w:rsidR="00000000" w:rsidRPr="00B33A08" w:rsidP="00B33A08">
            <w:pPr>
              <w:pStyle w:val="ListBullet"/>
            </w:pPr>
            <w:r w:rsidRPr="00B33A08">
              <w:t>zigzag</w:t>
            </w:r>
          </w:p>
          <w:p w:rsidR="00000000" w:rsidRPr="00B33A08" w:rsidP="00B33A08">
            <w:pPr>
              <w:pStyle w:val="ListBullet"/>
            </w:pPr>
            <w:r w:rsidRPr="00B33A08">
              <w:t xml:space="preserve">double zigzag </w:t>
            </w:r>
          </w:p>
          <w:p w:rsidR="00000000" w:rsidRPr="00B33A08" w:rsidP="00B33A08">
            <w:pPr>
              <w:pStyle w:val="ListBullet"/>
            </w:pPr>
            <w:r w:rsidRPr="00B33A08">
              <w:t>complex grid</w:t>
            </w:r>
          </w:p>
          <w:p w:rsidR="00000000" w:rsidRPr="00B33A08" w:rsidP="00B33A08">
            <w:pPr>
              <w:pStyle w:val="ListBullet"/>
            </w:pPr>
            <w:r w:rsidRPr="00B33A08">
              <w:t>complex edge</w:t>
            </w:r>
          </w:p>
          <w:p w:rsidR="00000000" w:rsidP="00B33A08">
            <w:pPr>
              <w:pStyle w:val="BodyText"/>
              <w:rPr>
                <w:lang w:val="en-NZ"/>
              </w:rPr>
            </w:pPr>
          </w:p>
        </w:tc>
      </w:tr>
      <w:tr w:rsidTr="008745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A08">
            <w:pPr>
              <w:pStyle w:val="BodyText"/>
              <w:rPr>
                <w:lang w:val="en-NZ"/>
              </w:rPr>
            </w:pPr>
            <w:r w:rsidRPr="00B33A08">
              <w:rPr>
                <w:rStyle w:val="SpecialBold"/>
              </w:rPr>
              <w:t>Adjusting font size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33A08" w:rsidP="00B33A08">
            <w:pPr>
              <w:pStyle w:val="ListBullet"/>
            </w:pPr>
            <w:r w:rsidRPr="00B33A08">
              <w:t>flip</w:t>
            </w:r>
          </w:p>
          <w:p w:rsidR="00000000" w:rsidRPr="00B33A08" w:rsidP="00B33A08">
            <w:pPr>
              <w:pStyle w:val="ListBullet"/>
            </w:pPr>
            <w:r w:rsidRPr="00B33A08">
              <w:t>rotate</w:t>
            </w:r>
          </w:p>
          <w:p w:rsidR="00000000" w:rsidRPr="00B33A08" w:rsidP="00B33A08">
            <w:pPr>
              <w:pStyle w:val="ListBullet"/>
            </w:pPr>
            <w:r w:rsidRPr="00B33A08">
              <w:t>mirror image</w:t>
            </w:r>
          </w:p>
          <w:p w:rsidR="00000000" w:rsidRPr="00B33A08" w:rsidP="00B33A08">
            <w:pPr>
              <w:pStyle w:val="ListBullet"/>
            </w:pPr>
            <w:r w:rsidRPr="00B33A08">
              <w:t>angle</w:t>
            </w:r>
          </w:p>
          <w:p w:rsidR="00000000" w:rsidRPr="00B33A08" w:rsidP="00B33A08">
            <w:pPr>
              <w:pStyle w:val="ListBullet"/>
            </w:pPr>
            <w:r w:rsidRPr="00B33A08">
              <w:t>copy</w:t>
            </w:r>
          </w:p>
          <w:p w:rsidR="00000000" w:rsidRPr="00B33A08" w:rsidP="00B33A08">
            <w:pPr>
              <w:pStyle w:val="ListBullet"/>
            </w:pPr>
            <w:r w:rsidRPr="00B33A08">
              <w:t>paste</w:t>
            </w:r>
          </w:p>
          <w:p w:rsidR="00000000" w:rsidRPr="00B33A08" w:rsidP="00B33A08">
            <w:pPr>
              <w:pStyle w:val="ListBullet"/>
            </w:pPr>
            <w:r w:rsidRPr="00B33A08">
              <w:t>resize</w:t>
            </w:r>
          </w:p>
          <w:p w:rsidR="00000000" w:rsidRPr="00B33A08" w:rsidP="00B33A08">
            <w:pPr>
              <w:pStyle w:val="ListBullet"/>
            </w:pPr>
            <w:r w:rsidRPr="00B33A08">
              <w:t>reshape</w:t>
            </w:r>
          </w:p>
          <w:p w:rsidR="00000000" w:rsidRPr="00B33A08" w:rsidP="00B33A08">
            <w:pPr>
              <w:pStyle w:val="ListBullet"/>
            </w:pPr>
            <w:r w:rsidRPr="00B33A08">
              <w:t>proportion</w:t>
            </w:r>
          </w:p>
          <w:p w:rsidR="00000000" w:rsidRPr="00B33A08" w:rsidP="00B33A08">
            <w:pPr>
              <w:pStyle w:val="ListBullet"/>
            </w:pPr>
            <w:r w:rsidRPr="00B33A08">
              <w:t>position</w:t>
            </w:r>
          </w:p>
          <w:p w:rsidR="00000000" w:rsidRPr="00B33A08" w:rsidP="00B33A08">
            <w:pPr>
              <w:pStyle w:val="ListBullet"/>
            </w:pPr>
            <w:r w:rsidRPr="00B33A08">
              <w:t>align</w:t>
            </w:r>
          </w:p>
          <w:p w:rsidR="00000000" w:rsidRPr="00B33A08" w:rsidP="00B33A08">
            <w:pPr>
              <w:pStyle w:val="ListBullet"/>
            </w:pPr>
            <w:r w:rsidRPr="00B33A08">
              <w:t>scale</w:t>
            </w:r>
          </w:p>
          <w:p w:rsidR="00000000" w:rsidRPr="00B33A08" w:rsidP="00B33A08">
            <w:pPr>
              <w:pStyle w:val="ListBullet"/>
            </w:pPr>
            <w:r w:rsidRPr="00B33A08">
              <w:t>skew</w:t>
            </w:r>
          </w:p>
        </w:tc>
      </w:tr>
    </w:tbl>
    <w:p w:rsidR="00000000" w:rsidRPr="00B33A08" w:rsidP="00B33A08">
      <w:pPr>
        <w:pStyle w:val="BodyText"/>
      </w:pPr>
    </w:p>
    <w:p w:rsidR="00000000" w:rsidRPr="00B33A08" w:rsidP="00B33A08">
      <w:pPr>
        <w:pStyle w:val="AllowPageBreak"/>
      </w:pPr>
    </w:p>
    <w:p w:rsidR="00000000" w:rsidRPr="00B33A08" w:rsidP="00B33A08">
      <w:pPr>
        <w:pStyle w:val="Heading1"/>
      </w:pPr>
      <w:bookmarkStart w:id="9" w:name="O_1050103"/>
      <w:bookmarkEnd w:id="9"/>
      <w:r w:rsidRPr="00B33A08">
        <w:t>Unit Mapping Information</w:t>
      </w:r>
    </w:p>
    <w:p w:rsidR="00000000" w:rsidRPr="00B33A08" w:rsidP="00874548">
      <w:pPr>
        <w:pStyle w:val="BodyText"/>
      </w:pPr>
      <w:r w:rsidRPr="00B33A08">
        <w:t>Release 2. Supersedes and is equivalent to MSTDE3006 Digitise text to produce embroidered lettering (Release 1).</w:t>
      </w:r>
    </w:p>
    <w:p w:rsidR="00000000" w:rsidRPr="00B33A08" w:rsidP="00874548">
      <w:pPr>
        <w:pStyle w:val="BodyText"/>
      </w:pPr>
      <w:r w:rsidRPr="00B33A08">
        <w:t>Release 1. Supersedes and is equivalent to LMTDE3006A Digitise text to produce embroidered lettering.</w:t>
      </w:r>
    </w:p>
    <w:p w:rsidR="00000000" w:rsidRPr="00B33A08" w:rsidP="00B33A08">
      <w:pPr>
        <w:pStyle w:val="Heading1"/>
      </w:pPr>
      <w:bookmarkStart w:id="10" w:name="O_1050112"/>
      <w:bookmarkEnd w:id="10"/>
      <w:r w:rsidRPr="00B33A08">
        <w:t>Links</w:t>
      </w:r>
    </w:p>
    <w:p w:rsidR="00000000" w:rsidRPr="00B33A08" w:rsidP="00874548">
      <w:pPr>
        <w:pStyle w:val="BodyText"/>
      </w:pPr>
      <w:r w:rsidRPr="00B33A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921FF">
        <w:rPr>
          <w:rStyle w:val="Hyperlink"/>
        </w:rPr>
        <w:t>https://vetnet.gov.au/Pages/TrainingDocs.aspx?q=a203ec5c-de7d-406b-b3e1-8f1a9b76e92e</w:t>
      </w:r>
      <w:r>
        <w:fldChar w:fldCharType="end"/>
      </w:r>
    </w:p>
    <w:p w:rsidR="00000000" w:rsidRPr="00B33A08" w:rsidP="00874548">
      <w:pPr>
        <w:pStyle w:val="BodyText"/>
        <w:sectPr w:rsidSect="00B33A08">
          <w:headerReference w:type="default" r:id="rId10"/>
          <w:footerReference w:type="default" r:id="rId11"/>
          <w:pgSz w:w="11908" w:h="16833"/>
          <w:pgMar w:top="1702" w:right="1418" w:bottom="1702" w:left="1418" w:header="992" w:footer="992" w:gutter="0"/>
          <w:cols w:space="720"/>
          <w:noEndnote/>
          <w:docGrid w:linePitch="299"/>
        </w:sectPr>
      </w:pPr>
    </w:p>
    <w:p w:rsidR="00000000" w:rsidRPr="00B33A08" w:rsidP="00B33A08">
      <w:pPr>
        <w:pStyle w:val="SuperHeading"/>
      </w:pPr>
      <w:r w:rsidRPr="00B33A08">
        <w:t>Assessment Requirements for MSTDE3006 Digitise text to produce embroidered lettering</w:t>
      </w:r>
    </w:p>
    <w:p w:rsidR="00000000" w:rsidRPr="00B33A08" w:rsidP="00B33A08">
      <w:pPr>
        <w:pStyle w:val="Heading1"/>
      </w:pPr>
      <w:bookmarkStart w:id="11" w:name="O_1050101"/>
      <w:bookmarkEnd w:id="11"/>
      <w:r w:rsidRPr="00B33A08">
        <w:t>Modification History</w:t>
      </w:r>
    </w:p>
    <w:p w:rsidR="00000000" w:rsidRPr="00B33A08" w:rsidP="00874548">
      <w:pPr>
        <w:pStyle w:val="BodyText"/>
      </w:pPr>
      <w:r w:rsidRPr="00B33A08">
        <w:t>Release 2. Supersedes and is equivalent to MSTDE3006 Digitise text to produce embroidered lettering (Release 1).</w:t>
      </w:r>
    </w:p>
    <w:p w:rsidR="00000000" w:rsidRPr="00B33A08" w:rsidP="00874548">
      <w:pPr>
        <w:pStyle w:val="BodyText"/>
      </w:pPr>
      <w:r w:rsidRPr="00B33A08">
        <w:t>Pre-requisite unit, MSTGN2011 Identify fibres, fabrics and textiles used in the TCF industry, is</w:t>
      </w:r>
      <w:r w:rsidRPr="00B33A08">
        <w:rPr>
          <w:rStyle w:val="SpecialBold"/>
        </w:rPr>
        <w:t xml:space="preserve"> superseded by</w:t>
      </w:r>
      <w:r w:rsidRPr="00B33A08">
        <w:t xml:space="preserve"> MSTGN2013 Identify fibres, fabri</w:t>
      </w:r>
      <w:r w:rsidRPr="00B33A08">
        <w:t>cs and textiles used in the TCF industry.</w:t>
      </w:r>
    </w:p>
    <w:p w:rsidR="00000000" w:rsidRPr="00B33A08" w:rsidP="00874548">
      <w:pPr>
        <w:pStyle w:val="BodyText"/>
      </w:pPr>
      <w:r w:rsidRPr="00B33A08">
        <w:t>Release 1. Supersedes and is equivalent to LMTDE3006A Digitise text to produce embroidered lettering.</w:t>
      </w:r>
    </w:p>
    <w:p w:rsidR="00000000" w:rsidRPr="00B33A08" w:rsidP="00B33A08">
      <w:pPr>
        <w:pStyle w:val="Heading1"/>
      </w:pPr>
      <w:bookmarkStart w:id="12" w:name="O_1050100"/>
      <w:bookmarkEnd w:id="12"/>
      <w:r w:rsidRPr="00B33A08">
        <w:t>Performance Evidence</w:t>
      </w:r>
    </w:p>
    <w:p w:rsidR="00000000" w:rsidRPr="00B33A08" w:rsidP="00874548">
      <w:pPr>
        <w:pStyle w:val="BodyText"/>
      </w:pPr>
      <w:r w:rsidRPr="00B33A08">
        <w:t>Evidence required to demonstrate competence in this unit must be relevan</w:t>
      </w:r>
      <w:r w:rsidRPr="00B33A08">
        <w:t>t to and satisfy the requirements of the elements and performance criteria, and include:</w:t>
      </w:r>
    </w:p>
    <w:p w:rsidR="00000000" w:rsidRPr="00B33A08" w:rsidP="00B33A08">
      <w:pPr>
        <w:pStyle w:val="ListBullet"/>
      </w:pPr>
      <w:r w:rsidRPr="00B33A08">
        <w:t xml:space="preserve">reading and following work instructions, standard operating procedures (SOPs), safe work practices </w:t>
      </w:r>
    </w:p>
    <w:p w:rsidR="00000000" w:rsidRPr="00B33A08" w:rsidP="00B33A08">
      <w:pPr>
        <w:pStyle w:val="ListBullet"/>
      </w:pPr>
      <w:r w:rsidRPr="00B33A08">
        <w:t>applying relevant standards</w:t>
      </w:r>
    </w:p>
    <w:p w:rsidR="00000000" w:rsidRPr="00B33A08" w:rsidP="00B33A08">
      <w:pPr>
        <w:pStyle w:val="ListBullet"/>
      </w:pPr>
      <w:r w:rsidRPr="00B33A08">
        <w:t xml:space="preserve">applying creativity to use of colour, </w:t>
      </w:r>
      <w:r w:rsidRPr="00B33A08">
        <w:t>texture, shape, balance and composition to create basic lettering and complex text paths</w:t>
      </w:r>
    </w:p>
    <w:p w:rsidR="00000000" w:rsidRPr="00B33A08" w:rsidP="00B33A08">
      <w:pPr>
        <w:pStyle w:val="ListBullet"/>
      </w:pPr>
      <w:r w:rsidRPr="00B33A08">
        <w:t>creating text embroidery and shadows, fill techniques and colour options to create effects</w:t>
      </w:r>
    </w:p>
    <w:p w:rsidR="00000000" w:rsidRPr="00B33A08" w:rsidP="00B33A08">
      <w:pPr>
        <w:pStyle w:val="ListBullet"/>
      </w:pPr>
      <w:r w:rsidRPr="00B33A08">
        <w:t>using variations in font style, size and effects and for shaping words and a</w:t>
      </w:r>
      <w:r w:rsidRPr="00B33A08">
        <w:t>chieving precise replication of existing printed material</w:t>
      </w:r>
    </w:p>
    <w:p w:rsidR="00000000" w:rsidRPr="00B33A08" w:rsidP="00B33A08">
      <w:pPr>
        <w:pStyle w:val="ListBullet"/>
      </w:pPr>
      <w:r w:rsidRPr="00B33A08">
        <w:t>using a range of techniques to create monograms</w:t>
      </w:r>
    </w:p>
    <w:p w:rsidR="00000000" w:rsidRPr="00B33A08" w:rsidP="00B33A08">
      <w:pPr>
        <w:pStyle w:val="ListBullet"/>
      </w:pPr>
      <w:r w:rsidRPr="00B33A08">
        <w:t xml:space="preserve">selecting fabric, needles, thread, stabiliser and hoop to meet design specifications </w:t>
      </w:r>
    </w:p>
    <w:p w:rsidR="00000000" w:rsidRPr="00B33A08" w:rsidP="00B33A08">
      <w:pPr>
        <w:pStyle w:val="ListBullet"/>
      </w:pPr>
      <w:r w:rsidRPr="00B33A08">
        <w:t>producing basic digitised lettering, complex text paths, monogra</w:t>
      </w:r>
      <w:r w:rsidRPr="00B33A08">
        <w:t>ms and artistic text</w:t>
      </w:r>
    </w:p>
    <w:p w:rsidR="00000000" w:rsidRPr="00B33A08" w:rsidP="00B33A08">
      <w:pPr>
        <w:pStyle w:val="ListBullet"/>
      </w:pPr>
      <w:r w:rsidRPr="00B33A08">
        <w:t>saving files to library and exporting to machine for stitching according to manufacturer specifications</w:t>
      </w:r>
    </w:p>
    <w:p w:rsidR="00000000" w:rsidRPr="00B33A08" w:rsidP="00B33A08">
      <w:pPr>
        <w:pStyle w:val="ListBullet"/>
      </w:pPr>
      <w:r w:rsidRPr="00B33A08">
        <w:t>demonstrating digitising text techniques through production of at least two (2) embroidered lettering pieces using different fabrics to meet artwork specifications</w:t>
      </w:r>
    </w:p>
    <w:p w:rsidR="00000000" w:rsidRPr="00B33A08" w:rsidP="00B33A08">
      <w:pPr>
        <w:pStyle w:val="ListBullet"/>
      </w:pPr>
      <w:r w:rsidRPr="00B33A08">
        <w:t>seeking and applying feedback to enhance outcomes</w:t>
      </w:r>
    </w:p>
    <w:p w:rsidR="00000000" w:rsidRPr="00B33A08" w:rsidP="00B33A08">
      <w:pPr>
        <w:pStyle w:val="ListBullet"/>
      </w:pPr>
      <w:r w:rsidRPr="00B33A08">
        <w:t>complying with workplace procedures</w:t>
      </w:r>
    </w:p>
    <w:p w:rsidR="00000000" w:rsidRPr="00B33A08" w:rsidP="00B33A08">
      <w:pPr>
        <w:pStyle w:val="ListBullet"/>
      </w:pPr>
      <w:r w:rsidRPr="00B33A08">
        <w:t>docume</w:t>
      </w:r>
      <w:r w:rsidRPr="00B33A08">
        <w:t>nting and storing artwork.</w:t>
      </w:r>
    </w:p>
    <w:p w:rsidR="00000000" w:rsidRPr="00B33A08" w:rsidP="00B33A08">
      <w:pPr>
        <w:pStyle w:val="AllowPageBreak"/>
      </w:pPr>
    </w:p>
    <w:p w:rsidR="00000000" w:rsidRPr="00B33A08" w:rsidP="00B33A08">
      <w:pPr>
        <w:pStyle w:val="Heading1"/>
      </w:pPr>
      <w:bookmarkStart w:id="13" w:name="O_1050099"/>
      <w:bookmarkEnd w:id="13"/>
      <w:r w:rsidRPr="00B33A08">
        <w:t>Knowledge Evidence</w:t>
      </w:r>
    </w:p>
    <w:p w:rsidR="00000000" w:rsidRPr="00B33A08" w:rsidP="00874548">
      <w:pPr>
        <w:pStyle w:val="BodyText"/>
      </w:pPr>
      <w:r w:rsidRPr="00B33A08">
        <w:t>Evidence must be provided that demonstrates knowledge of:</w:t>
      </w:r>
    </w:p>
    <w:p w:rsidR="00000000" w:rsidRPr="00B33A08" w:rsidP="00B33A08">
      <w:pPr>
        <w:pStyle w:val="ListBullet"/>
      </w:pPr>
      <w:r w:rsidRPr="00B33A08">
        <w:t>safe work practices and procedures and use of personal protective equipment (PPE)</w:t>
      </w:r>
    </w:p>
    <w:p w:rsidR="00000000" w:rsidRPr="00B33A08" w:rsidP="00B33A08">
      <w:pPr>
        <w:pStyle w:val="ListBullet"/>
      </w:pPr>
      <w:r w:rsidRPr="00B33A08">
        <w:t>relevant Australian Standards</w:t>
      </w:r>
    </w:p>
    <w:p w:rsidR="00000000" w:rsidRPr="00B33A08" w:rsidP="00B33A08">
      <w:pPr>
        <w:pStyle w:val="ListBullet"/>
      </w:pPr>
      <w:r w:rsidRPr="00B33A08">
        <w:t>embroidery machines:</w:t>
      </w:r>
      <w:r w:rsidRPr="00B33A08">
        <w:t xml:space="preserve"> domestic (single or multi-needle) or commercial (single or multi-head) machines</w:t>
      </w:r>
    </w:p>
    <w:p w:rsidR="00000000" w:rsidRPr="00B33A08" w:rsidP="00B33A08">
      <w:pPr>
        <w:pStyle w:val="ListBullet"/>
      </w:pPr>
      <w:r w:rsidRPr="00B33A08">
        <w:t xml:space="preserve">computer navigation to use basic software functions </w:t>
      </w:r>
    </w:p>
    <w:p w:rsidR="00000000" w:rsidRPr="00B33A08" w:rsidP="00B33A08">
      <w:pPr>
        <w:pStyle w:val="ListBullet"/>
      </w:pPr>
      <w:r w:rsidRPr="00B33A08">
        <w:t xml:space="preserve">machine embroidery techniques </w:t>
      </w:r>
    </w:p>
    <w:p w:rsidR="00000000" w:rsidRPr="00B33A08" w:rsidP="00B33A08">
      <w:pPr>
        <w:pStyle w:val="ListBullet"/>
      </w:pPr>
      <w:r w:rsidRPr="00B33A08">
        <w:t>text path:</w:t>
      </w:r>
    </w:p>
    <w:p w:rsidR="00000000" w:rsidRPr="00B33A08" w:rsidP="00B33A08">
      <w:pPr>
        <w:pStyle w:val="ListBullet2"/>
      </w:pPr>
      <w:r w:rsidRPr="00B33A08">
        <w:t>arc</w:t>
      </w:r>
    </w:p>
    <w:p w:rsidR="00000000" w:rsidRPr="00B33A08" w:rsidP="00B33A08">
      <w:pPr>
        <w:pStyle w:val="ListBullet2"/>
      </w:pPr>
      <w:r w:rsidRPr="00B33A08">
        <w:t>freehand</w:t>
      </w:r>
    </w:p>
    <w:p w:rsidR="00000000" w:rsidRPr="00B33A08" w:rsidP="00B33A08">
      <w:pPr>
        <w:pStyle w:val="ListBullet2"/>
      </w:pPr>
      <w:r w:rsidRPr="00B33A08">
        <w:t>ellipse</w:t>
      </w:r>
    </w:p>
    <w:p w:rsidR="00000000" w:rsidRPr="00B33A08" w:rsidP="00B33A08">
      <w:pPr>
        <w:pStyle w:val="ListBullet2"/>
      </w:pPr>
      <w:r w:rsidRPr="00B33A08">
        <w:t>angle</w:t>
      </w:r>
    </w:p>
    <w:p w:rsidR="00000000" w:rsidRPr="00B33A08" w:rsidP="00B33A08">
      <w:pPr>
        <w:pStyle w:val="ListBullet2"/>
      </w:pPr>
      <w:r w:rsidRPr="00B33A08">
        <w:t>rotation</w:t>
      </w:r>
    </w:p>
    <w:p w:rsidR="00000000" w:rsidRPr="00B33A08" w:rsidP="00B33A08">
      <w:pPr>
        <w:pStyle w:val="ListBullet"/>
      </w:pPr>
      <w:r w:rsidRPr="00B33A08">
        <w:t>stabilisers, toppings and backings:</w:t>
      </w:r>
    </w:p>
    <w:p w:rsidR="00000000" w:rsidRPr="00B33A08" w:rsidP="00B33A08">
      <w:pPr>
        <w:pStyle w:val="ListBullet2"/>
      </w:pPr>
      <w:r w:rsidRPr="00B33A08">
        <w:t>water soluble</w:t>
      </w:r>
    </w:p>
    <w:p w:rsidR="00000000" w:rsidRPr="00B33A08" w:rsidP="00B33A08">
      <w:pPr>
        <w:pStyle w:val="ListBullet2"/>
      </w:pPr>
      <w:r w:rsidRPr="00B33A08">
        <w:t>tear away</w:t>
      </w:r>
    </w:p>
    <w:p w:rsidR="00000000" w:rsidRPr="00B33A08" w:rsidP="00B33A08">
      <w:pPr>
        <w:pStyle w:val="ListBullet2"/>
      </w:pPr>
      <w:r w:rsidRPr="00B33A08">
        <w:t>iron on</w:t>
      </w:r>
    </w:p>
    <w:p w:rsidR="00000000" w:rsidRPr="00B33A08" w:rsidP="00B33A08">
      <w:pPr>
        <w:pStyle w:val="ListBullet2"/>
      </w:pPr>
      <w:r w:rsidRPr="00B33A08">
        <w:t>cut away</w:t>
      </w:r>
    </w:p>
    <w:p w:rsidR="00000000" w:rsidRPr="00B33A08" w:rsidP="00B33A08">
      <w:pPr>
        <w:pStyle w:val="ListBullet2"/>
      </w:pPr>
      <w:r w:rsidRPr="00B33A08">
        <w:t>varying weights</w:t>
      </w:r>
    </w:p>
    <w:p w:rsidR="00000000" w:rsidRPr="00B33A08" w:rsidP="00B33A08">
      <w:pPr>
        <w:pStyle w:val="ListBullet"/>
      </w:pPr>
      <w:r w:rsidRPr="00B33A08">
        <w:t>fabric types and properties:</w:t>
      </w:r>
    </w:p>
    <w:p w:rsidR="00000000" w:rsidRPr="00B33A08" w:rsidP="00B33A08">
      <w:pPr>
        <w:pStyle w:val="ListBullet2"/>
      </w:pPr>
      <w:r w:rsidRPr="00B33A08">
        <w:t>woven</w:t>
      </w:r>
    </w:p>
    <w:p w:rsidR="00000000" w:rsidRPr="00B33A08" w:rsidP="00B33A08">
      <w:pPr>
        <w:pStyle w:val="ListBullet2"/>
      </w:pPr>
      <w:r w:rsidRPr="00B33A08">
        <w:t>non-woven</w:t>
      </w:r>
    </w:p>
    <w:p w:rsidR="00000000" w:rsidRPr="00B33A08" w:rsidP="00B33A08">
      <w:pPr>
        <w:pStyle w:val="ListBullet2"/>
      </w:pPr>
      <w:r w:rsidRPr="00B33A08">
        <w:t>knits</w:t>
      </w:r>
    </w:p>
    <w:p w:rsidR="00000000" w:rsidRPr="00B33A08" w:rsidP="00B33A08">
      <w:pPr>
        <w:pStyle w:val="ListBullet2"/>
      </w:pPr>
      <w:r w:rsidRPr="00B33A08">
        <w:t>lightweight</w:t>
      </w:r>
    </w:p>
    <w:p w:rsidR="00000000" w:rsidRPr="00B33A08" w:rsidP="00B33A08">
      <w:pPr>
        <w:pStyle w:val="ListBullet2"/>
      </w:pPr>
      <w:r w:rsidRPr="00B33A08">
        <w:t>heavyweight</w:t>
      </w:r>
    </w:p>
    <w:p w:rsidR="00000000" w:rsidRPr="00B33A08" w:rsidP="00B33A08">
      <w:pPr>
        <w:pStyle w:val="ListBullet"/>
      </w:pPr>
      <w:r w:rsidRPr="00B33A08">
        <w:t>hoop types and uses:</w:t>
      </w:r>
    </w:p>
    <w:p w:rsidR="00000000" w:rsidRPr="00B33A08" w:rsidP="00B33A08">
      <w:pPr>
        <w:pStyle w:val="ListBullet2"/>
      </w:pPr>
      <w:r w:rsidRPr="00B33A08">
        <w:t>tubular</w:t>
      </w:r>
    </w:p>
    <w:p w:rsidR="00000000" w:rsidRPr="00B33A08" w:rsidP="00B33A08">
      <w:pPr>
        <w:pStyle w:val="ListBullet2"/>
      </w:pPr>
      <w:r w:rsidRPr="00B33A08">
        <w:t>sash</w:t>
      </w:r>
    </w:p>
    <w:p w:rsidR="00000000" w:rsidRPr="00B33A08" w:rsidP="00B33A08">
      <w:pPr>
        <w:pStyle w:val="ListBullet2"/>
      </w:pPr>
      <w:r w:rsidRPr="00B33A08">
        <w:t>screw</w:t>
      </w:r>
    </w:p>
    <w:p w:rsidR="00000000" w:rsidRPr="00B33A08" w:rsidP="00B33A08">
      <w:pPr>
        <w:pStyle w:val="ListBullet2"/>
      </w:pPr>
      <w:r w:rsidRPr="00B33A08">
        <w:t>cap</w:t>
      </w:r>
    </w:p>
    <w:p w:rsidR="00000000" w:rsidRPr="00B33A08" w:rsidP="00B33A08">
      <w:pPr>
        <w:pStyle w:val="ListBullet2"/>
      </w:pPr>
      <w:r w:rsidRPr="00B33A08">
        <w:t>square</w:t>
      </w:r>
    </w:p>
    <w:p w:rsidR="00000000" w:rsidRPr="00B33A08" w:rsidP="00B33A08">
      <w:pPr>
        <w:pStyle w:val="ListBullet2"/>
      </w:pPr>
      <w:r w:rsidRPr="00B33A08">
        <w:t xml:space="preserve">round </w:t>
      </w:r>
    </w:p>
    <w:p w:rsidR="00000000" w:rsidRPr="00B33A08" w:rsidP="00B33A08">
      <w:pPr>
        <w:pStyle w:val="ListBullet2"/>
      </w:pPr>
      <w:r w:rsidRPr="00B33A08">
        <w:t>spring</w:t>
      </w:r>
    </w:p>
    <w:p w:rsidR="00000000" w:rsidRPr="00B33A08" w:rsidP="00B33A08">
      <w:pPr>
        <w:pStyle w:val="ListBullet"/>
      </w:pPr>
      <w:r w:rsidRPr="00B33A08">
        <w:t>needle types and uses:</w:t>
      </w:r>
    </w:p>
    <w:p w:rsidR="00000000" w:rsidRPr="00B33A08" w:rsidP="00B33A08">
      <w:pPr>
        <w:pStyle w:val="ListBullet2"/>
      </w:pPr>
      <w:r w:rsidRPr="00B33A08">
        <w:t>standard</w:t>
      </w:r>
    </w:p>
    <w:p w:rsidR="00000000" w:rsidRPr="00B33A08" w:rsidP="00B33A08">
      <w:pPr>
        <w:pStyle w:val="ListBullet2"/>
      </w:pPr>
      <w:r w:rsidRPr="00B33A08">
        <w:t>metalfil</w:t>
      </w:r>
    </w:p>
    <w:p w:rsidR="00000000" w:rsidRPr="00B33A08" w:rsidP="00B33A08">
      <w:pPr>
        <w:pStyle w:val="ListBullet2"/>
      </w:pPr>
      <w:r w:rsidRPr="00B33A08">
        <w:t>embroidery eye</w:t>
      </w:r>
    </w:p>
    <w:p w:rsidR="00000000" w:rsidRPr="00B33A08" w:rsidP="00B33A08">
      <w:pPr>
        <w:pStyle w:val="ListBullet2"/>
      </w:pPr>
      <w:r w:rsidRPr="00B33A08">
        <w:t xml:space="preserve">stretch </w:t>
      </w:r>
    </w:p>
    <w:p w:rsidR="00000000" w:rsidRPr="00B33A08" w:rsidP="00B33A08">
      <w:pPr>
        <w:pStyle w:val="ListBullet"/>
      </w:pPr>
      <w:r w:rsidRPr="00B33A08">
        <w:t>thread types:</w:t>
      </w:r>
    </w:p>
    <w:p w:rsidR="00000000" w:rsidRPr="00B33A08" w:rsidP="00B33A08">
      <w:pPr>
        <w:pStyle w:val="ListBullet2"/>
      </w:pPr>
      <w:r w:rsidRPr="00B33A08">
        <w:t>polyester</w:t>
      </w:r>
    </w:p>
    <w:p w:rsidR="00000000" w:rsidRPr="00B33A08" w:rsidP="00B33A08">
      <w:pPr>
        <w:pStyle w:val="ListBullet2"/>
      </w:pPr>
      <w:r w:rsidRPr="00B33A08">
        <w:t>metallic</w:t>
      </w:r>
    </w:p>
    <w:p w:rsidR="00000000" w:rsidRPr="00B33A08" w:rsidP="00B33A08">
      <w:pPr>
        <w:pStyle w:val="ListBullet2"/>
      </w:pPr>
      <w:r w:rsidRPr="00B33A08">
        <w:t>rayon</w:t>
      </w:r>
    </w:p>
    <w:p w:rsidR="00000000" w:rsidRPr="00B33A08" w:rsidP="00B33A08">
      <w:pPr>
        <w:pStyle w:val="ListBullet2"/>
      </w:pPr>
      <w:r w:rsidRPr="00B33A08">
        <w:t>cotton</w:t>
      </w:r>
    </w:p>
    <w:p w:rsidR="00000000" w:rsidRPr="00B33A08" w:rsidP="00B33A08">
      <w:pPr>
        <w:pStyle w:val="ListBullet"/>
      </w:pPr>
      <w:r w:rsidRPr="00B33A08">
        <w:t>workplace policies and procedures</w:t>
      </w:r>
    </w:p>
    <w:p w:rsidR="00000000" w:rsidRPr="00B33A08" w:rsidP="00B33A08">
      <w:pPr>
        <w:pStyle w:val="ListBullet"/>
      </w:pPr>
      <w:r w:rsidRPr="00B33A08">
        <w:t>environmental aspects related to workplace and machine or equipment operation and manual handling</w:t>
      </w:r>
    </w:p>
    <w:p w:rsidR="00000000" w:rsidRPr="00B33A08" w:rsidP="00B33A08">
      <w:pPr>
        <w:pStyle w:val="ListBullet"/>
      </w:pPr>
      <w:r w:rsidRPr="00B33A08">
        <w:t>practices for recording and reporting.</w:t>
      </w:r>
    </w:p>
    <w:p w:rsidR="00000000" w:rsidRPr="00B33A08" w:rsidP="00B33A08">
      <w:pPr>
        <w:pStyle w:val="AllowPageBreak"/>
      </w:pPr>
    </w:p>
    <w:p w:rsidR="00000000" w:rsidRPr="00B33A08" w:rsidP="00B33A08">
      <w:pPr>
        <w:pStyle w:val="Heading1"/>
      </w:pPr>
      <w:bookmarkStart w:id="14" w:name="O_1050098"/>
      <w:bookmarkEnd w:id="14"/>
      <w:r w:rsidRPr="00B33A08">
        <w:t>Assessment Conditions</w:t>
      </w:r>
    </w:p>
    <w:p w:rsidR="00000000" w:rsidRPr="00B33A08" w:rsidP="00B33A08">
      <w:pPr>
        <w:pStyle w:val="ListBullet"/>
      </w:pPr>
      <w:r w:rsidRPr="00B33A08">
        <w:t>Assessors must:</w:t>
      </w:r>
    </w:p>
    <w:p w:rsidR="00000000" w:rsidRPr="00B33A08" w:rsidP="00B33A08">
      <w:pPr>
        <w:pStyle w:val="ListBullet2"/>
      </w:pPr>
      <w:r w:rsidRPr="00B33A08">
        <w:t>satisfy the assessor competency requirements that are in place at the time of the assessment, as set by the VET regulator.</w:t>
      </w:r>
    </w:p>
    <w:p w:rsidR="00000000" w:rsidRPr="00B33A08" w:rsidP="00B33A08">
      <w:pPr>
        <w:pStyle w:val="ListBullet2"/>
      </w:pPr>
      <w:r w:rsidRPr="00B33A08">
        <w:t>have vocational competency in digitising text to produce embroidery, at least to the level being assessed, with relevant industry knowledge and experience.</w:t>
      </w:r>
    </w:p>
    <w:p w:rsidR="00000000" w:rsidRPr="00B33A08" w:rsidP="00B33A08">
      <w:pPr>
        <w:pStyle w:val="ListBullet"/>
      </w:pPr>
      <w:r w:rsidRPr="00B33A08">
        <w:t>Assessment should occur in operational workplace situations. Where this is not possible, or where p</w:t>
      </w:r>
      <w:r w:rsidRPr="00B33A08">
        <w:t>ersonal safety or environmental damage are limiting factors, assessment must occur in a sufficiently rigorous simulated environment reflecting realistic operational workplace conditions. This must cover all aspects of workplace performance, including envir</w:t>
      </w:r>
      <w:r w:rsidRPr="00B33A08">
        <w:t xml:space="preserve">onment, task skills, task management skills, contingency management skills and job role environment skills. </w:t>
      </w:r>
    </w:p>
    <w:p w:rsidR="00000000" w:rsidRPr="00B33A08" w:rsidP="00B33A08">
      <w:pPr>
        <w:pStyle w:val="ListBullet"/>
      </w:pPr>
      <w:r w:rsidRPr="00B33A08">
        <w:t>Assessment processes and techniques must be appropriate to the language, literacy and numeracy requirements of the work being performed and the nee</w:t>
      </w:r>
      <w:r w:rsidRPr="00B33A08">
        <w:t>ds of the candidate.</w:t>
      </w:r>
    </w:p>
    <w:p w:rsidR="00000000" w:rsidRPr="00B33A08" w:rsidP="00B33A08">
      <w:pPr>
        <w:pStyle w:val="ListBullet"/>
      </w:pPr>
      <w:r w:rsidRPr="00B33A08">
        <w:t>Conditions for assessment must include access to all tools, equipment, materials and documentation required, including relevant workplace procedures, product and manufacturing specifications associated with this unit.</w:t>
      </w:r>
    </w:p>
    <w:p w:rsidR="00000000" w:rsidRPr="00B33A08" w:rsidP="00B33A08">
      <w:pPr>
        <w:pStyle w:val="AllowPageBreak"/>
      </w:pPr>
    </w:p>
    <w:p w:rsidR="00000000" w:rsidRPr="00B33A08" w:rsidP="00B33A08">
      <w:pPr>
        <w:pStyle w:val="Heading1"/>
      </w:pPr>
      <w:bookmarkStart w:id="15" w:name="O_1050113"/>
      <w:bookmarkEnd w:id="15"/>
      <w:r w:rsidRPr="00B33A08">
        <w:t>Links</w:t>
      </w:r>
    </w:p>
    <w:p w:rsidR="00000000" w:rsidRPr="00B33A08" w:rsidP="00874548">
      <w:pPr>
        <w:pStyle w:val="BodyText"/>
      </w:pPr>
      <w:r w:rsidRPr="00B33A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921FF">
        <w:rPr>
          <w:rStyle w:val="Hyperlink"/>
        </w:rPr>
        <w:t>https://vetnet.gov.au/Pages/TrainingDocs.aspx?q=a203ec5c-de7d-406b-b3e1-8f1a9b76e92e</w:t>
      </w:r>
      <w:r>
        <w:fldChar w:fldCharType="end"/>
      </w:r>
    </w:p>
    <w:p w:rsidR="00000000" w:rsidRPr="00B33A08" w:rsidP="00B33A08"/>
    <w:sectPr w:rsidSect="00B33A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rsidRPr="00874548" w:rsidP="00874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48" w:rsidP="00B33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4548" w:rsidP="00B33A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4548" w:rsidP="00B33A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rsidP="00B33A08">
    <w:pPr>
      <w:pStyle w:val="Footer"/>
      <w:framePr w:wrap="around"/>
    </w:pPr>
    <w:r>
      <w:fldChar w:fldCharType="begin"/>
    </w:r>
    <w:r>
      <w:instrText xml:space="preserve"> DOCPROPERTY  Subject  \* MERGEFORMAT </w:instrText>
    </w:r>
    <w:r>
      <w:fldChar w:fldCharType="separate"/>
    </w:r>
    <w:r w:rsidR="00874548">
      <w:t>Approved</w:t>
    </w:r>
    <w:r w:rsidR="00874548">
      <w:fldChar w:fldCharType="end"/>
    </w:r>
    <w:r>
      <w:tab/>
      <w:t xml:space="preserve">Page </w:t>
    </w:r>
    <w:r>
      <w:fldChar w:fldCharType="begin"/>
    </w:r>
    <w:r>
      <w:instrText xml:space="preserve"> PAGE  \* Arabic  \* MERGEFORMAT </w:instrText>
    </w:r>
    <w:r>
      <w:fldChar w:fldCharType="separate"/>
    </w:r>
    <w:r w:rsidR="0087454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548">
      <w:rPr>
        <w:noProof/>
      </w:rPr>
      <w:t>7</w:t>
    </w:r>
    <w:r>
      <w:rPr>
        <w:noProof/>
      </w:rPr>
      <w:fldChar w:fldCharType="end"/>
    </w:r>
  </w:p>
  <w:p w:rsidR="00B33A08" w:rsidP="00B33A08">
    <w:pPr>
      <w:pStyle w:val="Footer"/>
      <w:framePr w:wrap="around"/>
    </w:pPr>
    <w:r>
      <w:t xml:space="preserve">© Commonwealth of Australia, </w:t>
    </w:r>
    <w:r>
      <w:fldChar w:fldCharType="begin"/>
    </w:r>
    <w:r>
      <w:instrText xml:space="preserve"> DATE  \@ "yyyy"  \* MERGEFORMAT </w:instrText>
    </w:r>
    <w:r>
      <w:fldChar w:fldCharType="separate"/>
    </w:r>
    <w:r w:rsidR="00874548">
      <w:rPr>
        <w:noProof/>
      </w:rPr>
      <w:t>2025</w:t>
    </w:r>
    <w:r>
      <w:fldChar w:fldCharType="end"/>
    </w:r>
    <w:r>
      <w:tab/>
    </w:r>
    <w:r>
      <w:fldChar w:fldCharType="begin"/>
    </w:r>
    <w:r>
      <w:instrText xml:space="preserve"> DOCPROPERTY  Author  \* MERGEFORMAT </w:instrText>
    </w:r>
    <w:r>
      <w:fldChar w:fldCharType="separate"/>
    </w:r>
    <w:r w:rsidR="00874548">
      <w:t>Skills Insight</w:t>
    </w:r>
    <w:r w:rsidR="00874548">
      <w:fldChar w:fldCharType="end"/>
    </w:r>
  </w:p>
  <w:p w:rsidR="00B33A08" w:rsidP="00B33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A08" w:rsidRPr="00874548" w:rsidP="00874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48" w:rsidRPr="002D2AF8" w:rsidP="00B33A08">
    <w:pPr>
      <w:pStyle w:val="Header"/>
      <w:framePr w:wrap="around"/>
    </w:pPr>
    <w:r>
      <w:fldChar w:fldCharType="begin"/>
    </w:r>
    <w:r>
      <w:instrText xml:space="preserve"> TITLE   \* MERGEFORMAT </w:instrText>
    </w:r>
    <w:r>
      <w:fldChar w:fldCharType="separate"/>
    </w:r>
    <w:r>
      <w:t>MSTDE3006 Digitise text to produce embroidered lettering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548" w:rsidP="00B33A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A08" w:rsidRPr="002D2AF8" w:rsidP="00B33A08">
    <w:pPr>
      <w:pStyle w:val="Header"/>
      <w:framePr w:wrap="around"/>
    </w:pPr>
    <w:r>
      <w:fldChar w:fldCharType="begin"/>
    </w:r>
    <w:r>
      <w:instrText xml:space="preserve"> TITLE   \* MERGEFORMAT </w:instrText>
    </w:r>
    <w:r>
      <w:fldChar w:fldCharType="separate"/>
    </w:r>
    <w:r w:rsidR="00874548">
      <w:t>MSTDE3006 Digitise text to produce embroidered lettering</w:t>
    </w:r>
    <w:r w:rsidR="00874548">
      <w:fldChar w:fldCharType="end"/>
    </w:r>
    <w:r>
      <w:tab/>
      <w:t xml:space="preserve">Date this document was generated: </w:t>
    </w:r>
    <w:r>
      <w:fldChar w:fldCharType="begin"/>
    </w:r>
    <w:r>
      <w:instrText xml:space="preserve"> CREATEDATE  \@ "d MMMM yyyy"  \* MERGEFORMAT </w:instrText>
    </w:r>
    <w:r>
      <w:fldChar w:fldCharType="separate"/>
    </w:r>
    <w:r w:rsidR="00874548">
      <w:rPr>
        <w:noProof/>
      </w:rPr>
      <w:t>2 March 2025</w:t>
    </w:r>
    <w:r>
      <w:fldChar w:fldCharType="end"/>
    </w:r>
  </w:p>
  <w:p w:rsidR="00B33A08" w:rsidP="00B33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606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E0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ED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A08"/>
    <w:pPr>
      <w:spacing w:before="360" w:after="60"/>
      <w:outlineLvl w:val="0"/>
    </w:pPr>
    <w:rPr>
      <w:sz w:val="32"/>
    </w:rPr>
  </w:style>
  <w:style w:type="paragraph" w:styleId="Heading2">
    <w:name w:val="heading 2"/>
    <w:basedOn w:val="HeadingBase"/>
    <w:next w:val="BodyText"/>
    <w:link w:val="Heading2Char"/>
    <w:qFormat/>
    <w:rsid w:val="00B33A08"/>
    <w:pPr>
      <w:keepLines/>
      <w:spacing w:before="240" w:after="120"/>
      <w:outlineLvl w:val="1"/>
    </w:pPr>
    <w:rPr>
      <w:sz w:val="28"/>
      <w:szCs w:val="40"/>
    </w:rPr>
  </w:style>
  <w:style w:type="paragraph" w:styleId="Heading3">
    <w:name w:val="heading 3"/>
    <w:basedOn w:val="HeadingBase"/>
    <w:next w:val="BodyText"/>
    <w:link w:val="Heading3Char"/>
    <w:qFormat/>
    <w:rsid w:val="00B33A08"/>
    <w:pPr>
      <w:spacing w:before="180" w:after="120"/>
      <w:outlineLvl w:val="2"/>
    </w:pPr>
    <w:rPr>
      <w:spacing w:val="-10"/>
      <w:kern w:val="32"/>
    </w:rPr>
  </w:style>
  <w:style w:type="paragraph" w:styleId="Heading4">
    <w:name w:val="heading 4"/>
    <w:basedOn w:val="HeadingBase"/>
    <w:next w:val="BodyText"/>
    <w:link w:val="Heading4Char"/>
    <w:qFormat/>
    <w:rsid w:val="00B33A08"/>
    <w:pPr>
      <w:spacing w:before="160" w:after="120"/>
      <w:outlineLvl w:val="3"/>
    </w:pPr>
    <w:rPr>
      <w:sz w:val="22"/>
    </w:rPr>
  </w:style>
  <w:style w:type="paragraph" w:styleId="Heading5">
    <w:name w:val="heading 5"/>
    <w:basedOn w:val="HeadingBase"/>
    <w:next w:val="Normal"/>
    <w:link w:val="Heading5Char"/>
    <w:qFormat/>
    <w:rsid w:val="00B33A08"/>
    <w:pPr>
      <w:spacing w:before="80"/>
      <w:outlineLvl w:val="4"/>
    </w:pPr>
    <w:rPr>
      <w:color w:val="918585"/>
      <w:sz w:val="20"/>
    </w:rPr>
  </w:style>
  <w:style w:type="paragraph" w:styleId="Heading6">
    <w:name w:val="heading 6"/>
    <w:basedOn w:val="HeadingBase"/>
    <w:next w:val="Normal"/>
    <w:link w:val="Heading6Char"/>
    <w:qFormat/>
    <w:rsid w:val="00B33A08"/>
    <w:pPr>
      <w:spacing w:before="60"/>
      <w:outlineLvl w:val="5"/>
    </w:pPr>
    <w:rPr>
      <w:color w:val="918585"/>
      <w:sz w:val="20"/>
    </w:rPr>
  </w:style>
  <w:style w:type="paragraph" w:styleId="Heading7">
    <w:name w:val="heading 7"/>
    <w:basedOn w:val="Normal"/>
    <w:next w:val="Normal"/>
    <w:link w:val="Heading7Char"/>
    <w:qFormat/>
    <w:rsid w:val="00B33A08"/>
    <w:pPr>
      <w:ind w:left="720"/>
      <w:outlineLvl w:val="6"/>
    </w:pPr>
    <w:rPr>
      <w:i/>
    </w:rPr>
  </w:style>
  <w:style w:type="paragraph" w:styleId="Heading8">
    <w:name w:val="heading 8"/>
    <w:basedOn w:val="Normal"/>
    <w:next w:val="Normal"/>
    <w:link w:val="Heading8Char"/>
    <w:qFormat/>
    <w:rsid w:val="00B33A08"/>
    <w:pPr>
      <w:ind w:left="720"/>
      <w:outlineLvl w:val="7"/>
    </w:pPr>
    <w:rPr>
      <w:i/>
    </w:rPr>
  </w:style>
  <w:style w:type="paragraph" w:styleId="Heading9">
    <w:name w:val="heading 9"/>
    <w:basedOn w:val="Normal"/>
    <w:next w:val="Normal"/>
    <w:link w:val="Heading9Char"/>
    <w:qFormat/>
    <w:rsid w:val="00B33A08"/>
    <w:pPr>
      <w:ind w:left="720"/>
      <w:outlineLvl w:val="8"/>
    </w:pPr>
    <w:rPr>
      <w:i/>
    </w:rPr>
  </w:style>
  <w:style w:type="character" w:default="1" w:styleId="DefaultParagraphFont">
    <w:name w:val="Default Paragraph Font"/>
    <w:uiPriority w:val="1"/>
    <w:unhideWhenUsed/>
    <w:rsid w:val="00B33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A08"/>
  </w:style>
  <w:style w:type="character" w:customStyle="1" w:styleId="Heading1Char">
    <w:name w:val="Heading 1 Char"/>
    <w:basedOn w:val="DefaultParagraphFont"/>
    <w:link w:val="Heading1"/>
    <w:rsid w:val="00B33A08"/>
    <w:rPr>
      <w:rFonts w:ascii="Times New Roman" w:eastAsia="Times New Roman" w:hAnsi="Times New Roman" w:cs="Times New Roman"/>
      <w:b/>
      <w:sz w:val="32"/>
      <w:szCs w:val="20"/>
      <w:lang w:eastAsia="en-US"/>
    </w:rPr>
  </w:style>
  <w:style w:type="paragraph" w:styleId="BodyText">
    <w:name w:val="Body Text"/>
    <w:basedOn w:val="Normal"/>
    <w:link w:val="BodyTextChar"/>
    <w:rsid w:val="00B33A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A08"/>
    <w:rPr>
      <w:rFonts w:ascii="Times New Roman" w:eastAsia="Times New Roman" w:hAnsi="Times New Roman" w:cs="Times New Roman"/>
      <w:sz w:val="24"/>
      <w:lang w:eastAsia="en-US"/>
    </w:rPr>
  </w:style>
  <w:style w:type="paragraph" w:styleId="ListBullet">
    <w:name w:val="List Bullet"/>
    <w:basedOn w:val="List"/>
    <w:rsid w:val="00B33A08"/>
    <w:pPr>
      <w:numPr>
        <w:numId w:val="12"/>
      </w:numPr>
      <w:tabs>
        <w:tab w:val="clear" w:pos="340"/>
      </w:tabs>
      <w:spacing w:before="40" w:after="40"/>
    </w:pPr>
  </w:style>
  <w:style w:type="character" w:customStyle="1" w:styleId="SpecialBold">
    <w:name w:val="Special Bold"/>
    <w:basedOn w:val="DefaultParagraphFont"/>
    <w:rsid w:val="00B33A08"/>
    <w:rPr>
      <w:b/>
      <w:spacing w:val="0"/>
    </w:rPr>
  </w:style>
  <w:style w:type="paragraph" w:styleId="ListBullet2">
    <w:name w:val="List Bullet 2"/>
    <w:basedOn w:val="List2"/>
    <w:rsid w:val="00B33A08"/>
    <w:pPr>
      <w:numPr>
        <w:numId w:val="13"/>
      </w:numPr>
      <w:tabs>
        <w:tab w:val="clear" w:pos="680"/>
      </w:tabs>
    </w:pPr>
  </w:style>
  <w:style w:type="character" w:styleId="Emphasis">
    <w:name w:val="Emphasis"/>
    <w:basedOn w:val="DefaultParagraphFont"/>
    <w:qFormat/>
    <w:rsid w:val="00B33A08"/>
    <w:rPr>
      <w:i/>
    </w:rPr>
  </w:style>
  <w:style w:type="paragraph" w:customStyle="1" w:styleId="SuperHeading">
    <w:name w:val="SuperHeading"/>
    <w:basedOn w:val="Normal"/>
    <w:rsid w:val="00B33A08"/>
    <w:pPr>
      <w:spacing w:before="240" w:after="120"/>
      <w:outlineLvl w:val="0"/>
    </w:pPr>
    <w:rPr>
      <w:rFonts w:ascii="Times New Roman" w:hAnsi="Times New Roman"/>
      <w:b/>
      <w:sz w:val="32"/>
    </w:rPr>
  </w:style>
  <w:style w:type="paragraph" w:customStyle="1" w:styleId="AllowPageBreak">
    <w:name w:val="AllowPageBreak"/>
    <w:rsid w:val="00B33A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A08"/>
    <w:rPr>
      <w:rFonts w:ascii="Courier New" w:eastAsia="Times New Roman" w:hAnsi="Courier New" w:cs="Times New Roman"/>
      <w:i/>
      <w:szCs w:val="20"/>
      <w:lang w:eastAsia="en-US"/>
    </w:rPr>
  </w:style>
  <w:style w:type="paragraph" w:customStyle="1" w:styleId="HeadingBase">
    <w:name w:val="Heading Base"/>
    <w:rsid w:val="00B33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A08"/>
    <w:pPr>
      <w:tabs>
        <w:tab w:val="right" w:leader="dot" w:pos="9072"/>
      </w:tabs>
      <w:ind w:left="567"/>
    </w:pPr>
    <w:rPr>
      <w:szCs w:val="22"/>
    </w:rPr>
  </w:style>
  <w:style w:type="paragraph" w:customStyle="1" w:styleId="TOCBase">
    <w:name w:val="TOC Base"/>
    <w:rsid w:val="00B33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A08"/>
    <w:pPr>
      <w:tabs>
        <w:tab w:val="right" w:leader="dot" w:pos="9072"/>
      </w:tabs>
      <w:spacing w:before="40" w:after="40"/>
      <w:ind w:left="284"/>
    </w:pPr>
    <w:rPr>
      <w:rFonts w:ascii="Times New Roman" w:hAnsi="Times New Roman"/>
    </w:rPr>
  </w:style>
  <w:style w:type="paragraph" w:styleId="TOC1">
    <w:name w:val="toc 1"/>
    <w:basedOn w:val="TOCBase"/>
    <w:next w:val="Normal"/>
    <w:rsid w:val="00B33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A08"/>
    <w:rPr>
      <w:rFonts w:ascii="Times New Roman" w:eastAsia="Times New Roman" w:hAnsi="Times New Roman" w:cs="Times New Roman"/>
      <w:sz w:val="16"/>
      <w:lang w:eastAsia="en-US"/>
    </w:rPr>
  </w:style>
  <w:style w:type="paragraph" w:styleId="Title">
    <w:name w:val="Title"/>
    <w:basedOn w:val="HeadingBase"/>
    <w:link w:val="TitleChar"/>
    <w:qFormat/>
    <w:rsid w:val="00B33A08"/>
    <w:pPr>
      <w:spacing w:before="5040"/>
      <w:jc w:val="center"/>
    </w:pPr>
    <w:rPr>
      <w:sz w:val="48"/>
      <w:szCs w:val="72"/>
      <w:lang w:val="en-US"/>
    </w:rPr>
  </w:style>
  <w:style w:type="character" w:customStyle="1" w:styleId="TitleChar">
    <w:name w:val="Title Char"/>
    <w:basedOn w:val="DefaultParagraphFont"/>
    <w:link w:val="Title"/>
    <w:rsid w:val="00B33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A08"/>
    <w:pPr>
      <w:tabs>
        <w:tab w:val="left" w:pos="3600"/>
        <w:tab w:val="left" w:pos="3958"/>
      </w:tabs>
    </w:pPr>
  </w:style>
  <w:style w:type="paragraph" w:styleId="List">
    <w:name w:val="List"/>
    <w:basedOn w:val="BodyText"/>
    <w:next w:val="BodyText"/>
    <w:rsid w:val="00B33A08"/>
    <w:pPr>
      <w:tabs>
        <w:tab w:val="left" w:pos="340"/>
      </w:tabs>
      <w:spacing w:before="60" w:after="60"/>
      <w:ind w:left="340" w:hanging="340"/>
    </w:pPr>
  </w:style>
  <w:style w:type="paragraph" w:customStyle="1" w:styleId="Note">
    <w:name w:val="Note"/>
    <w:basedOn w:val="BodyText"/>
    <w:rsid w:val="00B33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A08"/>
    <w:pPr>
      <w:framePr w:wrap="auto" w:hAnchor="text" w:y="6049"/>
    </w:pPr>
    <w:rPr>
      <w:color w:val="000000"/>
      <w:sz w:val="40"/>
    </w:rPr>
  </w:style>
  <w:style w:type="paragraph" w:customStyle="1" w:styleId="TOCTitle">
    <w:name w:val="TOCTitle"/>
    <w:basedOn w:val="Heading1"/>
    <w:rsid w:val="00B33A08"/>
    <w:pPr>
      <w:spacing w:after="240"/>
      <w:jc w:val="center"/>
      <w:outlineLvl w:val="9"/>
    </w:pPr>
    <w:rPr>
      <w:caps/>
    </w:rPr>
  </w:style>
  <w:style w:type="paragraph" w:customStyle="1" w:styleId="Version">
    <w:name w:val="Version"/>
    <w:rsid w:val="00B33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A08"/>
    <w:pPr>
      <w:keepNext w:val="0"/>
      <w:tabs>
        <w:tab w:val="right" w:pos="4176"/>
      </w:tabs>
      <w:ind w:left="198" w:hanging="198"/>
    </w:pPr>
    <w:rPr>
      <w:rFonts w:ascii="Garamond" w:hAnsi="Garamond"/>
    </w:rPr>
  </w:style>
  <w:style w:type="paragraph" w:styleId="IndexHeading">
    <w:name w:val="index heading"/>
    <w:basedOn w:val="Normal"/>
    <w:next w:val="Index1"/>
    <w:semiHidden/>
    <w:rsid w:val="00B33A08"/>
    <w:pPr>
      <w:spacing w:before="120" w:after="120"/>
    </w:pPr>
    <w:rPr>
      <w:rFonts w:ascii="Arial" w:hAnsi="Arial"/>
      <w:b/>
      <w:color w:val="918585"/>
      <w:sz w:val="24"/>
    </w:rPr>
  </w:style>
  <w:style w:type="paragraph" w:styleId="Header">
    <w:name w:val="header"/>
    <w:basedOn w:val="Normal"/>
    <w:link w:val="HeaderChar"/>
    <w:rsid w:val="00B33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A08"/>
    <w:rPr>
      <w:rFonts w:ascii="Times New Roman" w:eastAsia="Times New Roman" w:hAnsi="Times New Roman" w:cs="Times New Roman"/>
      <w:sz w:val="16"/>
      <w:szCs w:val="20"/>
      <w:lang w:val="en-GB" w:eastAsia="en-US"/>
    </w:rPr>
  </w:style>
  <w:style w:type="paragraph" w:customStyle="1" w:styleId="Chapter">
    <w:name w:val="Chapter"/>
    <w:basedOn w:val="Normal"/>
    <w:rsid w:val="00B33A08"/>
    <w:pPr>
      <w:spacing w:before="240"/>
    </w:pPr>
    <w:rPr>
      <w:rFonts w:ascii="Times New Roman" w:hAnsi="Times New Roman"/>
      <w:smallCaps/>
      <w:spacing w:val="80"/>
      <w:sz w:val="28"/>
    </w:rPr>
  </w:style>
  <w:style w:type="paragraph" w:customStyle="1" w:styleId="InChapter">
    <w:name w:val="InChapter"/>
    <w:basedOn w:val="Heading3"/>
    <w:rsid w:val="00B33A08"/>
    <w:pPr>
      <w:spacing w:after="240"/>
      <w:outlineLvl w:val="9"/>
    </w:pPr>
    <w:rPr>
      <w:noProof/>
    </w:rPr>
  </w:style>
  <w:style w:type="paragraph" w:styleId="Index2">
    <w:name w:val="index 2"/>
    <w:basedOn w:val="Normal"/>
    <w:next w:val="Normal"/>
    <w:semiHidden/>
    <w:rsid w:val="00B33A08"/>
    <w:pPr>
      <w:tabs>
        <w:tab w:val="right" w:pos="4176"/>
      </w:tabs>
      <w:ind w:left="568" w:hanging="284"/>
    </w:pPr>
    <w:rPr>
      <w:rFonts w:ascii="Garamond" w:hAnsi="Garamond"/>
    </w:rPr>
  </w:style>
  <w:style w:type="paragraph" w:customStyle="1" w:styleId="Byline">
    <w:name w:val="Byline"/>
    <w:rsid w:val="00B33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A08"/>
    <w:pPr>
      <w:tabs>
        <w:tab w:val="clear" w:pos="3600"/>
        <w:tab w:val="clear" w:pos="3958"/>
      </w:tabs>
      <w:jc w:val="right"/>
    </w:pPr>
  </w:style>
  <w:style w:type="paragraph" w:styleId="Caption">
    <w:name w:val="caption"/>
    <w:basedOn w:val="BodyText"/>
    <w:next w:val="Normal"/>
    <w:qFormat/>
    <w:rsid w:val="00B33A08"/>
    <w:pPr>
      <w:framePr w:w="2268" w:hSpace="181" w:vSpace="181" w:wrap="around" w:vAnchor="text" w:hAnchor="page" w:x="1135" w:y="285" w:anchorLock="1"/>
    </w:pPr>
    <w:rPr>
      <w:i/>
    </w:rPr>
  </w:style>
  <w:style w:type="paragraph" w:customStyle="1" w:styleId="MiniTOCTitle">
    <w:name w:val="MiniTOCTitle"/>
    <w:basedOn w:val="Heading4"/>
    <w:rsid w:val="00B33A08"/>
    <w:pPr>
      <w:spacing w:before="240"/>
      <w:outlineLvl w:val="9"/>
    </w:pPr>
    <w:rPr>
      <w:noProof/>
      <w:sz w:val="24"/>
    </w:rPr>
  </w:style>
  <w:style w:type="paragraph" w:customStyle="1" w:styleId="MiniTOCItem">
    <w:name w:val="MiniTOCItem"/>
    <w:basedOn w:val="ListBullet"/>
    <w:rsid w:val="00B33A08"/>
    <w:pPr>
      <w:numPr>
        <w:numId w:val="0"/>
      </w:numPr>
      <w:tabs>
        <w:tab w:val="right" w:leader="dot" w:pos="6521"/>
      </w:tabs>
      <w:spacing w:before="0" w:after="0"/>
    </w:pPr>
  </w:style>
  <w:style w:type="paragraph" w:customStyle="1" w:styleId="TOFTitle">
    <w:name w:val="TOFTitle"/>
    <w:basedOn w:val="TOCTitle"/>
    <w:rsid w:val="00B33A08"/>
  </w:style>
  <w:style w:type="paragraph" w:styleId="TableofFigures">
    <w:name w:val="table of figures"/>
    <w:basedOn w:val="Normal"/>
    <w:next w:val="Normal"/>
    <w:semiHidden/>
    <w:rsid w:val="00B33A08"/>
    <w:pPr>
      <w:tabs>
        <w:tab w:val="right" w:leader="dot" w:pos="9072"/>
      </w:tabs>
      <w:ind w:left="970" w:hanging="403"/>
    </w:pPr>
    <w:rPr>
      <w:rFonts w:ascii="Times New Roman" w:hAnsi="Times New Roman"/>
      <w:b/>
    </w:rPr>
  </w:style>
  <w:style w:type="paragraph" w:styleId="ListNumber">
    <w:name w:val="List Number"/>
    <w:basedOn w:val="List"/>
    <w:rsid w:val="00B33A08"/>
    <w:pPr>
      <w:numPr>
        <w:numId w:val="15"/>
      </w:numPr>
      <w:tabs>
        <w:tab w:val="clear" w:pos="340"/>
      </w:tabs>
    </w:pPr>
  </w:style>
  <w:style w:type="character" w:customStyle="1" w:styleId="WingdingSymbols">
    <w:name w:val="Wingding Symbols"/>
    <w:rsid w:val="00B33A08"/>
    <w:rPr>
      <w:rFonts w:ascii="Wingdings" w:hAnsi="Wingdings"/>
    </w:rPr>
  </w:style>
  <w:style w:type="paragraph" w:customStyle="1" w:styleId="TableHeading">
    <w:name w:val="Table Heading"/>
    <w:basedOn w:val="HeadingBase"/>
    <w:rsid w:val="00B33A08"/>
    <w:pPr>
      <w:keepLines/>
      <w:pBdr>
        <w:bottom w:val="single" w:sz="6" w:space="1" w:color="918585"/>
      </w:pBdr>
      <w:spacing w:before="240"/>
    </w:pPr>
  </w:style>
  <w:style w:type="character" w:customStyle="1" w:styleId="HotSpot">
    <w:name w:val="HotSpot"/>
    <w:rsid w:val="00B33A08"/>
    <w:rPr>
      <w:color w:val="0033CC"/>
      <w:u w:val="none"/>
    </w:rPr>
  </w:style>
  <w:style w:type="paragraph" w:customStyle="1" w:styleId="BodyTextRight">
    <w:name w:val="Body Text Right"/>
    <w:basedOn w:val="BodyText"/>
    <w:rsid w:val="00B33A08"/>
    <w:pPr>
      <w:spacing w:before="0" w:after="0"/>
      <w:jc w:val="right"/>
    </w:pPr>
  </w:style>
  <w:style w:type="paragraph" w:styleId="Index3">
    <w:name w:val="index 3"/>
    <w:basedOn w:val="ListNumber2"/>
    <w:next w:val="Normal"/>
    <w:semiHidden/>
    <w:rsid w:val="00B33A08"/>
    <w:pPr>
      <w:numPr>
        <w:numId w:val="0"/>
      </w:numPr>
      <w:tabs>
        <w:tab w:val="right" w:leader="dot" w:pos="4176"/>
      </w:tabs>
    </w:pPr>
  </w:style>
  <w:style w:type="paragraph" w:styleId="ListNumber2">
    <w:name w:val="List Number 2"/>
    <w:basedOn w:val="List2"/>
    <w:rsid w:val="00B33A08"/>
    <w:pPr>
      <w:numPr>
        <w:numId w:val="10"/>
      </w:numPr>
      <w:tabs>
        <w:tab w:val="clear" w:pos="1060"/>
      </w:tabs>
    </w:pPr>
  </w:style>
  <w:style w:type="paragraph" w:customStyle="1" w:styleId="MarginNote">
    <w:name w:val="Margin Note"/>
    <w:basedOn w:val="BodyText"/>
    <w:rsid w:val="00B33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A08"/>
    <w:rPr>
      <w:sz w:val="32"/>
    </w:rPr>
  </w:style>
  <w:style w:type="paragraph" w:customStyle="1" w:styleId="HeadingProcedure">
    <w:name w:val="Heading Procedure"/>
    <w:basedOn w:val="HeadingBase"/>
    <w:next w:val="Normal"/>
    <w:rsid w:val="00B33A08"/>
    <w:pPr>
      <w:tabs>
        <w:tab w:val="left" w:pos="0"/>
      </w:tabs>
      <w:spacing w:before="120" w:after="60"/>
    </w:pPr>
    <w:rPr>
      <w:i/>
      <w:color w:val="918585"/>
      <w:sz w:val="22"/>
    </w:rPr>
  </w:style>
  <w:style w:type="paragraph" w:customStyle="1" w:styleId="TableBodyText">
    <w:name w:val="Table Body Text"/>
    <w:basedOn w:val="BodyText"/>
    <w:rsid w:val="00B33A08"/>
    <w:pPr>
      <w:spacing w:before="60" w:after="60"/>
    </w:pPr>
  </w:style>
  <w:style w:type="paragraph" w:styleId="ListContinue">
    <w:name w:val="List Continue"/>
    <w:basedOn w:val="List"/>
    <w:rsid w:val="00B33A08"/>
    <w:pPr>
      <w:ind w:firstLine="0"/>
    </w:pPr>
  </w:style>
  <w:style w:type="paragraph" w:customStyle="1" w:styleId="ListNote">
    <w:name w:val="List Note"/>
    <w:basedOn w:val="List"/>
    <w:rsid w:val="00B33A08"/>
    <w:pPr>
      <w:pBdr>
        <w:top w:val="single" w:sz="6" w:space="2" w:color="918585"/>
        <w:bottom w:val="single" w:sz="6" w:space="2" w:color="918585"/>
      </w:pBdr>
      <w:tabs>
        <w:tab w:val="left" w:pos="1021"/>
      </w:tabs>
      <w:ind w:firstLine="0"/>
    </w:pPr>
  </w:style>
  <w:style w:type="paragraph" w:customStyle="1" w:styleId="Warning">
    <w:name w:val="Warning"/>
    <w:basedOn w:val="BodyText"/>
    <w:rsid w:val="00B33A08"/>
    <w:pPr>
      <w:shd w:val="clear" w:color="auto" w:fill="D9D9D9"/>
      <w:tabs>
        <w:tab w:val="left" w:pos="992"/>
      </w:tabs>
      <w:ind w:left="119" w:right="119"/>
    </w:pPr>
    <w:rPr>
      <w:sz w:val="20"/>
    </w:rPr>
  </w:style>
  <w:style w:type="paragraph" w:customStyle="1" w:styleId="MarginIcons">
    <w:name w:val="Margin Icons"/>
    <w:basedOn w:val="BodyText"/>
    <w:rsid w:val="00B33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A08"/>
    <w:rPr>
      <w:rFonts w:ascii="Courier New" w:hAnsi="Courier New"/>
    </w:rPr>
  </w:style>
  <w:style w:type="paragraph" w:customStyle="1" w:styleId="NoteBullet">
    <w:name w:val="Note Bullet"/>
    <w:basedOn w:val="Note"/>
    <w:rsid w:val="00B33A08"/>
    <w:pPr>
      <w:tabs>
        <w:tab w:val="clear" w:pos="680"/>
      </w:tabs>
      <w:spacing w:before="60" w:after="60"/>
    </w:pPr>
  </w:style>
  <w:style w:type="paragraph" w:customStyle="1" w:styleId="SubHeading2">
    <w:name w:val="SubHeading2"/>
    <w:basedOn w:val="HeadingBase"/>
    <w:rsid w:val="00B33A08"/>
    <w:pPr>
      <w:spacing w:before="240" w:after="60"/>
    </w:pPr>
    <w:rPr>
      <w:sz w:val="20"/>
    </w:rPr>
  </w:style>
  <w:style w:type="paragraph" w:customStyle="1" w:styleId="SubHeading1">
    <w:name w:val="SubHeading1"/>
    <w:basedOn w:val="HeadingBase"/>
    <w:rsid w:val="00B33A08"/>
    <w:pPr>
      <w:spacing w:before="240" w:after="60"/>
    </w:pPr>
    <w:rPr>
      <w:color w:val="918585"/>
      <w:sz w:val="22"/>
    </w:rPr>
  </w:style>
  <w:style w:type="paragraph" w:customStyle="1" w:styleId="SideHeading">
    <w:name w:val="Side Heading"/>
    <w:basedOn w:val="HeadingBase"/>
    <w:rsid w:val="00B33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A08"/>
    <w:pPr>
      <w:tabs>
        <w:tab w:val="num" w:pos="360"/>
      </w:tabs>
    </w:pPr>
  </w:style>
  <w:style w:type="paragraph" w:styleId="PlainText">
    <w:name w:val="Plain Text"/>
    <w:basedOn w:val="Normal"/>
    <w:link w:val="PlainTextChar"/>
    <w:rsid w:val="00B33A08"/>
    <w:rPr>
      <w:sz w:val="20"/>
    </w:rPr>
  </w:style>
  <w:style w:type="character" w:customStyle="1" w:styleId="PlainTextChar">
    <w:name w:val="Plain Text Char"/>
    <w:basedOn w:val="DefaultParagraphFont"/>
    <w:link w:val="PlainText"/>
    <w:rsid w:val="00B33A08"/>
    <w:rPr>
      <w:rFonts w:ascii="Courier New" w:eastAsia="Times New Roman" w:hAnsi="Courier New" w:cs="Times New Roman"/>
      <w:sz w:val="20"/>
      <w:szCs w:val="20"/>
      <w:lang w:eastAsia="en-US"/>
    </w:rPr>
  </w:style>
  <w:style w:type="character" w:customStyle="1" w:styleId="MenuOption">
    <w:name w:val="Menu Option"/>
    <w:basedOn w:val="DefaultParagraphFont"/>
    <w:rsid w:val="00B33A08"/>
    <w:rPr>
      <w:b/>
      <w:smallCaps/>
    </w:rPr>
  </w:style>
  <w:style w:type="paragraph" w:customStyle="1" w:styleId="TableListNumber">
    <w:name w:val="Table List Number"/>
    <w:basedOn w:val="ListNumber"/>
    <w:rsid w:val="00B33A08"/>
    <w:pPr>
      <w:numPr>
        <w:numId w:val="0"/>
      </w:numPr>
    </w:pPr>
  </w:style>
  <w:style w:type="paragraph" w:styleId="TOC4">
    <w:name w:val="toc 4"/>
    <w:basedOn w:val="TOCBase"/>
    <w:next w:val="Normal"/>
    <w:semiHidden/>
    <w:rsid w:val="00B33A08"/>
    <w:pPr>
      <w:tabs>
        <w:tab w:val="right" w:leader="dot" w:pos="9071"/>
      </w:tabs>
      <w:ind w:left="1701"/>
    </w:pPr>
  </w:style>
  <w:style w:type="paragraph" w:customStyle="1" w:styleId="ListAlpha">
    <w:name w:val="List Alpha"/>
    <w:basedOn w:val="List"/>
    <w:rsid w:val="00B33A08"/>
    <w:pPr>
      <w:numPr>
        <w:numId w:val="9"/>
      </w:numPr>
    </w:pPr>
  </w:style>
  <w:style w:type="paragraph" w:customStyle="1" w:styleId="ListAlpha2">
    <w:name w:val="List Alpha 2"/>
    <w:basedOn w:val="List2"/>
    <w:rsid w:val="00B33A08"/>
    <w:pPr>
      <w:numPr>
        <w:numId w:val="8"/>
      </w:numPr>
    </w:pPr>
  </w:style>
  <w:style w:type="paragraph" w:styleId="List2">
    <w:name w:val="List 2"/>
    <w:basedOn w:val="BodyText"/>
    <w:rsid w:val="00B33A08"/>
    <w:pPr>
      <w:tabs>
        <w:tab w:val="left" w:pos="680"/>
      </w:tabs>
      <w:spacing w:before="60" w:after="60"/>
      <w:ind w:left="680" w:hanging="340"/>
    </w:pPr>
  </w:style>
  <w:style w:type="paragraph" w:styleId="List3">
    <w:name w:val="List 3"/>
    <w:basedOn w:val="BodyText"/>
    <w:rsid w:val="00B33A08"/>
    <w:pPr>
      <w:tabs>
        <w:tab w:val="left" w:pos="1021"/>
      </w:tabs>
      <w:spacing w:before="60" w:after="60"/>
      <w:ind w:left="1020" w:hanging="340"/>
    </w:pPr>
  </w:style>
  <w:style w:type="paragraph" w:styleId="List4">
    <w:name w:val="List 4"/>
    <w:basedOn w:val="BodyText"/>
    <w:rsid w:val="00B33A08"/>
    <w:pPr>
      <w:tabs>
        <w:tab w:val="left" w:pos="1361"/>
      </w:tabs>
      <w:spacing w:before="60" w:after="60"/>
      <w:ind w:left="1361" w:hanging="340"/>
    </w:pPr>
  </w:style>
  <w:style w:type="paragraph" w:styleId="List5">
    <w:name w:val="List 5"/>
    <w:basedOn w:val="BodyText"/>
    <w:rsid w:val="00B33A08"/>
    <w:pPr>
      <w:tabs>
        <w:tab w:val="left" w:pos="1701"/>
      </w:tabs>
      <w:spacing w:before="60" w:after="60"/>
      <w:ind w:left="1701" w:hanging="340"/>
    </w:pPr>
  </w:style>
  <w:style w:type="paragraph" w:styleId="ListBullet3">
    <w:name w:val="List Bullet 3"/>
    <w:basedOn w:val="List3"/>
    <w:rsid w:val="00B33A08"/>
    <w:pPr>
      <w:numPr>
        <w:numId w:val="14"/>
      </w:numPr>
      <w:tabs>
        <w:tab w:val="clear" w:pos="1021"/>
      </w:tabs>
      <w:ind w:left="1037" w:hanging="357"/>
    </w:pPr>
  </w:style>
  <w:style w:type="paragraph" w:styleId="ListBullet4">
    <w:name w:val="List Bullet 4"/>
    <w:basedOn w:val="List4"/>
    <w:rsid w:val="00B33A08"/>
    <w:pPr>
      <w:numPr>
        <w:numId w:val="3"/>
      </w:numPr>
      <w:tabs>
        <w:tab w:val="clear" w:pos="1361"/>
      </w:tabs>
    </w:pPr>
  </w:style>
  <w:style w:type="paragraph" w:styleId="ListBullet5">
    <w:name w:val="List Bullet 5"/>
    <w:basedOn w:val="List5"/>
    <w:rsid w:val="00B33A08"/>
    <w:pPr>
      <w:numPr>
        <w:numId w:val="4"/>
      </w:numPr>
    </w:pPr>
  </w:style>
  <w:style w:type="paragraph" w:styleId="ListContinue2">
    <w:name w:val="List Continue 2"/>
    <w:basedOn w:val="List2"/>
    <w:rsid w:val="00B33A08"/>
    <w:pPr>
      <w:ind w:firstLine="0"/>
    </w:pPr>
  </w:style>
  <w:style w:type="paragraph" w:styleId="ListContinue3">
    <w:name w:val="List Continue 3"/>
    <w:basedOn w:val="List3"/>
    <w:rsid w:val="00B33A08"/>
    <w:pPr>
      <w:ind w:left="1021" w:firstLine="0"/>
    </w:pPr>
  </w:style>
  <w:style w:type="paragraph" w:styleId="ListContinue4">
    <w:name w:val="List Continue 4"/>
    <w:basedOn w:val="List4"/>
    <w:rsid w:val="00B33A08"/>
    <w:pPr>
      <w:ind w:firstLine="0"/>
    </w:pPr>
  </w:style>
  <w:style w:type="paragraph" w:styleId="ListContinue5">
    <w:name w:val="List Continue 5"/>
    <w:basedOn w:val="List5"/>
    <w:rsid w:val="00B33A08"/>
    <w:pPr>
      <w:ind w:firstLine="0"/>
    </w:pPr>
  </w:style>
  <w:style w:type="paragraph" w:styleId="ListNumber3">
    <w:name w:val="List Number 3"/>
    <w:basedOn w:val="List3"/>
    <w:rsid w:val="00B33A08"/>
    <w:pPr>
      <w:numPr>
        <w:numId w:val="5"/>
      </w:numPr>
    </w:pPr>
  </w:style>
  <w:style w:type="paragraph" w:styleId="ListNumber4">
    <w:name w:val="List Number 4"/>
    <w:basedOn w:val="List4"/>
    <w:rsid w:val="00B33A08"/>
    <w:pPr>
      <w:numPr>
        <w:numId w:val="6"/>
      </w:numPr>
    </w:pPr>
  </w:style>
  <w:style w:type="paragraph" w:styleId="ListNumber5">
    <w:name w:val="List Number 5"/>
    <w:basedOn w:val="List5"/>
    <w:rsid w:val="00B33A08"/>
    <w:pPr>
      <w:numPr>
        <w:numId w:val="7"/>
      </w:numPr>
    </w:pPr>
  </w:style>
  <w:style w:type="paragraph" w:styleId="BlockText">
    <w:name w:val="Block Text"/>
    <w:basedOn w:val="Normal"/>
    <w:rsid w:val="00B33A08"/>
    <w:pPr>
      <w:spacing w:after="120"/>
      <w:ind w:left="1440" w:right="1440"/>
    </w:pPr>
  </w:style>
  <w:style w:type="character" w:customStyle="1" w:styleId="Subscript">
    <w:name w:val="Subscript"/>
    <w:basedOn w:val="DefaultParagraphFont"/>
    <w:rsid w:val="00B33A08"/>
    <w:rPr>
      <w:sz w:val="16"/>
      <w:vertAlign w:val="subscript"/>
    </w:rPr>
  </w:style>
  <w:style w:type="character" w:customStyle="1" w:styleId="Superscript">
    <w:name w:val="Superscript"/>
    <w:basedOn w:val="DefaultParagraphFont"/>
    <w:rsid w:val="00B33A08"/>
    <w:rPr>
      <w:sz w:val="16"/>
      <w:vertAlign w:val="superscript"/>
    </w:rPr>
  </w:style>
  <w:style w:type="character" w:customStyle="1" w:styleId="Symbols">
    <w:name w:val="Symbols"/>
    <w:basedOn w:val="DefaultParagraphFont"/>
    <w:rsid w:val="00B33A08"/>
    <w:rPr>
      <w:rFonts w:ascii="Symbol" w:hAnsi="Symbol"/>
    </w:rPr>
  </w:style>
  <w:style w:type="character" w:customStyle="1" w:styleId="MenuOptions">
    <w:name w:val="Menu Options"/>
    <w:basedOn w:val="DefaultParagraphFont"/>
    <w:rsid w:val="00B33A08"/>
    <w:rPr>
      <w:rFonts w:ascii="Arial Narrow" w:hAnsi="Arial Narrow"/>
      <w:smallCaps/>
    </w:rPr>
  </w:style>
  <w:style w:type="character" w:customStyle="1" w:styleId="Buttons">
    <w:name w:val="Buttons"/>
    <w:basedOn w:val="DefaultParagraphFont"/>
    <w:rsid w:val="00B33A08"/>
    <w:rPr>
      <w:b/>
    </w:rPr>
  </w:style>
  <w:style w:type="character" w:customStyle="1" w:styleId="Underlined">
    <w:name w:val="Underlined"/>
    <w:basedOn w:val="DefaultParagraphFont"/>
    <w:rsid w:val="00B33A08"/>
    <w:rPr>
      <w:u w:val="single"/>
    </w:rPr>
  </w:style>
  <w:style w:type="paragraph" w:customStyle="1" w:styleId="TableBodyTextRight">
    <w:name w:val="Table Body Text Right"/>
    <w:basedOn w:val="TableBodyText"/>
    <w:rsid w:val="00B33A08"/>
    <w:pPr>
      <w:widowControl w:val="0"/>
      <w:autoSpaceDE w:val="0"/>
      <w:autoSpaceDN w:val="0"/>
      <w:adjustRightInd w:val="0"/>
      <w:jc w:val="right"/>
    </w:pPr>
    <w:rPr>
      <w:rFonts w:cs="Arial"/>
      <w:szCs w:val="18"/>
    </w:rPr>
  </w:style>
  <w:style w:type="paragraph" w:customStyle="1" w:styleId="CopyrightText">
    <w:name w:val="Copyright Text"/>
    <w:basedOn w:val="BodyText"/>
    <w:rsid w:val="00B33A08"/>
    <w:rPr>
      <w:sz w:val="18"/>
    </w:rPr>
  </w:style>
  <w:style w:type="paragraph" w:customStyle="1" w:styleId="BodySmallRight">
    <w:name w:val="Body Small Right"/>
    <w:basedOn w:val="BodyTextRight"/>
    <w:rsid w:val="00B33A08"/>
    <w:rPr>
      <w:sz w:val="18"/>
      <w:szCs w:val="18"/>
    </w:rPr>
  </w:style>
  <w:style w:type="paragraph" w:customStyle="1" w:styleId="MarginEdition">
    <w:name w:val="Margin Edition"/>
    <w:basedOn w:val="MarginNote"/>
    <w:rsid w:val="00B33A08"/>
    <w:pPr>
      <w:spacing w:before="0" w:after="0"/>
    </w:pPr>
    <w:rPr>
      <w:rFonts w:ascii="Times New Roman" w:hAnsi="Times New Roman"/>
      <w:color w:val="999999"/>
    </w:rPr>
  </w:style>
  <w:style w:type="paragraph" w:customStyle="1" w:styleId="Spacer">
    <w:name w:val="Spacer"/>
    <w:basedOn w:val="Normal"/>
    <w:rsid w:val="00B33A08"/>
    <w:rPr>
      <w:sz w:val="2"/>
      <w:szCs w:val="2"/>
    </w:rPr>
  </w:style>
  <w:style w:type="character" w:customStyle="1" w:styleId="Small">
    <w:name w:val="Small"/>
    <w:basedOn w:val="DefaultParagraphFont"/>
    <w:rsid w:val="00B33A08"/>
    <w:rPr>
      <w:sz w:val="16"/>
    </w:rPr>
  </w:style>
  <w:style w:type="paragraph" w:customStyle="1" w:styleId="WideTable">
    <w:name w:val="Wide Table"/>
    <w:basedOn w:val="Normal"/>
    <w:rsid w:val="00B33A08"/>
    <w:pPr>
      <w:ind w:left="-1418"/>
    </w:pPr>
    <w:rPr>
      <w:sz w:val="2"/>
      <w:szCs w:val="2"/>
    </w:rPr>
  </w:style>
  <w:style w:type="character" w:styleId="PageNumber">
    <w:name w:val="page number"/>
    <w:basedOn w:val="DefaultParagraphFont"/>
    <w:rsid w:val="00B33A08"/>
  </w:style>
  <w:style w:type="paragraph" w:styleId="Quote">
    <w:name w:val="Quote"/>
    <w:basedOn w:val="Heading1"/>
    <w:link w:val="QuoteChar"/>
    <w:qFormat/>
    <w:rsid w:val="00B33A08"/>
    <w:rPr>
      <w:b w:val="0"/>
      <w:sz w:val="72"/>
      <w:szCs w:val="72"/>
      <w:lang w:val="en-NZ"/>
    </w:rPr>
  </w:style>
  <w:style w:type="character" w:customStyle="1" w:styleId="QuoteChar">
    <w:name w:val="Quote Char"/>
    <w:basedOn w:val="DefaultParagraphFont"/>
    <w:link w:val="Quote"/>
    <w:rsid w:val="00B33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A08"/>
    <w:pPr>
      <w:pageBreakBefore/>
    </w:pPr>
  </w:style>
  <w:style w:type="paragraph" w:customStyle="1" w:styleId="Border">
    <w:name w:val="Border"/>
    <w:basedOn w:val="Normal"/>
    <w:qFormat/>
    <w:rsid w:val="00B33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A08"/>
    <w:rPr>
      <w:b/>
      <w:bCs/>
      <w:i/>
      <w:iCs/>
      <w:color w:val="auto"/>
    </w:rPr>
  </w:style>
  <w:style w:type="paragraph" w:styleId="IntenseQuote">
    <w:name w:val="Intense Quote"/>
    <w:basedOn w:val="Normal"/>
    <w:next w:val="Normal"/>
    <w:link w:val="IntenseQuoteChar"/>
    <w:uiPriority w:val="30"/>
    <w:qFormat/>
    <w:rsid w:val="00B33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A08"/>
    <w:rPr>
      <w:smallCaps/>
      <w:color w:val="auto"/>
      <w:u w:val="single"/>
    </w:rPr>
  </w:style>
  <w:style w:type="character" w:styleId="IntenseReference">
    <w:name w:val="Intense Reference"/>
    <w:basedOn w:val="DefaultParagraphFont"/>
    <w:uiPriority w:val="32"/>
    <w:qFormat/>
    <w:rsid w:val="00B33A08"/>
    <w:rPr>
      <w:b/>
      <w:bCs/>
      <w:smallCaps/>
      <w:color w:val="auto"/>
      <w:spacing w:val="5"/>
      <w:u w:val="single"/>
    </w:rPr>
  </w:style>
  <w:style w:type="paragraph" w:customStyle="1" w:styleId="2ColumnHeading">
    <w:name w:val="2Column Heading"/>
    <w:basedOn w:val="BodyText"/>
    <w:qFormat/>
    <w:rsid w:val="00B33A08"/>
    <w:pPr>
      <w:spacing w:after="60"/>
      <w:ind w:left="-2268"/>
    </w:pPr>
    <w:rPr>
      <w:b/>
    </w:rPr>
  </w:style>
  <w:style w:type="paragraph" w:customStyle="1" w:styleId="Heading1TOC">
    <w:name w:val="Heading1 TOC"/>
    <w:basedOn w:val="Normal"/>
    <w:qFormat/>
    <w:rsid w:val="00B33A08"/>
    <w:pPr>
      <w:spacing w:before="240" w:after="120"/>
    </w:pPr>
    <w:rPr>
      <w:rFonts w:ascii="Times New Roman" w:hAnsi="Times New Roman"/>
      <w:b/>
      <w:sz w:val="32"/>
    </w:rPr>
  </w:style>
  <w:style w:type="paragraph" w:customStyle="1" w:styleId="Heading2TOC">
    <w:name w:val="Heading2 TOC"/>
    <w:basedOn w:val="Normal"/>
    <w:qFormat/>
    <w:rsid w:val="00B33A08"/>
    <w:pPr>
      <w:spacing w:before="240" w:after="60"/>
    </w:pPr>
    <w:rPr>
      <w:rFonts w:ascii="Times New Roman" w:hAnsi="Times New Roman"/>
      <w:b/>
      <w:sz w:val="28"/>
    </w:rPr>
  </w:style>
  <w:style w:type="character" w:customStyle="1" w:styleId="Underline">
    <w:name w:val="Underline"/>
    <w:basedOn w:val="DefaultParagraphFont"/>
    <w:qFormat/>
    <w:rsid w:val="00B33A08"/>
    <w:rPr>
      <w:u w:val="single"/>
    </w:rPr>
  </w:style>
  <w:style w:type="character" w:customStyle="1" w:styleId="BoldandItalics">
    <w:name w:val="Bold and Italics"/>
    <w:qFormat/>
    <w:rsid w:val="00B33A08"/>
    <w:rPr>
      <w:b/>
      <w:i/>
      <w:u w:val="none"/>
    </w:rPr>
  </w:style>
  <w:style w:type="paragraph" w:styleId="BalloonText">
    <w:name w:val="Balloon Text"/>
    <w:basedOn w:val="Normal"/>
    <w:link w:val="BalloonTextChar"/>
    <w:rsid w:val="00B33A08"/>
    <w:rPr>
      <w:rFonts w:ascii="Tahoma" w:hAnsi="Tahoma" w:cs="Tahoma"/>
      <w:sz w:val="16"/>
      <w:szCs w:val="16"/>
    </w:rPr>
  </w:style>
  <w:style w:type="character" w:customStyle="1" w:styleId="BalloonTextChar">
    <w:name w:val="Balloon Text Char"/>
    <w:basedOn w:val="DefaultParagraphFont"/>
    <w:link w:val="BalloonText"/>
    <w:rsid w:val="00B33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A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A08"/>
    <w:rPr>
      <w:b/>
      <w:color w:val="660033"/>
      <w:spacing w:val="0"/>
    </w:rPr>
  </w:style>
  <w:style w:type="paragraph" w:customStyle="1" w:styleId="Nameditemlist">
    <w:name w:val="Named item list"/>
    <w:basedOn w:val="BodyText"/>
    <w:qFormat/>
    <w:rsid w:val="00B33A08"/>
    <w:pPr>
      <w:tabs>
        <w:tab w:val="left" w:pos="2835"/>
      </w:tabs>
      <w:ind w:left="2835" w:hanging="2835"/>
    </w:pPr>
  </w:style>
  <w:style w:type="paragraph" w:customStyle="1" w:styleId="BodyTextnopadding">
    <w:name w:val="Body Text no padding"/>
    <w:basedOn w:val="BodyText"/>
    <w:qFormat/>
    <w:rsid w:val="00B33A08"/>
    <w:pPr>
      <w:spacing w:before="0" w:after="0"/>
    </w:pPr>
  </w:style>
  <w:style w:type="paragraph" w:customStyle="1" w:styleId="BodyTextBold">
    <w:name w:val="Body Text Bold"/>
    <w:basedOn w:val="BodyText"/>
    <w:qFormat/>
    <w:rsid w:val="00B33A08"/>
    <w:rPr>
      <w:b/>
    </w:rPr>
  </w:style>
  <w:style w:type="character" w:styleId="Hyperlink">
    <w:name w:val="Hyperlink"/>
    <w:basedOn w:val="DefaultParagraphFont"/>
    <w:uiPriority w:val="99"/>
    <w:unhideWhenUsed/>
    <w:rsid w:val="00874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9546</Characters>
  <Application>Microsoft Office Word</Application>
  <DocSecurity>0</DocSecurity>
  <Lines>433</Lines>
  <Paragraphs>276</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MSTDE3006 Digitise text to produce embroidered lettering</dc:title>
  <dc:subject>Approved</dc:subject>
  <dc:creator>Skills Insight</dc:creator>
  <cp:keywords>Release: 2</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