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5F3" w:rsidP="00DC05F3">
      <w:pPr>
        <w:pStyle w:val="Title"/>
      </w:pPr>
      <w:r>
        <w:fldChar w:fldCharType="begin"/>
      </w:r>
      <w:r>
        <w:instrText xml:space="preserve"> TITLE   \* MERGEFORMAT </w:instrText>
      </w:r>
      <w:r>
        <w:fldChar w:fldCharType="separate"/>
      </w:r>
      <w:r>
        <w:t>MSTDE3003 Apply advanced digitising techniques to produce computerised embroideries</w:t>
      </w:r>
      <w:r>
        <w:fldChar w:fldCharType="end"/>
      </w:r>
    </w:p>
    <w:p w:rsidR="00DC05F3" w:rsidP="00DC05F3">
      <w:pPr>
        <w:pStyle w:val="Version"/>
        <w:sectPr w:rsidSect="00521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1239" w:rsidP="00521239">
      <w:pPr>
        <w:pStyle w:val="SuperHeading"/>
      </w:pPr>
      <w:r w:rsidRPr="00521239">
        <w:t>MSTDE3003 Apply advanced digitising techniques to produce computerised embroideries</w:t>
      </w:r>
    </w:p>
    <w:p w:rsidR="00000000" w:rsidRPr="00521239" w:rsidP="00521239">
      <w:pPr>
        <w:pStyle w:val="Heading1"/>
      </w:pPr>
      <w:bookmarkStart w:id="1" w:name="O_1050075"/>
      <w:bookmarkEnd w:id="1"/>
      <w:r w:rsidRPr="00521239">
        <w:t>Modification History</w:t>
      </w:r>
    </w:p>
    <w:p w:rsidR="00000000" w:rsidRPr="00521239" w:rsidP="00DC05F3">
      <w:pPr>
        <w:pStyle w:val="BodyText"/>
      </w:pPr>
      <w:r w:rsidRPr="00521239">
        <w:t>Release 2. Supersedes and is equivalent to MSTDE3003 Apply advanced digitising techniques to produce computerised embroideries (Release 1).</w:t>
      </w:r>
    </w:p>
    <w:p w:rsidR="00000000" w:rsidRPr="00521239" w:rsidP="00DC05F3">
      <w:pPr>
        <w:pStyle w:val="BodyText"/>
      </w:pPr>
      <w:r w:rsidRPr="00521239">
        <w:t>Pre-requisite unit, MSTGN2011 Identify fibres, fabrics and textiles used in the TCF industry, is</w:t>
      </w:r>
      <w:r w:rsidRPr="00521239">
        <w:rPr>
          <w:rStyle w:val="SpecialBold"/>
        </w:rPr>
        <w:t xml:space="preserve"> superseded by</w:t>
      </w:r>
      <w:r w:rsidRPr="00521239">
        <w:t xml:space="preserve"> MSTGN</w:t>
      </w:r>
      <w:r w:rsidRPr="00521239">
        <w:t>2013 Identify fibres, fabrics and textiles used in the TCF industry.</w:t>
      </w:r>
    </w:p>
    <w:p w:rsidR="00000000" w:rsidRPr="00521239" w:rsidP="00DC05F3">
      <w:pPr>
        <w:pStyle w:val="BodyText"/>
      </w:pPr>
      <w:r w:rsidRPr="00521239">
        <w:t>Release 1. Supersedes and is equivalent to LMTDE3003A Apply advanced digitising techniques to produce computerised embroideries.</w:t>
      </w:r>
    </w:p>
    <w:p w:rsidR="00000000" w:rsidRPr="00521239" w:rsidP="00521239">
      <w:pPr>
        <w:pStyle w:val="Heading1"/>
      </w:pPr>
      <w:bookmarkStart w:id="2" w:name="O_1050074"/>
      <w:bookmarkEnd w:id="2"/>
      <w:r w:rsidRPr="00521239">
        <w:t>Application</w:t>
      </w:r>
    </w:p>
    <w:p w:rsidR="00000000" w:rsidRPr="00521239" w:rsidP="00DC05F3">
      <w:pPr>
        <w:pStyle w:val="BodyText"/>
      </w:pPr>
      <w:r w:rsidRPr="00521239">
        <w:t>This unit of competency cov</w:t>
      </w:r>
      <w:r w:rsidRPr="00521239">
        <w:t>ers the skills and knowledge required to apply advanced digitising techniques to a range of items.</w:t>
      </w:r>
    </w:p>
    <w:p w:rsidR="00000000" w:rsidRPr="00521239" w:rsidP="00DC05F3">
      <w:pPr>
        <w:pStyle w:val="BodyText"/>
      </w:pPr>
      <w:r w:rsidRPr="00521239">
        <w:t>The unit of competency applies to advanced level digitising techniques to produce computerised embroideries.</w:t>
      </w:r>
    </w:p>
    <w:p w:rsidR="00000000" w:rsidRPr="00521239" w:rsidP="00DC05F3">
      <w:pPr>
        <w:pStyle w:val="BodyText"/>
      </w:pPr>
      <w:r w:rsidRPr="00521239">
        <w:t>Work involves liaison with specialist embroide</w:t>
      </w:r>
      <w:r w:rsidRPr="00521239">
        <w:t xml:space="preserve">rers and digitisers. </w:t>
      </w:r>
    </w:p>
    <w:p w:rsidR="00000000" w:rsidRPr="00521239" w:rsidP="00DC05F3">
      <w:pPr>
        <w:pStyle w:val="BodyText"/>
      </w:pPr>
      <w:r w:rsidRPr="00521239">
        <w:t>Work may be conducted in small to large scale enterprises such as operational workplace activities or home-based activities, and may involve individual and team activities.</w:t>
      </w:r>
    </w:p>
    <w:p w:rsidR="00000000" w:rsidRPr="00521239" w:rsidP="00DC05F3">
      <w:pPr>
        <w:pStyle w:val="BodyText"/>
      </w:pPr>
      <w:r w:rsidRPr="00521239">
        <w:t>No licensing, legislative or certification requirements app</w:t>
      </w:r>
      <w:r w:rsidRPr="00521239">
        <w:t>ly to this unit at the time of publication.</w:t>
      </w:r>
    </w:p>
    <w:p w:rsidR="00000000" w:rsidRPr="00521239" w:rsidP="00521239">
      <w:pPr>
        <w:pStyle w:val="Heading1"/>
      </w:pPr>
      <w:bookmarkStart w:id="3" w:name="O_1050073"/>
      <w:bookmarkEnd w:id="3"/>
      <w:r w:rsidRPr="00521239">
        <w:t>Pre-requisite Unit</w:t>
      </w:r>
    </w:p>
    <w:tbl>
      <w:tblPr>
        <w:tblW w:w="0" w:type="auto"/>
        <w:tblCellMar>
          <w:left w:w="62" w:type="dxa"/>
          <w:right w:w="62" w:type="dxa"/>
        </w:tblCellMar>
        <w:tblLook w:val="0000"/>
      </w:tblPr>
      <w:tblGrid>
        <w:gridCol w:w="2163"/>
        <w:gridCol w:w="7033"/>
      </w:tblGrid>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MSTDE3001</w:t>
            </w:r>
          </w:p>
        </w:tc>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Apply hooping and fabric handling techniques</w:t>
            </w: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MSTDE3002</w:t>
            </w:r>
          </w:p>
        </w:tc>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Digitise artwork for computerised embroideries</w:t>
            </w: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MSTGN2013</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BodyText"/>
            </w:pPr>
            <w:r w:rsidRPr="00521239">
              <w:t>Identify fibres, fabrics and textiles used in the TCF industry</w:t>
            </w:r>
          </w:p>
        </w:tc>
      </w:tr>
    </w:tbl>
    <w:p w:rsidR="00000000" w:rsidRPr="00521239" w:rsidP="00521239">
      <w:pPr>
        <w:pStyle w:val="BodyText"/>
      </w:pPr>
    </w:p>
    <w:p w:rsidR="00000000" w:rsidRPr="00521239" w:rsidP="00521239">
      <w:pPr>
        <w:pStyle w:val="AllowPageBreak"/>
      </w:pPr>
    </w:p>
    <w:p w:rsidR="00000000" w:rsidRPr="00521239" w:rsidP="00521239">
      <w:pPr>
        <w:pStyle w:val="Heading1"/>
      </w:pPr>
      <w:bookmarkStart w:id="4" w:name="O_1050072"/>
      <w:bookmarkEnd w:id="4"/>
      <w:r w:rsidRPr="00521239">
        <w:t>Competency Field</w:t>
      </w:r>
    </w:p>
    <w:p w:rsidR="00000000" w:rsidRPr="00521239" w:rsidP="00DC05F3">
      <w:pPr>
        <w:pStyle w:val="BodyText"/>
      </w:pPr>
      <w:r w:rsidRPr="00521239">
        <w:t>Digitising and computerised embroidery</w:t>
      </w:r>
    </w:p>
    <w:p w:rsidR="00000000" w:rsidRPr="00521239" w:rsidP="00521239">
      <w:pPr>
        <w:pStyle w:val="Heading1"/>
      </w:pPr>
      <w:bookmarkStart w:id="5" w:name="O_1050071"/>
      <w:bookmarkEnd w:id="5"/>
      <w:r w:rsidRPr="00521239">
        <w:t>Unit Sector</w:t>
      </w:r>
    </w:p>
    <w:p w:rsidR="00000000" w:rsidRPr="00521239" w:rsidP="00DC05F3">
      <w:pPr>
        <w:pStyle w:val="BodyText"/>
      </w:pPr>
      <w:r w:rsidRPr="00521239">
        <w:t>Not applicable</w:t>
      </w:r>
    </w:p>
    <w:p w:rsidR="00000000" w:rsidRPr="00521239" w:rsidP="00521239">
      <w:pPr>
        <w:pStyle w:val="Heading1"/>
      </w:pPr>
      <w:bookmarkStart w:id="6" w:name="O_1050070"/>
      <w:bookmarkEnd w:id="6"/>
      <w:r w:rsidRPr="005212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212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Elements describe</w:t>
            </w:r>
            <w:r w:rsidRPr="00521239">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Performance criteria describe the performance needed to demonstrate achievement of the element.</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1239" w:rsidP="00521239">
            <w:pPr>
              <w:pStyle w:val="BodyText"/>
            </w:pPr>
            <w:r w:rsidRPr="00521239">
              <w:t>1</w:t>
            </w:r>
          </w:p>
        </w:tc>
        <w:tc>
          <w:tcPr>
            <w:tcW w:w="1962" w:type="dxa"/>
            <w:vMerge w:val="restart"/>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1.1</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Follow standard operating procedures (SOPs)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1.2</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Comply with work health and safety (WHS) requirements at all times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1.3</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Use appropriate personal protective equipment (PPE) in accordance with SOPs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1.4</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Identify job requirements from specifications, drawings, job sheets or work instructions</w:t>
            </w:r>
          </w:p>
        </w:tc>
      </w:tr>
      <w:tr w:rsidTr="005212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1239">
            <w:pPr>
              <w:pStyle w:val="BodyText"/>
              <w:rPr>
                <w:lang w:val="en-NZ"/>
              </w:rPr>
            </w:pP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1239" w:rsidP="00521239">
            <w:pPr>
              <w:pStyle w:val="BodyText"/>
            </w:pPr>
            <w:r w:rsidRPr="00521239">
              <w:t>2</w:t>
            </w:r>
          </w:p>
        </w:tc>
        <w:tc>
          <w:tcPr>
            <w:tcW w:w="1962" w:type="dxa"/>
            <w:vMerge w:val="restart"/>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Prepare advanced digitising techniques</w:t>
            </w: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2.1</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 xml:space="preserve">Prepare materials and equipment for digitising </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2.2</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 xml:space="preserve">Use a range of advanced stitching techniques </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2.3</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Identify colour blocks and colour thread changes, and adjust to meet design specifications.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2.4</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Manually adjust stitching order and make colour changes to selected areas, as required</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2.5</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Create new thread charts, modify existing thread charts and mix thread colours to meet design requirements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2.6</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Create alternative stitch-out options for differ</w:t>
            </w:r>
            <w:r w:rsidRPr="00521239">
              <w:t>ent colourways, fabrics and placements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2.7</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Adjust outline nodes to create different shapes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2.8</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Use a range of advanced editing techniques to modify designs and create and enhance design effects</w:t>
            </w:r>
          </w:p>
        </w:tc>
      </w:tr>
      <w:tr w:rsidTr="005212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1239">
            <w:pPr>
              <w:pStyle w:val="BodyText"/>
              <w:rPr>
                <w:lang w:val="en-NZ"/>
              </w:rPr>
            </w:pP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1239" w:rsidP="00521239">
            <w:pPr>
              <w:pStyle w:val="BodyText"/>
            </w:pPr>
            <w:r w:rsidRPr="00521239">
              <w:t>3</w:t>
            </w:r>
          </w:p>
        </w:tc>
        <w:tc>
          <w:tcPr>
            <w:tcW w:w="1962" w:type="dxa"/>
            <w:vMerge w:val="restart"/>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Complete embroidery sample</w:t>
            </w: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3.1</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Select fabric, stabiliser, toppings and backings, needles, thread and hoop types and use according to the design production requirements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3.2</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Complete embroidery in an efficient manner and inspect against design specifications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3.3</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Minimise waste and dispose of according to environmental guidelines</w:t>
            </w:r>
          </w:p>
        </w:tc>
      </w:tr>
      <w:tr w:rsidTr="005212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1239">
            <w:pPr>
              <w:pStyle w:val="BodyText"/>
              <w:rPr>
                <w:lang w:val="en-NZ"/>
              </w:rPr>
            </w:pP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1239" w:rsidP="00521239">
            <w:pPr>
              <w:pStyle w:val="BodyText"/>
            </w:pPr>
            <w:r w:rsidRPr="00521239">
              <w:t>4</w:t>
            </w:r>
          </w:p>
        </w:tc>
        <w:tc>
          <w:tcPr>
            <w:tcW w:w="1962" w:type="dxa"/>
            <w:vMerge w:val="restart"/>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Create and manage files and design libraries</w:t>
            </w: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4.1</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Establish styles and properties for designs and fabrics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4.2</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Create thread charts and customise according to design requirements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4.3</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Create templates for different styles of work</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4.4</w:t>
            </w:r>
          </w:p>
        </w:tc>
        <w:tc>
          <w:tcPr>
            <w:tcW w:w="561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Define machine formats and hoops for designs</w:t>
            </w:r>
          </w:p>
        </w:tc>
      </w:tr>
      <w:tr w:rsidTr="005212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4.5</w:t>
            </w:r>
          </w:p>
        </w:tc>
        <w:tc>
          <w:tcPr>
            <w:tcW w:w="5610" w:type="dxa"/>
            <w:tcBorders>
              <w:top w:val="nil"/>
              <w:left w:val="nil"/>
              <w:bottom w:val="nil"/>
              <w:right w:val="nil"/>
            </w:tcBorders>
            <w:tcMar>
              <w:top w:w="0" w:type="dxa"/>
              <w:left w:w="62" w:type="dxa"/>
              <w:bottom w:w="0" w:type="dxa"/>
              <w:right w:w="62" w:type="dxa"/>
            </w:tcMar>
          </w:tcPr>
          <w:p w:rsidR="00000000" w:rsidRPr="00521239" w:rsidP="00521239">
            <w:pPr>
              <w:pStyle w:val="BodyText"/>
            </w:pPr>
            <w:r w:rsidRPr="00521239">
              <w:t>Convert design collections, catalogue and archive according to workplace requirements</w:t>
            </w:r>
          </w:p>
        </w:tc>
      </w:tr>
    </w:tbl>
    <w:p w:rsidR="00000000" w:rsidRPr="00521239" w:rsidP="00521239">
      <w:pPr>
        <w:pStyle w:val="BodyText"/>
      </w:pPr>
    </w:p>
    <w:p w:rsidR="00000000" w:rsidRPr="00521239" w:rsidP="00521239">
      <w:pPr>
        <w:pStyle w:val="AllowPageBreak"/>
      </w:pPr>
    </w:p>
    <w:p w:rsidR="00000000" w:rsidRPr="00521239" w:rsidP="00521239">
      <w:pPr>
        <w:pStyle w:val="Heading1"/>
      </w:pPr>
      <w:bookmarkStart w:id="7" w:name="O_1050069"/>
      <w:bookmarkEnd w:id="7"/>
      <w:r w:rsidRPr="00521239">
        <w:t>Foundation Skills</w:t>
      </w:r>
    </w:p>
    <w:p w:rsidR="00000000" w:rsidRPr="00521239" w:rsidP="00DC05F3">
      <w:pPr>
        <w:pStyle w:val="BodyText"/>
      </w:pPr>
      <w:r w:rsidRPr="00521239">
        <w:t>This section describes those required skills (language, literacy and numeracy) that are essential to performance.</w:t>
      </w:r>
    </w:p>
    <w:p w:rsidR="00000000" w:rsidRPr="00521239" w:rsidP="00DC05F3">
      <w:pPr>
        <w:pStyle w:val="BodyText"/>
      </w:pPr>
      <w:r w:rsidRPr="00521239">
        <w:t>Foundation skills essential to performance are explicit in the performance criteria of this unit of competency.</w:t>
      </w:r>
    </w:p>
    <w:p w:rsidR="00000000" w:rsidRPr="00521239" w:rsidP="00521239">
      <w:pPr>
        <w:pStyle w:val="Heading1"/>
      </w:pPr>
      <w:bookmarkStart w:id="8" w:name="O_1050068"/>
      <w:bookmarkEnd w:id="8"/>
      <w:r w:rsidRPr="00521239">
        <w:t>Range of Conditions</w:t>
      </w:r>
    </w:p>
    <w:tbl>
      <w:tblPr>
        <w:tblW w:w="0" w:type="auto"/>
        <w:tblCellMar>
          <w:left w:w="62" w:type="dxa"/>
          <w:right w:w="62" w:type="dxa"/>
        </w:tblCellMar>
        <w:tblLook w:val="0000"/>
      </w:tblPr>
      <w:tblGrid>
        <w:gridCol w:w="2163"/>
        <w:gridCol w:w="7033"/>
      </w:tblGrid>
      <w:tr w:rsidTr="00DC05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t>This field allows for different work environments and conditions that may affect performance. Essential operating conditions that may be present (depending on the work situation, needs of the candidate, accessibility of the item, and lo</w:t>
            </w:r>
            <w:r w:rsidRPr="00521239">
              <w:t>cal industry and regional contexts) are included.</w:t>
            </w: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ListBullet"/>
            </w:pPr>
            <w:r w:rsidRPr="00521239">
              <w:t>requirements prescribed by legislation, awards, agreements and conditions of employment</w:t>
            </w:r>
          </w:p>
          <w:p w:rsidR="00000000" w:rsidRPr="00521239" w:rsidP="00521239">
            <w:pPr>
              <w:pStyle w:val="ListBullet"/>
            </w:pPr>
            <w:r w:rsidRPr="00521239">
              <w:t>SOPs</w:t>
            </w:r>
          </w:p>
          <w:p w:rsidR="00000000" w:rsidRPr="00521239" w:rsidP="00521239">
            <w:pPr>
              <w:pStyle w:val="ListBullet"/>
            </w:pPr>
            <w:r w:rsidRPr="00521239">
              <w:t>work instructions</w:t>
            </w:r>
          </w:p>
          <w:p w:rsidR="00000000" w:rsidRPr="00521239" w:rsidP="00521239">
            <w:pPr>
              <w:pStyle w:val="ListBullet"/>
            </w:pPr>
            <w:r w:rsidRPr="00521239">
              <w:t>oral, written and visual communic</w:t>
            </w:r>
            <w:r w:rsidRPr="00521239">
              <w:t>ation</w:t>
            </w:r>
          </w:p>
          <w:p w:rsidR="00000000" w:rsidRPr="00521239" w:rsidP="00521239">
            <w:pPr>
              <w:pStyle w:val="ListBullet"/>
            </w:pPr>
            <w:r w:rsidRPr="00521239">
              <w:t>quality practices, including responsibility for maintenance of own work quality and contribution to quality improvement of team or section output</w:t>
            </w:r>
          </w:p>
          <w:p w:rsidR="00000000" w:rsidRPr="00521239" w:rsidP="00521239">
            <w:pPr>
              <w:pStyle w:val="ListBullet"/>
            </w:pPr>
            <w:r w:rsidRPr="00521239">
              <w:t>housekeeping</w:t>
            </w:r>
          </w:p>
          <w:p w:rsidR="00000000" w:rsidRPr="00521239" w:rsidP="00521239">
            <w:pPr>
              <w:pStyle w:val="ListBullet"/>
            </w:pPr>
            <w:r w:rsidRPr="00521239">
              <w:t>tasks related to environmental protection, waste disposal, pollution control and recycling</w:t>
            </w:r>
          </w:p>
          <w:p w:rsidR="00000000" w:rsidRPr="00521239" w:rsidP="00521239">
            <w:pPr>
              <w:pStyle w:val="ListBullet"/>
            </w:pPr>
            <w:r w:rsidRPr="00521239">
              <w:t>WHS practices</w:t>
            </w:r>
          </w:p>
          <w:p w:rsidR="00000000" w:rsidP="00521239">
            <w:pPr>
              <w:pStyle w:val="BodyText"/>
              <w:rPr>
                <w:lang w:val="en-NZ"/>
              </w:rPr>
            </w:pP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ListBullet"/>
            </w:pPr>
            <w:r w:rsidRPr="00521239">
              <w:t>the relevant industry or Australian Standards that are current at the time this unit is being undertaken</w:t>
            </w:r>
          </w:p>
          <w:p w:rsidR="00000000" w:rsidP="00521239">
            <w:pPr>
              <w:pStyle w:val="BodyText"/>
              <w:rPr>
                <w:lang w:val="en-NZ"/>
              </w:rPr>
            </w:pP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Prepare materials and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ListBullet"/>
            </w:pPr>
            <w:r w:rsidRPr="00521239">
              <w:t>selecting machine format and confirming capab</w:t>
            </w:r>
            <w:r w:rsidRPr="00521239">
              <w:t>ility to meet image requirements</w:t>
            </w:r>
          </w:p>
          <w:p w:rsidR="00000000" w:rsidRPr="00521239" w:rsidP="00521239">
            <w:pPr>
              <w:pStyle w:val="ListBullet"/>
            </w:pPr>
            <w:r w:rsidRPr="00521239">
              <w:t>manipulating file types and convert for digitising</w:t>
            </w:r>
          </w:p>
          <w:p w:rsidR="00000000" w:rsidRPr="00521239" w:rsidP="00521239">
            <w:pPr>
              <w:pStyle w:val="ListBullet"/>
            </w:pPr>
            <w:r w:rsidRPr="00521239">
              <w:t>selecting fabric type</w:t>
            </w:r>
          </w:p>
          <w:p w:rsidR="00000000" w:rsidRPr="00521239" w:rsidP="00521239">
            <w:pPr>
              <w:pStyle w:val="ListBullet"/>
            </w:pPr>
            <w:r w:rsidRPr="00521239">
              <w:t xml:space="preserve">selecting workspace/canvas and adjusting colour </w:t>
            </w:r>
          </w:p>
          <w:p w:rsidR="00000000" w:rsidRPr="00521239" w:rsidP="00521239">
            <w:pPr>
              <w:pStyle w:val="ListBullet"/>
            </w:pPr>
            <w:r w:rsidRPr="00521239">
              <w:t>setting up thread palette</w:t>
            </w:r>
          </w:p>
          <w:p w:rsidR="00000000" w:rsidRPr="00521239" w:rsidP="00521239">
            <w:pPr>
              <w:pStyle w:val="ListBullet"/>
            </w:pPr>
            <w:r w:rsidRPr="00521239">
              <w:t>determining and planning optimum digitising sequence</w:t>
            </w:r>
          </w:p>
          <w:p w:rsidR="00000000" w:rsidP="00521239">
            <w:pPr>
              <w:pStyle w:val="BodyText"/>
              <w:rPr>
                <w:lang w:val="en-NZ"/>
              </w:rPr>
            </w:pP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Advanced stitching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ListBullet"/>
            </w:pPr>
            <w:r w:rsidRPr="00521239">
              <w:t>creating and stitching a variety of gradient patterns</w:t>
            </w:r>
          </w:p>
          <w:p w:rsidR="00000000" w:rsidRPr="00521239" w:rsidP="00521239">
            <w:pPr>
              <w:pStyle w:val="ListBullet"/>
            </w:pPr>
            <w:r w:rsidRPr="00521239">
              <w:t>creating and stitching an embossed area</w:t>
            </w:r>
          </w:p>
          <w:p w:rsidR="00000000" w:rsidRPr="00521239" w:rsidP="00521239">
            <w:pPr>
              <w:pStyle w:val="ListBullet"/>
            </w:pPr>
            <w:r w:rsidRPr="00521239">
              <w:t>creating texture effects using tatami offsets and pattern splits</w:t>
            </w:r>
          </w:p>
          <w:p w:rsidR="00000000" w:rsidRPr="00521239" w:rsidP="00521239">
            <w:pPr>
              <w:pStyle w:val="ListBullet"/>
            </w:pPr>
            <w:r w:rsidRPr="00521239">
              <w:t>creating and stitching a var</w:t>
            </w:r>
            <w:r w:rsidRPr="00521239">
              <w:t>iety of single and dual motifs</w:t>
            </w:r>
          </w:p>
          <w:p w:rsidR="00000000" w:rsidRPr="00521239" w:rsidP="00521239">
            <w:pPr>
              <w:pStyle w:val="ListBullet"/>
            </w:pPr>
            <w:r w:rsidRPr="00521239">
              <w:t>creating and stitching a variety of stamp fill patterns</w:t>
            </w:r>
          </w:p>
          <w:p w:rsidR="00000000" w:rsidRPr="00521239" w:rsidP="00521239">
            <w:pPr>
              <w:pStyle w:val="ListBullet"/>
            </w:pPr>
            <w:r w:rsidRPr="00521239">
              <w:t>creating and stitching a range of decorative fills and outlines according to design requirements</w:t>
            </w:r>
          </w:p>
          <w:p w:rsidR="00000000" w:rsidRPr="00521239" w:rsidP="00521239">
            <w:pPr>
              <w:pStyle w:val="ListBullet"/>
            </w:pPr>
            <w:r w:rsidRPr="00521239">
              <w:t>creating stitch patterns with carving stamps</w:t>
            </w:r>
          </w:p>
          <w:p w:rsidR="00000000" w:rsidRPr="00521239" w:rsidP="00521239">
            <w:pPr>
              <w:pStyle w:val="ListBullet"/>
            </w:pPr>
            <w:r w:rsidRPr="00521239">
              <w:t>creating user-defined split</w:t>
            </w:r>
            <w:r w:rsidRPr="00521239">
              <w:t>s according to design requirements</w:t>
            </w:r>
          </w:p>
          <w:p w:rsidR="00000000" w:rsidRPr="00521239" w:rsidP="00521239">
            <w:pPr>
              <w:pStyle w:val="ListBullet"/>
            </w:pPr>
            <w:r w:rsidRPr="00521239">
              <w:t>creating and adjusting a stable underlay on new or existing embroidery design</w:t>
            </w:r>
          </w:p>
          <w:p w:rsidR="00000000" w:rsidP="00521239">
            <w:pPr>
              <w:pStyle w:val="BodyText"/>
              <w:rPr>
                <w:lang w:val="en-NZ"/>
              </w:rPr>
            </w:pP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Optimum digitising sequence includes the following:</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ListBullet"/>
            </w:pPr>
            <w:r w:rsidRPr="00521239">
              <w:t>minimising registration problems caused by fabric distortion</w:t>
            </w:r>
          </w:p>
          <w:p w:rsidR="00000000" w:rsidRPr="00521239" w:rsidP="00521239">
            <w:pPr>
              <w:pStyle w:val="ListBullet"/>
            </w:pPr>
            <w:r w:rsidRPr="00521239">
              <w:t>planning colour sequence</w:t>
            </w:r>
          </w:p>
          <w:p w:rsidR="00000000" w:rsidP="00521239">
            <w:pPr>
              <w:pStyle w:val="BodyText"/>
              <w:rPr>
                <w:lang w:val="en-NZ"/>
              </w:rPr>
            </w:pP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Stamp fill patterns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ListBullet"/>
            </w:pPr>
            <w:r w:rsidRPr="00521239">
              <w:t>existing (pre-programmed)</w:t>
            </w:r>
          </w:p>
          <w:p w:rsidR="00000000" w:rsidRPr="00521239" w:rsidP="00521239">
            <w:pPr>
              <w:pStyle w:val="ListBullet"/>
            </w:pPr>
            <w:r w:rsidRPr="00521239">
              <w:t>individually created</w:t>
            </w:r>
          </w:p>
          <w:p w:rsidR="00000000" w:rsidRPr="00521239" w:rsidP="00521239">
            <w:pPr>
              <w:pStyle w:val="ListBullet"/>
            </w:pPr>
            <w:r w:rsidRPr="00521239">
              <w:t xml:space="preserve">placement </w:t>
            </w:r>
          </w:p>
          <w:p w:rsidR="00000000" w:rsidRPr="00521239" w:rsidP="00521239">
            <w:pPr>
              <w:pStyle w:val="ListBullet"/>
            </w:pPr>
            <w:r w:rsidRPr="00521239">
              <w:t>size</w:t>
            </w:r>
          </w:p>
          <w:p w:rsidR="00000000" w:rsidRPr="00521239" w:rsidP="00521239">
            <w:pPr>
              <w:pStyle w:val="ListBullet"/>
            </w:pPr>
            <w:r w:rsidRPr="00521239">
              <w:t>direction</w:t>
            </w:r>
          </w:p>
          <w:p w:rsidR="00000000" w:rsidRPr="00521239" w:rsidP="00521239">
            <w:pPr>
              <w:pStyle w:val="ListBullet"/>
            </w:pPr>
            <w:r w:rsidRPr="00521239">
              <w:t>repetition</w:t>
            </w:r>
          </w:p>
          <w:p w:rsidR="00000000" w:rsidRPr="00521239" w:rsidP="00521239">
            <w:pPr>
              <w:pStyle w:val="ListBullet"/>
            </w:pPr>
            <w:r w:rsidRPr="00521239">
              <w:t>spacing</w:t>
            </w:r>
          </w:p>
          <w:p w:rsidR="00000000" w:rsidRPr="00521239" w:rsidP="00521239">
            <w:pPr>
              <w:pStyle w:val="ListBullet"/>
            </w:pPr>
            <w:r w:rsidRPr="00521239">
              <w:t>layout</w:t>
            </w:r>
          </w:p>
          <w:p w:rsidR="00000000" w:rsidP="00521239">
            <w:pPr>
              <w:pStyle w:val="BodyText"/>
              <w:rPr>
                <w:lang w:val="en-NZ"/>
              </w:rPr>
            </w:pPr>
          </w:p>
        </w:tc>
      </w:tr>
      <w:tr w:rsidTr="00DC0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239">
            <w:pPr>
              <w:pStyle w:val="BodyText"/>
              <w:rPr>
                <w:lang w:val="en-NZ"/>
              </w:rPr>
            </w:pPr>
            <w:r w:rsidRPr="00521239">
              <w:rPr>
                <w:rStyle w:val="SpecialBold"/>
              </w:rPr>
              <w:t>Files and design libraries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1239" w:rsidP="00521239">
            <w:pPr>
              <w:pStyle w:val="ListBullet"/>
            </w:pPr>
            <w:r w:rsidRPr="00521239">
              <w:t>styles and properties for designs and fabrics</w:t>
            </w:r>
          </w:p>
          <w:p w:rsidR="00000000" w:rsidRPr="00521239" w:rsidP="00521239">
            <w:pPr>
              <w:pStyle w:val="ListBullet"/>
            </w:pPr>
            <w:r w:rsidRPr="00521239">
              <w:t xml:space="preserve">thread charts </w:t>
            </w:r>
          </w:p>
          <w:p w:rsidR="00000000" w:rsidRPr="00521239" w:rsidP="00521239">
            <w:pPr>
              <w:pStyle w:val="ListBullet"/>
            </w:pPr>
            <w:r w:rsidRPr="00521239">
              <w:t>templates for different styles of work</w:t>
            </w:r>
          </w:p>
          <w:p w:rsidR="00000000" w:rsidRPr="00521239" w:rsidP="00521239">
            <w:pPr>
              <w:pStyle w:val="ListBullet"/>
            </w:pPr>
            <w:r w:rsidRPr="00521239">
              <w:t>machine formats and hoops for designs</w:t>
            </w:r>
          </w:p>
          <w:p w:rsidR="00000000" w:rsidRPr="00521239" w:rsidP="00521239">
            <w:pPr>
              <w:pStyle w:val="ListBullet"/>
            </w:pPr>
            <w:r w:rsidRPr="00521239">
              <w:t>catalogue of design collections</w:t>
            </w:r>
          </w:p>
        </w:tc>
      </w:tr>
    </w:tbl>
    <w:p w:rsidR="00000000" w:rsidRPr="00521239" w:rsidP="00521239">
      <w:pPr>
        <w:pStyle w:val="BodyText"/>
      </w:pPr>
    </w:p>
    <w:p w:rsidR="00000000" w:rsidRPr="00521239" w:rsidP="00521239">
      <w:pPr>
        <w:pStyle w:val="AllowPageBreak"/>
      </w:pPr>
    </w:p>
    <w:p w:rsidR="00000000" w:rsidRPr="00521239" w:rsidP="00521239">
      <w:pPr>
        <w:pStyle w:val="Heading1"/>
      </w:pPr>
      <w:bookmarkStart w:id="9" w:name="O_1050067"/>
      <w:bookmarkEnd w:id="9"/>
      <w:r w:rsidRPr="00521239">
        <w:t>Unit Mapping Information</w:t>
      </w:r>
    </w:p>
    <w:p w:rsidR="00000000" w:rsidRPr="00521239" w:rsidP="00DC05F3">
      <w:pPr>
        <w:pStyle w:val="BodyText"/>
      </w:pPr>
      <w:r w:rsidRPr="00521239">
        <w:t>Release 2. Supersedes and is equivalent to MSTDE3003 Apply advanced digitising techniques to produce computerised embroideries (Release 1).</w:t>
      </w:r>
    </w:p>
    <w:p w:rsidR="00000000" w:rsidRPr="00521239" w:rsidP="00DC05F3">
      <w:pPr>
        <w:pStyle w:val="BodyText"/>
      </w:pPr>
      <w:r w:rsidRPr="00521239">
        <w:t>Release 1. Supersedes and is equivalent to LMTDE3003A Apply advanced digitising techniques to produce computerised e</w:t>
      </w:r>
      <w:r w:rsidRPr="00521239">
        <w:t>mbroideries.</w:t>
      </w:r>
    </w:p>
    <w:p w:rsidR="00000000" w:rsidRPr="00521239" w:rsidP="00521239">
      <w:pPr>
        <w:pStyle w:val="Heading1"/>
      </w:pPr>
      <w:bookmarkStart w:id="10" w:name="O_1050076"/>
      <w:bookmarkEnd w:id="10"/>
      <w:r w:rsidRPr="00521239">
        <w:t>Links</w:t>
      </w:r>
    </w:p>
    <w:p w:rsidR="00000000" w:rsidRPr="00521239" w:rsidP="00DC05F3">
      <w:pPr>
        <w:pStyle w:val="BodyText"/>
      </w:pPr>
      <w:r w:rsidRPr="0052123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D7ADB">
        <w:rPr>
          <w:rStyle w:val="Hyperlink"/>
        </w:rPr>
        <w:t>https://vetnet.gov.au/Pages/TrainingDocs.aspx?q=a203ec5c-de7d-406b-b3e1-8f1a9b76e92e</w:t>
      </w:r>
      <w:r>
        <w:fldChar w:fldCharType="end"/>
      </w:r>
    </w:p>
    <w:p w:rsidR="00000000" w:rsidRPr="00521239" w:rsidP="00DC05F3">
      <w:pPr>
        <w:pStyle w:val="BodyText"/>
        <w:sectPr w:rsidSect="00521239">
          <w:headerReference w:type="default" r:id="rId10"/>
          <w:footerReference w:type="default" r:id="rId11"/>
          <w:pgSz w:w="11908" w:h="16833"/>
          <w:pgMar w:top="1702" w:right="1418" w:bottom="1702" w:left="1418" w:header="992" w:footer="992" w:gutter="0"/>
          <w:cols w:space="720"/>
          <w:noEndnote/>
          <w:docGrid w:linePitch="299"/>
        </w:sectPr>
      </w:pPr>
    </w:p>
    <w:p w:rsidR="00000000" w:rsidRPr="00521239" w:rsidP="00521239">
      <w:pPr>
        <w:pStyle w:val="SuperHeading"/>
      </w:pPr>
      <w:r w:rsidRPr="00521239">
        <w:t xml:space="preserve">Assessment </w:t>
      </w:r>
      <w:r w:rsidRPr="00521239">
        <w:t>Requirements for MSTDE3003 Apply advanced digitising techniques to produce computerised embroideries</w:t>
      </w:r>
    </w:p>
    <w:p w:rsidR="00000000" w:rsidRPr="00521239" w:rsidP="00521239">
      <w:pPr>
        <w:pStyle w:val="Heading1"/>
      </w:pPr>
      <w:bookmarkStart w:id="11" w:name="O_1050065"/>
      <w:bookmarkEnd w:id="11"/>
      <w:r w:rsidRPr="00521239">
        <w:t>Modification History</w:t>
      </w:r>
    </w:p>
    <w:p w:rsidR="00000000" w:rsidRPr="00521239" w:rsidP="00DC05F3">
      <w:pPr>
        <w:pStyle w:val="BodyText"/>
      </w:pPr>
      <w:r w:rsidRPr="00521239">
        <w:t>Release 2. Supersedes and is equivalent to MSTDE3003 Apply advanced digitising techniques to produce computerised em</w:t>
      </w:r>
      <w:r w:rsidRPr="00521239">
        <w:t>broideries (Release 1).</w:t>
      </w:r>
    </w:p>
    <w:p w:rsidR="00000000" w:rsidRPr="00521239" w:rsidP="00DC05F3">
      <w:pPr>
        <w:pStyle w:val="BodyText"/>
      </w:pPr>
      <w:r w:rsidRPr="00521239">
        <w:t>Pre-requisite unit, MSTGN2011 Identify fibres, fabrics and textiles used in the TCF industry, is</w:t>
      </w:r>
      <w:r w:rsidRPr="00521239">
        <w:rPr>
          <w:rStyle w:val="SpecialBold"/>
        </w:rPr>
        <w:t xml:space="preserve"> superseded by</w:t>
      </w:r>
      <w:r w:rsidRPr="00521239">
        <w:t xml:space="preserve"> MSTGN2013 Identify fibres, fabrics and textiles used in the TCF industry.</w:t>
      </w:r>
    </w:p>
    <w:p w:rsidR="00DC05F3" w:rsidP="00DC05F3">
      <w:pPr>
        <w:pStyle w:val="BodyText"/>
      </w:pPr>
      <w:r w:rsidRPr="00521239">
        <w:t>Release 1. Supersedes and is equivalent to LMTD</w:t>
      </w:r>
      <w:r w:rsidRPr="00521239">
        <w:t>E3003A Apply advanced digitising techniques to produce computerised embroideries.</w:t>
      </w:r>
    </w:p>
    <w:p w:rsidR="00000000" w:rsidRPr="00521239" w:rsidP="00521239">
      <w:pPr>
        <w:pStyle w:val="Heading1"/>
      </w:pPr>
      <w:bookmarkStart w:id="12" w:name="O_1050064"/>
      <w:bookmarkEnd w:id="12"/>
      <w:r w:rsidRPr="00521239">
        <w:t>Performance Evidence</w:t>
      </w:r>
    </w:p>
    <w:p w:rsidR="00000000" w:rsidRPr="00521239" w:rsidP="00DC05F3">
      <w:pPr>
        <w:pStyle w:val="BodyText"/>
      </w:pPr>
      <w:r w:rsidRPr="00521239">
        <w:t>Evidence required to demonstrate competence in this unit must be relevant to and satisfy the requirements of the elements and perform</w:t>
      </w:r>
      <w:r w:rsidRPr="00521239">
        <w:t>ance criteria, and include:</w:t>
      </w:r>
    </w:p>
    <w:p w:rsidR="00000000" w:rsidRPr="00521239" w:rsidP="00521239">
      <w:pPr>
        <w:pStyle w:val="ListBullet"/>
      </w:pPr>
      <w:r w:rsidRPr="00521239">
        <w:t>reading and following work instructions, standard operating procedures (SOPs), safe work practices and other reference material</w:t>
      </w:r>
    </w:p>
    <w:p w:rsidR="00000000" w:rsidRPr="00521239" w:rsidP="00521239">
      <w:pPr>
        <w:pStyle w:val="ListBullet"/>
      </w:pPr>
      <w:r w:rsidRPr="00521239">
        <w:t>applying relevant standards</w:t>
      </w:r>
    </w:p>
    <w:p w:rsidR="00000000" w:rsidRPr="00521239" w:rsidP="00521239">
      <w:pPr>
        <w:pStyle w:val="ListBullet"/>
      </w:pPr>
      <w:r w:rsidRPr="00521239">
        <w:t>preparing, converting and editing images for digitising</w:t>
      </w:r>
    </w:p>
    <w:p w:rsidR="00000000" w:rsidRPr="00521239" w:rsidP="00521239">
      <w:pPr>
        <w:pStyle w:val="ListBullet"/>
      </w:pPr>
      <w:r w:rsidRPr="00521239">
        <w:t>creating alternative stitch-out options for different colour ways, fabrics and placements</w:t>
      </w:r>
    </w:p>
    <w:p w:rsidR="00000000" w:rsidRPr="00521239" w:rsidP="00521239">
      <w:pPr>
        <w:pStyle w:val="ListBullet"/>
      </w:pPr>
      <w:r w:rsidRPr="00521239">
        <w:t>using a range of advanced editing techniques to modify designs and create and enhance design effects</w:t>
      </w:r>
    </w:p>
    <w:p w:rsidR="00000000" w:rsidRPr="00521239" w:rsidP="00521239">
      <w:pPr>
        <w:pStyle w:val="ListBullet"/>
      </w:pPr>
      <w:r w:rsidRPr="00521239">
        <w:t>introducing texture techniques</w:t>
      </w:r>
    </w:p>
    <w:p w:rsidR="00000000" w:rsidRPr="00521239" w:rsidP="00521239">
      <w:pPr>
        <w:pStyle w:val="ListBullet"/>
      </w:pPr>
      <w:r w:rsidRPr="00521239">
        <w:t xml:space="preserve">demonstrating ability in advanced </w:t>
      </w:r>
      <w:r w:rsidRPr="00521239">
        <w:t>digitising techniques through production of at least five (5) embroidery pieces, according to specifications</w:t>
      </w:r>
    </w:p>
    <w:p w:rsidR="00000000" w:rsidRPr="00521239" w:rsidP="00521239">
      <w:pPr>
        <w:pStyle w:val="ListBullet"/>
      </w:pPr>
      <w:r w:rsidRPr="00521239">
        <w:t>creating design library by saving and filing images, templates and design catalogues according to the workplace procedures and archive requirements</w:t>
      </w:r>
      <w:r w:rsidRPr="00521239">
        <w:t>.</w:t>
      </w:r>
    </w:p>
    <w:p w:rsidR="00000000" w:rsidRPr="00521239" w:rsidP="00521239">
      <w:pPr>
        <w:pStyle w:val="AllowPageBreak"/>
      </w:pPr>
    </w:p>
    <w:p w:rsidR="00000000" w:rsidRPr="00521239" w:rsidP="00521239">
      <w:pPr>
        <w:pStyle w:val="Heading1"/>
      </w:pPr>
      <w:bookmarkStart w:id="13" w:name="O_1050063"/>
      <w:bookmarkEnd w:id="13"/>
      <w:r w:rsidRPr="00521239">
        <w:t>Knowledge Evidence</w:t>
      </w:r>
    </w:p>
    <w:p w:rsidR="00000000" w:rsidRPr="00521239" w:rsidP="00DC05F3">
      <w:pPr>
        <w:pStyle w:val="BodyText"/>
      </w:pPr>
      <w:r w:rsidRPr="00521239">
        <w:t>Evidence must be provided that demonstrates knowledge of:</w:t>
      </w:r>
    </w:p>
    <w:p w:rsidR="00000000" w:rsidRPr="00521239" w:rsidP="00521239">
      <w:pPr>
        <w:pStyle w:val="ListBullet"/>
      </w:pPr>
      <w:r w:rsidRPr="00521239">
        <w:t>safe work practices and procedures and use of personal protective equipment (PPE)</w:t>
      </w:r>
    </w:p>
    <w:p w:rsidR="00000000" w:rsidRPr="00521239" w:rsidP="00521239">
      <w:pPr>
        <w:pStyle w:val="ListBullet"/>
      </w:pPr>
      <w:r w:rsidRPr="00521239">
        <w:t>relevant Australian Standards</w:t>
      </w:r>
    </w:p>
    <w:p w:rsidR="00000000" w:rsidRPr="00521239" w:rsidP="00521239">
      <w:pPr>
        <w:pStyle w:val="ListBullet"/>
      </w:pPr>
      <w:r w:rsidRPr="00521239">
        <w:t>a range of machines: microprocessor or comput</w:t>
      </w:r>
      <w:r w:rsidRPr="00521239">
        <w:t>er control</w:t>
      </w:r>
    </w:p>
    <w:p w:rsidR="00000000" w:rsidRPr="00521239" w:rsidP="00521239">
      <w:pPr>
        <w:pStyle w:val="ListBullet"/>
      </w:pPr>
      <w:r w:rsidRPr="00521239">
        <w:t>embroidery machines: domestic (single or multi-needle) or commercial (single or multi-head) machines</w:t>
      </w:r>
    </w:p>
    <w:p w:rsidR="00000000" w:rsidRPr="00521239" w:rsidP="00521239">
      <w:pPr>
        <w:pStyle w:val="ListBullet"/>
      </w:pPr>
      <w:r w:rsidRPr="00521239">
        <w:t>basic sewing machine operations</w:t>
      </w:r>
    </w:p>
    <w:p w:rsidR="00000000" w:rsidRPr="00521239" w:rsidP="00521239">
      <w:pPr>
        <w:pStyle w:val="ListBullet"/>
      </w:pPr>
      <w:r w:rsidRPr="00521239">
        <w:t xml:space="preserve">software functionality </w:t>
      </w:r>
    </w:p>
    <w:p w:rsidR="00000000" w:rsidRPr="00521239" w:rsidP="00521239">
      <w:pPr>
        <w:pStyle w:val="ListBullet"/>
      </w:pPr>
      <w:r w:rsidRPr="00521239">
        <w:t>computer basic operations</w:t>
      </w:r>
    </w:p>
    <w:p w:rsidR="00000000" w:rsidRPr="00521239" w:rsidP="00521239">
      <w:pPr>
        <w:pStyle w:val="ListBullet"/>
      </w:pPr>
      <w:r w:rsidRPr="00521239">
        <w:t xml:space="preserve">computer navigation to access and manipulate an image </w:t>
      </w:r>
    </w:p>
    <w:p w:rsidR="00000000" w:rsidRPr="00521239" w:rsidP="00521239">
      <w:pPr>
        <w:pStyle w:val="ListBullet"/>
      </w:pPr>
      <w:r w:rsidRPr="00521239">
        <w:t>suitabi</w:t>
      </w:r>
      <w:r w:rsidRPr="00521239">
        <w:t>lity of images to be digitised and limitations of software</w:t>
      </w:r>
    </w:p>
    <w:p w:rsidR="00000000" w:rsidRPr="00521239" w:rsidP="00521239">
      <w:pPr>
        <w:pStyle w:val="ListBullet"/>
      </w:pPr>
      <w:r w:rsidRPr="00521239">
        <w:t>artwork sources</w:t>
      </w:r>
    </w:p>
    <w:p w:rsidR="00000000" w:rsidRPr="00521239" w:rsidP="00521239">
      <w:pPr>
        <w:pStyle w:val="ListBullet"/>
      </w:pPr>
      <w:r w:rsidRPr="00521239">
        <w:t>access to embroidery designs</w:t>
      </w:r>
    </w:p>
    <w:p w:rsidR="00000000" w:rsidRPr="00521239" w:rsidP="00521239">
      <w:pPr>
        <w:pStyle w:val="ListBullet"/>
      </w:pPr>
      <w:r w:rsidRPr="00521239">
        <w:t>advanced editing techniques:</w:t>
      </w:r>
    </w:p>
    <w:p w:rsidR="00000000" w:rsidRPr="00521239" w:rsidP="00521239">
      <w:pPr>
        <w:pStyle w:val="ListBullet2"/>
      </w:pPr>
      <w:r w:rsidRPr="00521239">
        <w:t>adding and adjusting stitch angles</w:t>
      </w:r>
    </w:p>
    <w:p w:rsidR="00000000" w:rsidRPr="00521239" w:rsidP="00521239">
      <w:pPr>
        <w:pStyle w:val="ListBullet2"/>
      </w:pPr>
      <w:r w:rsidRPr="00521239">
        <w:t>smoothing object outlines</w:t>
      </w:r>
    </w:p>
    <w:p w:rsidR="00000000" w:rsidRPr="00521239" w:rsidP="00521239">
      <w:pPr>
        <w:pStyle w:val="ListBullet2"/>
      </w:pPr>
      <w:r w:rsidRPr="00521239">
        <w:t>converting between embroidery objects</w:t>
      </w:r>
    </w:p>
    <w:p w:rsidR="00000000" w:rsidRPr="00521239" w:rsidP="00521239">
      <w:pPr>
        <w:pStyle w:val="ListBullet2"/>
      </w:pPr>
      <w:r w:rsidRPr="00521239">
        <w:t>reinforcing outlines</w:t>
      </w:r>
    </w:p>
    <w:p w:rsidR="00000000" w:rsidRPr="00521239" w:rsidP="00521239">
      <w:pPr>
        <w:pStyle w:val="ListBullet2"/>
      </w:pPr>
      <w:r w:rsidRPr="00521239">
        <w:t>removing unwanted underlying stitching</w:t>
      </w:r>
    </w:p>
    <w:p w:rsidR="00000000" w:rsidRPr="00521239" w:rsidP="00521239">
      <w:pPr>
        <w:pStyle w:val="ListBullet2"/>
      </w:pPr>
      <w:r w:rsidRPr="00521239">
        <w:t>creating outlines and fill holes</w:t>
      </w:r>
    </w:p>
    <w:p w:rsidR="00000000" w:rsidRPr="00521239" w:rsidP="00521239">
      <w:pPr>
        <w:pStyle w:val="ListBullet2"/>
      </w:pPr>
      <w:r w:rsidRPr="00521239">
        <w:t>editing stitches</w:t>
      </w:r>
    </w:p>
    <w:p w:rsidR="00000000" w:rsidRPr="00521239" w:rsidP="00521239">
      <w:pPr>
        <w:pStyle w:val="ListBullet2"/>
      </w:pPr>
      <w:r w:rsidRPr="00521239">
        <w:t>editing machine functions</w:t>
      </w:r>
    </w:p>
    <w:p w:rsidR="00000000" w:rsidRPr="00521239" w:rsidP="00521239">
      <w:pPr>
        <w:pStyle w:val="ListBullet2"/>
      </w:pPr>
      <w:r w:rsidRPr="00521239">
        <w:t>creating manual stitching</w:t>
      </w:r>
    </w:p>
    <w:p w:rsidR="00000000" w:rsidRPr="00521239" w:rsidP="00521239">
      <w:pPr>
        <w:pStyle w:val="ListBullet2"/>
      </w:pPr>
      <w:r w:rsidRPr="00521239">
        <w:t>digitising boring holes</w:t>
      </w:r>
    </w:p>
    <w:p w:rsidR="00000000" w:rsidRPr="00521239" w:rsidP="00521239">
      <w:pPr>
        <w:pStyle w:val="ListBullet2"/>
      </w:pPr>
      <w:r w:rsidRPr="00521239">
        <w:t xml:space="preserve">adding stitches </w:t>
      </w:r>
    </w:p>
    <w:p w:rsidR="00000000" w:rsidRPr="00521239" w:rsidP="00521239">
      <w:pPr>
        <w:pStyle w:val="ListBullet2"/>
      </w:pPr>
      <w:r w:rsidRPr="00521239">
        <w:t>feather stitching, such as:</w:t>
      </w:r>
    </w:p>
    <w:p w:rsidR="00000000" w:rsidRPr="00521239" w:rsidP="00521239">
      <w:pPr>
        <w:pStyle w:val="ListBullet3"/>
      </w:pPr>
      <w:r w:rsidRPr="00521239">
        <w:t>positive stitch length</w:t>
      </w:r>
    </w:p>
    <w:p w:rsidR="00000000" w:rsidRPr="00521239" w:rsidP="00521239">
      <w:pPr>
        <w:pStyle w:val="ListBullet3"/>
      </w:pPr>
      <w:r w:rsidRPr="00521239">
        <w:t>negative stitch length</w:t>
      </w:r>
    </w:p>
    <w:p w:rsidR="00000000" w:rsidRPr="00521239" w:rsidP="00521239">
      <w:pPr>
        <w:pStyle w:val="ListBullet3"/>
      </w:pPr>
      <w:r w:rsidRPr="00521239">
        <w:t>side A</w:t>
      </w:r>
    </w:p>
    <w:p w:rsidR="00000000" w:rsidRPr="00521239" w:rsidP="00521239">
      <w:pPr>
        <w:pStyle w:val="ListBullet3"/>
      </w:pPr>
      <w:r w:rsidRPr="00521239">
        <w:t>side B</w:t>
      </w:r>
    </w:p>
    <w:p w:rsidR="00000000" w:rsidRPr="00521239" w:rsidP="00521239">
      <w:pPr>
        <w:pStyle w:val="ListBullet2"/>
      </w:pPr>
      <w:r w:rsidRPr="00521239">
        <w:t>pre-programmed patterns</w:t>
      </w:r>
    </w:p>
    <w:p w:rsidR="00000000" w:rsidRPr="00521239" w:rsidP="00521239">
      <w:pPr>
        <w:pStyle w:val="ListBullet2"/>
      </w:pPr>
      <w:r w:rsidRPr="00521239">
        <w:t>use of customised patterns</w:t>
      </w:r>
    </w:p>
    <w:p w:rsidR="00000000" w:rsidRPr="00521239" w:rsidP="00521239">
      <w:pPr>
        <w:pStyle w:val="ListBullet2"/>
      </w:pPr>
      <w:r w:rsidRPr="00521239">
        <w:t>reshaping, cutting, splitting and breaking design objects</w:t>
      </w:r>
    </w:p>
    <w:p w:rsidR="00000000" w:rsidRPr="00521239" w:rsidP="00521239">
      <w:pPr>
        <w:pStyle w:val="ListBullet"/>
      </w:pPr>
      <w:r w:rsidRPr="00521239">
        <w:t>gradient:</w:t>
      </w:r>
    </w:p>
    <w:p w:rsidR="00000000" w:rsidRPr="00521239" w:rsidP="00521239">
      <w:pPr>
        <w:pStyle w:val="ListBullet2"/>
      </w:pPr>
      <w:r w:rsidRPr="00521239">
        <w:t>single colour with a variety of:</w:t>
      </w:r>
    </w:p>
    <w:p w:rsidR="00000000" w:rsidRPr="00521239" w:rsidP="00521239">
      <w:pPr>
        <w:pStyle w:val="ListBullet3"/>
      </w:pPr>
      <w:r w:rsidRPr="00521239">
        <w:t>density settings</w:t>
      </w:r>
    </w:p>
    <w:p w:rsidR="00000000" w:rsidRPr="00521239" w:rsidP="00521239">
      <w:pPr>
        <w:pStyle w:val="ListBullet3"/>
      </w:pPr>
      <w:r w:rsidRPr="00521239">
        <w:t>stitch directions</w:t>
      </w:r>
    </w:p>
    <w:p w:rsidR="00000000" w:rsidRPr="00521239" w:rsidP="00521239">
      <w:pPr>
        <w:pStyle w:val="ListBullet2"/>
      </w:pPr>
      <w:r w:rsidRPr="00521239">
        <w:t>dual and multi-colour with varying:</w:t>
      </w:r>
    </w:p>
    <w:p w:rsidR="00000000" w:rsidRPr="00521239" w:rsidP="00521239">
      <w:pPr>
        <w:pStyle w:val="ListBullet3"/>
      </w:pPr>
      <w:r w:rsidRPr="00521239">
        <w:t>density settings</w:t>
      </w:r>
    </w:p>
    <w:p w:rsidR="00000000" w:rsidRPr="00521239" w:rsidP="00521239">
      <w:pPr>
        <w:pStyle w:val="ListBullet3"/>
      </w:pPr>
      <w:r w:rsidRPr="00521239">
        <w:t>stitch directions</w:t>
      </w:r>
    </w:p>
    <w:p w:rsidR="00000000" w:rsidRPr="00521239" w:rsidP="00521239">
      <w:pPr>
        <w:pStyle w:val="ListBullet3"/>
      </w:pPr>
      <w:r w:rsidRPr="00521239">
        <w:t>stitch types</w:t>
      </w:r>
    </w:p>
    <w:p w:rsidR="00000000" w:rsidRPr="00521239" w:rsidP="00521239">
      <w:pPr>
        <w:pStyle w:val="ListBullet"/>
      </w:pPr>
      <w:r w:rsidRPr="00521239">
        <w:t>hooping techniques</w:t>
      </w:r>
    </w:p>
    <w:p w:rsidR="00000000" w:rsidRPr="00521239" w:rsidP="00521239">
      <w:pPr>
        <w:pStyle w:val="ListBullet"/>
      </w:pPr>
      <w:r w:rsidRPr="00521239">
        <w:t xml:space="preserve">hooping accessories </w:t>
      </w:r>
    </w:p>
    <w:p w:rsidR="00000000" w:rsidRPr="00521239" w:rsidP="00521239">
      <w:pPr>
        <w:pStyle w:val="ListBullet"/>
      </w:pPr>
      <w:r w:rsidRPr="00521239">
        <w:t>fabric types and properties:</w:t>
      </w:r>
    </w:p>
    <w:p w:rsidR="00000000" w:rsidRPr="00521239" w:rsidP="00521239">
      <w:pPr>
        <w:pStyle w:val="ListBullet2"/>
      </w:pPr>
      <w:r w:rsidRPr="00521239">
        <w:t>woven</w:t>
      </w:r>
    </w:p>
    <w:p w:rsidR="00000000" w:rsidRPr="00521239" w:rsidP="00521239">
      <w:pPr>
        <w:pStyle w:val="ListBullet2"/>
      </w:pPr>
      <w:r w:rsidRPr="00521239">
        <w:t>non-woven</w:t>
      </w:r>
    </w:p>
    <w:p w:rsidR="00000000" w:rsidRPr="00521239" w:rsidP="00521239">
      <w:pPr>
        <w:pStyle w:val="ListBullet2"/>
      </w:pPr>
      <w:r w:rsidRPr="00521239">
        <w:t>knits</w:t>
      </w:r>
    </w:p>
    <w:p w:rsidR="00000000" w:rsidRPr="00521239" w:rsidP="00521239">
      <w:pPr>
        <w:pStyle w:val="ListBullet2"/>
      </w:pPr>
      <w:r w:rsidRPr="00521239">
        <w:t>lightweight</w:t>
      </w:r>
    </w:p>
    <w:p w:rsidR="00000000" w:rsidRPr="00521239" w:rsidP="00521239">
      <w:pPr>
        <w:pStyle w:val="ListBullet2"/>
      </w:pPr>
      <w:r w:rsidRPr="00521239">
        <w:t>heavyweight</w:t>
      </w:r>
    </w:p>
    <w:p w:rsidR="00000000" w:rsidRPr="00521239" w:rsidP="00521239">
      <w:pPr>
        <w:pStyle w:val="ListBullet"/>
      </w:pPr>
      <w:r w:rsidRPr="00521239">
        <w:t>hoop types and uses:</w:t>
      </w:r>
    </w:p>
    <w:p w:rsidR="00000000" w:rsidRPr="00521239" w:rsidP="00521239">
      <w:pPr>
        <w:pStyle w:val="ListBullet2"/>
      </w:pPr>
      <w:r w:rsidRPr="00521239">
        <w:t>tubular</w:t>
      </w:r>
    </w:p>
    <w:p w:rsidR="00000000" w:rsidRPr="00521239" w:rsidP="00521239">
      <w:pPr>
        <w:pStyle w:val="ListBullet2"/>
      </w:pPr>
      <w:r w:rsidRPr="00521239">
        <w:t>sash</w:t>
      </w:r>
    </w:p>
    <w:p w:rsidR="00000000" w:rsidRPr="00521239" w:rsidP="00521239">
      <w:pPr>
        <w:pStyle w:val="ListBullet2"/>
      </w:pPr>
      <w:r w:rsidRPr="00521239">
        <w:t>screw</w:t>
      </w:r>
    </w:p>
    <w:p w:rsidR="00000000" w:rsidRPr="00521239" w:rsidP="00521239">
      <w:pPr>
        <w:pStyle w:val="ListBullet2"/>
      </w:pPr>
      <w:r w:rsidRPr="00521239">
        <w:t>cap</w:t>
      </w:r>
    </w:p>
    <w:p w:rsidR="00000000" w:rsidRPr="00521239" w:rsidP="00521239">
      <w:pPr>
        <w:pStyle w:val="ListBullet2"/>
      </w:pPr>
      <w:r w:rsidRPr="00521239">
        <w:t>square</w:t>
      </w:r>
    </w:p>
    <w:p w:rsidR="00000000" w:rsidRPr="00521239" w:rsidP="00521239">
      <w:pPr>
        <w:pStyle w:val="ListBullet2"/>
      </w:pPr>
      <w:r w:rsidRPr="00521239">
        <w:t xml:space="preserve">round </w:t>
      </w:r>
    </w:p>
    <w:p w:rsidR="00000000" w:rsidRPr="00521239" w:rsidP="00521239">
      <w:pPr>
        <w:pStyle w:val="ListBullet2"/>
      </w:pPr>
      <w:r w:rsidRPr="00521239">
        <w:t>spring</w:t>
      </w:r>
    </w:p>
    <w:p w:rsidR="00000000" w:rsidRPr="00521239" w:rsidP="00521239">
      <w:pPr>
        <w:pStyle w:val="ListBullet"/>
      </w:pPr>
      <w:r w:rsidRPr="00521239">
        <w:t>needle types and uses:</w:t>
      </w:r>
    </w:p>
    <w:p w:rsidR="00000000" w:rsidRPr="00521239" w:rsidP="00521239">
      <w:pPr>
        <w:pStyle w:val="ListBullet2"/>
      </w:pPr>
      <w:r w:rsidRPr="00521239">
        <w:t>standard</w:t>
      </w:r>
    </w:p>
    <w:p w:rsidR="00000000" w:rsidRPr="00521239" w:rsidP="00521239">
      <w:pPr>
        <w:pStyle w:val="ListBullet2"/>
      </w:pPr>
      <w:r w:rsidRPr="00521239">
        <w:t>metalfil</w:t>
      </w:r>
    </w:p>
    <w:p w:rsidR="00000000" w:rsidRPr="00521239" w:rsidP="00521239">
      <w:pPr>
        <w:pStyle w:val="ListBullet2"/>
      </w:pPr>
      <w:r w:rsidRPr="00521239">
        <w:t>embroidery eye</w:t>
      </w:r>
    </w:p>
    <w:p w:rsidR="00000000" w:rsidRPr="00521239" w:rsidP="00521239">
      <w:pPr>
        <w:pStyle w:val="ListBullet2"/>
      </w:pPr>
      <w:r w:rsidRPr="00521239">
        <w:t xml:space="preserve">stretch </w:t>
      </w:r>
    </w:p>
    <w:p w:rsidR="00000000" w:rsidRPr="00521239" w:rsidP="00521239">
      <w:pPr>
        <w:pStyle w:val="ListBullet"/>
      </w:pPr>
      <w:r w:rsidRPr="00521239">
        <w:t>thread types:</w:t>
      </w:r>
    </w:p>
    <w:p w:rsidR="00000000" w:rsidRPr="00521239" w:rsidP="00521239">
      <w:pPr>
        <w:pStyle w:val="ListBullet2"/>
      </w:pPr>
      <w:r w:rsidRPr="00521239">
        <w:t>polyester</w:t>
      </w:r>
    </w:p>
    <w:p w:rsidR="00000000" w:rsidRPr="00521239" w:rsidP="00521239">
      <w:pPr>
        <w:pStyle w:val="ListBullet2"/>
      </w:pPr>
      <w:r w:rsidRPr="00521239">
        <w:t>metallic</w:t>
      </w:r>
    </w:p>
    <w:p w:rsidR="00000000" w:rsidRPr="00521239" w:rsidP="00521239">
      <w:pPr>
        <w:pStyle w:val="ListBullet2"/>
      </w:pPr>
      <w:r w:rsidRPr="00521239">
        <w:t>rayon</w:t>
      </w:r>
    </w:p>
    <w:p w:rsidR="00000000" w:rsidRPr="00521239" w:rsidP="00521239">
      <w:pPr>
        <w:pStyle w:val="ListBullet2"/>
      </w:pPr>
      <w:r w:rsidRPr="00521239">
        <w:t>cotton</w:t>
      </w:r>
    </w:p>
    <w:p w:rsidR="00000000" w:rsidRPr="00521239" w:rsidP="00521239">
      <w:pPr>
        <w:pStyle w:val="ListBullet"/>
      </w:pPr>
      <w:r w:rsidRPr="00521239">
        <w:t>stabilisers, toppings and backings:</w:t>
      </w:r>
    </w:p>
    <w:p w:rsidR="00000000" w:rsidRPr="00521239" w:rsidP="00521239">
      <w:pPr>
        <w:pStyle w:val="ListBullet2"/>
      </w:pPr>
      <w:r w:rsidRPr="00521239">
        <w:t>water soluble</w:t>
      </w:r>
    </w:p>
    <w:p w:rsidR="00000000" w:rsidRPr="00521239" w:rsidP="00521239">
      <w:pPr>
        <w:pStyle w:val="ListBullet2"/>
      </w:pPr>
      <w:r w:rsidRPr="00521239">
        <w:t>tear away</w:t>
      </w:r>
    </w:p>
    <w:p w:rsidR="00000000" w:rsidRPr="00521239" w:rsidP="00521239">
      <w:pPr>
        <w:pStyle w:val="ListBullet2"/>
      </w:pPr>
      <w:r w:rsidRPr="00521239">
        <w:t>iron on</w:t>
      </w:r>
    </w:p>
    <w:p w:rsidR="00000000" w:rsidRPr="00521239" w:rsidP="00521239">
      <w:pPr>
        <w:pStyle w:val="ListBullet2"/>
      </w:pPr>
      <w:r w:rsidRPr="00521239">
        <w:t>cut away</w:t>
      </w:r>
    </w:p>
    <w:p w:rsidR="00000000" w:rsidRPr="00521239" w:rsidP="00521239">
      <w:pPr>
        <w:pStyle w:val="ListBullet2"/>
      </w:pPr>
      <w:r w:rsidRPr="00521239">
        <w:t>varying weights</w:t>
      </w:r>
    </w:p>
    <w:p w:rsidR="00000000" w:rsidRPr="00521239" w:rsidP="00521239">
      <w:pPr>
        <w:pStyle w:val="ListBullet"/>
      </w:pPr>
      <w:r w:rsidRPr="00521239">
        <w:t>stable underlay:</w:t>
      </w:r>
    </w:p>
    <w:p w:rsidR="00000000" w:rsidRPr="00521239" w:rsidP="00521239">
      <w:pPr>
        <w:pStyle w:val="ListBullet2"/>
      </w:pPr>
      <w:r w:rsidRPr="00521239">
        <w:t>edge run</w:t>
      </w:r>
    </w:p>
    <w:p w:rsidR="00000000" w:rsidRPr="00521239" w:rsidP="00521239">
      <w:pPr>
        <w:pStyle w:val="ListBullet2"/>
      </w:pPr>
      <w:r w:rsidRPr="00521239">
        <w:t>centre run</w:t>
      </w:r>
    </w:p>
    <w:p w:rsidR="00000000" w:rsidRPr="00521239" w:rsidP="00521239">
      <w:pPr>
        <w:pStyle w:val="ListBullet2"/>
      </w:pPr>
      <w:r w:rsidRPr="00521239">
        <w:t>tatami</w:t>
      </w:r>
    </w:p>
    <w:p w:rsidR="00000000" w:rsidRPr="00521239" w:rsidP="00521239">
      <w:pPr>
        <w:pStyle w:val="ListBullet2"/>
      </w:pPr>
      <w:r w:rsidRPr="00521239">
        <w:t>grid</w:t>
      </w:r>
    </w:p>
    <w:p w:rsidR="00000000" w:rsidRPr="00521239" w:rsidP="00521239">
      <w:pPr>
        <w:pStyle w:val="ListBullet2"/>
      </w:pPr>
      <w:r w:rsidRPr="00521239">
        <w:t>zigzag</w:t>
      </w:r>
    </w:p>
    <w:p w:rsidR="00000000" w:rsidRPr="00521239" w:rsidP="00521239">
      <w:pPr>
        <w:pStyle w:val="ListBullet2"/>
      </w:pPr>
      <w:r w:rsidRPr="00521239">
        <w:t>double zigzag</w:t>
      </w:r>
    </w:p>
    <w:p w:rsidR="00000000" w:rsidRPr="00521239" w:rsidP="00521239">
      <w:pPr>
        <w:pStyle w:val="ListBullet"/>
      </w:pPr>
      <w:r w:rsidRPr="00521239">
        <w:t>range of digitising techniques</w:t>
      </w:r>
    </w:p>
    <w:p w:rsidR="00000000" w:rsidRPr="00521239" w:rsidP="00521239">
      <w:pPr>
        <w:pStyle w:val="ListBullet"/>
      </w:pPr>
      <w:r w:rsidRPr="00521239">
        <w:t>motifs:</w:t>
      </w:r>
    </w:p>
    <w:p w:rsidR="00000000" w:rsidRPr="00521239" w:rsidP="00521239">
      <w:pPr>
        <w:pStyle w:val="ListBullet2"/>
      </w:pPr>
      <w:r w:rsidRPr="00521239">
        <w:t>existing (pre-programmed)</w:t>
      </w:r>
    </w:p>
    <w:p w:rsidR="00000000" w:rsidRPr="00521239" w:rsidP="00521239">
      <w:pPr>
        <w:pStyle w:val="ListBullet2"/>
      </w:pPr>
      <w:r w:rsidRPr="00521239">
        <w:t>individually created</w:t>
      </w:r>
    </w:p>
    <w:p w:rsidR="00000000" w:rsidRPr="00521239" w:rsidP="00521239">
      <w:pPr>
        <w:pStyle w:val="ListBullet2"/>
      </w:pPr>
      <w:r w:rsidRPr="00521239">
        <w:t xml:space="preserve">placement </w:t>
      </w:r>
    </w:p>
    <w:p w:rsidR="00000000" w:rsidRPr="00521239" w:rsidP="00521239">
      <w:pPr>
        <w:pStyle w:val="ListBullet2"/>
      </w:pPr>
      <w:r w:rsidRPr="00521239">
        <w:t>size</w:t>
      </w:r>
    </w:p>
    <w:p w:rsidR="00000000" w:rsidRPr="00521239" w:rsidP="00521239">
      <w:pPr>
        <w:pStyle w:val="ListBullet2"/>
      </w:pPr>
      <w:r w:rsidRPr="00521239">
        <w:t>direction</w:t>
      </w:r>
    </w:p>
    <w:p w:rsidR="00000000" w:rsidRPr="00521239" w:rsidP="00521239">
      <w:pPr>
        <w:pStyle w:val="ListBullet2"/>
      </w:pPr>
      <w:r w:rsidRPr="00521239">
        <w:t>repetition</w:t>
      </w:r>
    </w:p>
    <w:p w:rsidR="00000000" w:rsidRPr="00521239" w:rsidP="00521239">
      <w:pPr>
        <w:pStyle w:val="ListBullet2"/>
      </w:pPr>
      <w:r w:rsidRPr="00521239">
        <w:t>spacing</w:t>
      </w:r>
    </w:p>
    <w:p w:rsidR="00000000" w:rsidRPr="00521239" w:rsidP="00521239">
      <w:pPr>
        <w:pStyle w:val="ListBullet2"/>
      </w:pPr>
      <w:r w:rsidRPr="00521239">
        <w:t>layout</w:t>
      </w:r>
    </w:p>
    <w:p w:rsidR="00000000" w:rsidRPr="00521239" w:rsidP="00521239">
      <w:pPr>
        <w:pStyle w:val="ListBullet2"/>
      </w:pPr>
      <w:r w:rsidRPr="00521239">
        <w:t>managed sets</w:t>
      </w:r>
    </w:p>
    <w:p w:rsidR="00000000" w:rsidRPr="00521239" w:rsidP="00521239">
      <w:pPr>
        <w:pStyle w:val="ListBullet"/>
      </w:pPr>
      <w:r w:rsidRPr="00521239">
        <w:t>decorative fills and outlines:</w:t>
      </w:r>
    </w:p>
    <w:p w:rsidR="00000000" w:rsidRPr="00521239" w:rsidP="00521239">
      <w:pPr>
        <w:pStyle w:val="ListBullet2"/>
      </w:pPr>
      <w:r w:rsidRPr="00521239">
        <w:t xml:space="preserve">backstitch </w:t>
      </w:r>
    </w:p>
    <w:p w:rsidR="00000000" w:rsidRPr="00521239" w:rsidP="00521239">
      <w:pPr>
        <w:pStyle w:val="ListBullet2"/>
      </w:pPr>
      <w:r w:rsidRPr="00521239">
        <w:t>stemstitch</w:t>
      </w:r>
    </w:p>
    <w:p w:rsidR="00000000" w:rsidRPr="00521239" w:rsidP="00521239">
      <w:pPr>
        <w:pStyle w:val="ListBullet2"/>
      </w:pPr>
      <w:r w:rsidRPr="00521239">
        <w:t xml:space="preserve">zigzag </w:t>
      </w:r>
    </w:p>
    <w:p w:rsidR="00000000" w:rsidRPr="00521239" w:rsidP="00521239">
      <w:pPr>
        <w:pStyle w:val="ListBullet2"/>
      </w:pPr>
      <w:r w:rsidRPr="00521239">
        <w:t>E-stitch (blanket) fills and borders</w:t>
      </w:r>
    </w:p>
    <w:p w:rsidR="00000000" w:rsidRPr="00521239" w:rsidP="00521239">
      <w:pPr>
        <w:pStyle w:val="ListBullet2"/>
      </w:pPr>
      <w:r w:rsidRPr="00521239">
        <w:t>contour</w:t>
      </w:r>
    </w:p>
    <w:p w:rsidR="00000000" w:rsidRPr="00521239" w:rsidP="00521239">
      <w:pPr>
        <w:pStyle w:val="ListBullet2"/>
      </w:pPr>
      <w:r w:rsidRPr="00521239">
        <w:t>radial</w:t>
      </w:r>
    </w:p>
    <w:p w:rsidR="00000000" w:rsidRPr="00521239" w:rsidP="00521239">
      <w:pPr>
        <w:pStyle w:val="ListBullet2"/>
      </w:pPr>
      <w:r w:rsidRPr="00521239">
        <w:t>cross-stitch</w:t>
      </w:r>
    </w:p>
    <w:p w:rsidR="00000000" w:rsidRPr="00521239" w:rsidP="00521239">
      <w:pPr>
        <w:pStyle w:val="ListBullet2"/>
      </w:pPr>
      <w:r w:rsidRPr="00521239">
        <w:t>arc</w:t>
      </w:r>
    </w:p>
    <w:p w:rsidR="00000000" w:rsidRPr="00521239" w:rsidP="00521239">
      <w:pPr>
        <w:pStyle w:val="ListBullet2"/>
      </w:pPr>
      <w:r w:rsidRPr="00521239">
        <w:t>spiral</w:t>
      </w:r>
    </w:p>
    <w:p w:rsidR="00000000" w:rsidRPr="00521239" w:rsidP="00521239">
      <w:pPr>
        <w:pStyle w:val="ListBullet2"/>
      </w:pPr>
      <w:r w:rsidRPr="00521239">
        <w:t>satin</w:t>
      </w:r>
    </w:p>
    <w:p w:rsidR="00000000" w:rsidRPr="00521239" w:rsidP="00521239">
      <w:pPr>
        <w:pStyle w:val="ListBullet2"/>
      </w:pPr>
      <w:r w:rsidRPr="00521239">
        <w:t>motif</w:t>
      </w:r>
    </w:p>
    <w:p w:rsidR="00000000" w:rsidRPr="00521239" w:rsidP="00521239">
      <w:pPr>
        <w:pStyle w:val="ListBullet2"/>
      </w:pPr>
      <w:r w:rsidRPr="00521239">
        <w:t>tatami offsets</w:t>
      </w:r>
    </w:p>
    <w:p w:rsidR="00000000" w:rsidRPr="00521239" w:rsidP="00521239">
      <w:pPr>
        <w:pStyle w:val="ListBullet2"/>
      </w:pPr>
      <w:r w:rsidRPr="00521239">
        <w:t>pattern splits</w:t>
      </w:r>
    </w:p>
    <w:p w:rsidR="00000000" w:rsidRPr="00521239" w:rsidP="00521239">
      <w:pPr>
        <w:pStyle w:val="ListBullet2"/>
      </w:pPr>
      <w:r w:rsidRPr="00521239">
        <w:t>carving stamps</w:t>
      </w:r>
    </w:p>
    <w:p w:rsidR="00000000" w:rsidRPr="00521239" w:rsidP="00521239">
      <w:pPr>
        <w:pStyle w:val="ListBullet2"/>
      </w:pPr>
      <w:r w:rsidRPr="00521239">
        <w:t>user-defined splits</w:t>
      </w:r>
    </w:p>
    <w:p w:rsidR="00000000" w:rsidRPr="00521239" w:rsidP="00521239">
      <w:pPr>
        <w:pStyle w:val="ListBullet"/>
      </w:pPr>
      <w:r w:rsidRPr="00521239">
        <w:t>practices for recording and reporting.</w:t>
      </w:r>
    </w:p>
    <w:p w:rsidR="00000000" w:rsidRPr="00521239" w:rsidP="00521239">
      <w:pPr>
        <w:pStyle w:val="AllowPageBreak"/>
      </w:pPr>
    </w:p>
    <w:p w:rsidR="00000000" w:rsidRPr="00521239" w:rsidP="00521239">
      <w:pPr>
        <w:pStyle w:val="Heading1"/>
      </w:pPr>
      <w:bookmarkStart w:id="14" w:name="O_1050062"/>
      <w:bookmarkEnd w:id="14"/>
      <w:r w:rsidRPr="00521239">
        <w:t>Assessment Conditions</w:t>
      </w:r>
    </w:p>
    <w:p w:rsidR="00000000" w:rsidRPr="00521239" w:rsidP="00521239">
      <w:pPr>
        <w:pStyle w:val="ListBullet"/>
      </w:pPr>
      <w:r w:rsidRPr="00521239">
        <w:t>Assessors must:</w:t>
      </w:r>
    </w:p>
    <w:p w:rsidR="00000000" w:rsidRPr="00521239" w:rsidP="00521239">
      <w:pPr>
        <w:pStyle w:val="ListBullet2"/>
      </w:pPr>
      <w:r w:rsidRPr="00521239">
        <w:t>satisfy the assessor competency requirements that are in place at the time of the assessment, as set by the VET regulator</w:t>
      </w:r>
    </w:p>
    <w:p w:rsidR="00000000" w:rsidRPr="00521239" w:rsidP="00521239">
      <w:pPr>
        <w:pStyle w:val="ListBullet2"/>
      </w:pPr>
      <w:r w:rsidRPr="00521239">
        <w:t>have vocational competency in advanced digitising techniques, at least to the level being assessed, with relevant industry knowledge a</w:t>
      </w:r>
      <w:r w:rsidRPr="00521239">
        <w:t>nd experience.</w:t>
      </w:r>
    </w:p>
    <w:p w:rsidR="00000000" w:rsidRPr="00521239" w:rsidP="00521239">
      <w:pPr>
        <w:pStyle w:val="ListBullet"/>
      </w:pPr>
      <w:r w:rsidRPr="00521239">
        <w:t>Assessment should occur in operational workplace situations. Where this is not possible, or where personal safety or environmental damage are limiting factors, assessment must occur in a sufficiently rigorous simulated environment reflectin</w:t>
      </w:r>
      <w:r w:rsidRPr="00521239">
        <w:t xml:space="preserve">g realistic operational workplace conditions. This must cover all aspects of workplace performance, including environment, task skills, task management skills, contingency management skills and job role environment skills. </w:t>
      </w:r>
    </w:p>
    <w:p w:rsidR="00000000" w:rsidRPr="00521239" w:rsidP="00521239">
      <w:pPr>
        <w:pStyle w:val="ListBullet"/>
      </w:pPr>
      <w:r w:rsidRPr="00521239">
        <w:t>Assessment processes and techniq</w:t>
      </w:r>
      <w:r w:rsidRPr="00521239">
        <w:t>ues must be appropriate to the language, literacy and numeracy requirements of the work being performed and the needs of the candidate.</w:t>
      </w:r>
    </w:p>
    <w:p w:rsidR="00000000" w:rsidRPr="00521239" w:rsidP="00521239">
      <w:pPr>
        <w:pStyle w:val="ListBullet"/>
      </w:pPr>
      <w:r w:rsidRPr="00521239">
        <w:t>Conditions for assessment must include access to all tools, equipment, materials and documentation required, including r</w:t>
      </w:r>
      <w:r w:rsidRPr="00521239">
        <w:t>elevant workplace procedures, product and manufacturing specifications associated with this unit.</w:t>
      </w:r>
    </w:p>
    <w:p w:rsidR="00000000" w:rsidRPr="00521239" w:rsidP="00521239">
      <w:pPr>
        <w:pStyle w:val="AllowPageBreak"/>
      </w:pPr>
    </w:p>
    <w:p w:rsidR="00000000" w:rsidRPr="00521239" w:rsidP="00521239">
      <w:pPr>
        <w:pStyle w:val="Heading1"/>
      </w:pPr>
      <w:bookmarkStart w:id="15" w:name="O_1050077"/>
      <w:bookmarkEnd w:id="15"/>
      <w:r w:rsidRPr="00521239">
        <w:t>Links</w:t>
      </w:r>
    </w:p>
    <w:p w:rsidR="00000000" w:rsidRPr="00521239" w:rsidP="00DC05F3">
      <w:pPr>
        <w:pStyle w:val="BodyText"/>
      </w:pPr>
      <w:r w:rsidRPr="0052123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D7ADB">
        <w:rPr>
          <w:rStyle w:val="Hyperlink"/>
        </w:rPr>
        <w:t>https://vetnet.gov.au/Pages/TrainingDocs.aspx?q=a203ec5c-de7d-406b-b3e1-8f1a9b76e92e</w:t>
      </w:r>
      <w:r>
        <w:fldChar w:fldCharType="end"/>
      </w:r>
    </w:p>
    <w:p w:rsidR="00000000" w:rsidRPr="00521239" w:rsidP="00521239"/>
    <w:sectPr w:rsidSect="005212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39" w:rsidRPr="00DC05F3" w:rsidP="00DC0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F3" w:rsidP="00521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C05F3" w:rsidP="005212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05F3" w:rsidP="005212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39" w:rsidP="00521239">
    <w:pPr>
      <w:pStyle w:val="Footer"/>
      <w:framePr w:wrap="around"/>
    </w:pPr>
    <w:r>
      <w:fldChar w:fldCharType="begin"/>
    </w:r>
    <w:r>
      <w:instrText xml:space="preserve"> DOCPROPERTY  Subject  \* MERGEFORMAT </w:instrText>
    </w:r>
    <w:r>
      <w:fldChar w:fldCharType="separate"/>
    </w:r>
    <w:r w:rsidR="00DC05F3">
      <w:t>Approved</w:t>
    </w:r>
    <w:r w:rsidR="00DC05F3">
      <w:fldChar w:fldCharType="end"/>
    </w:r>
    <w:r>
      <w:tab/>
      <w:t xml:space="preserve">Page </w:t>
    </w:r>
    <w:r>
      <w:fldChar w:fldCharType="begin"/>
    </w:r>
    <w:r>
      <w:instrText xml:space="preserve"> PAGE  \* Arabic  \* MERGEFORMAT </w:instrText>
    </w:r>
    <w:r>
      <w:fldChar w:fldCharType="separate"/>
    </w:r>
    <w:r w:rsidR="00DC05F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5F3">
      <w:rPr>
        <w:noProof/>
      </w:rPr>
      <w:t>8</w:t>
    </w:r>
    <w:r>
      <w:rPr>
        <w:noProof/>
      </w:rPr>
      <w:fldChar w:fldCharType="end"/>
    </w:r>
  </w:p>
  <w:p w:rsidR="00521239" w:rsidP="00521239">
    <w:pPr>
      <w:pStyle w:val="Footer"/>
      <w:framePr w:wrap="around"/>
    </w:pPr>
    <w:r>
      <w:t xml:space="preserve">© Commonwealth of Australia, </w:t>
    </w:r>
    <w:r>
      <w:fldChar w:fldCharType="begin"/>
    </w:r>
    <w:r>
      <w:instrText xml:space="preserve"> DATE  \@ "yyyy"  \* MERGEFORMAT </w:instrText>
    </w:r>
    <w:r>
      <w:fldChar w:fldCharType="separate"/>
    </w:r>
    <w:r w:rsidR="00DC05F3">
      <w:rPr>
        <w:noProof/>
      </w:rPr>
      <w:t>2025</w:t>
    </w:r>
    <w:r>
      <w:fldChar w:fldCharType="end"/>
    </w:r>
    <w:r>
      <w:tab/>
    </w:r>
    <w:r>
      <w:fldChar w:fldCharType="begin"/>
    </w:r>
    <w:r>
      <w:instrText xml:space="preserve"> DOCPROPERTY  Author  \* MERGEFORMAT </w:instrText>
    </w:r>
    <w:r>
      <w:fldChar w:fldCharType="separate"/>
    </w:r>
    <w:r w:rsidR="00DC05F3">
      <w:t>Skills Insight</w:t>
    </w:r>
    <w:r w:rsidR="00DC05F3">
      <w:fldChar w:fldCharType="end"/>
    </w:r>
  </w:p>
  <w:p w:rsidR="00521239" w:rsidP="00521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239" w:rsidRPr="00DC05F3" w:rsidP="00DC0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F3" w:rsidRPr="002D2AF8" w:rsidP="00521239">
    <w:pPr>
      <w:pStyle w:val="Header"/>
      <w:framePr w:wrap="around"/>
    </w:pPr>
    <w:r>
      <w:fldChar w:fldCharType="begin"/>
    </w:r>
    <w:r>
      <w:instrText xml:space="preserve"> TITLE   \* MERGEFORMAT </w:instrText>
    </w:r>
    <w:r>
      <w:fldChar w:fldCharType="separate"/>
    </w:r>
    <w:r>
      <w:t>MSTDE3003 Apply advanced digitising techniques to produce computerised embroideries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05F3" w:rsidP="005212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39" w:rsidRPr="002D2AF8" w:rsidP="00521239">
    <w:pPr>
      <w:pStyle w:val="Header"/>
      <w:framePr w:wrap="around"/>
    </w:pPr>
    <w:r>
      <w:fldChar w:fldCharType="begin"/>
    </w:r>
    <w:r>
      <w:instrText xml:space="preserve"> TITLE   \* MERGEFORMAT </w:instrText>
    </w:r>
    <w:r>
      <w:fldChar w:fldCharType="separate"/>
    </w:r>
    <w:r w:rsidR="00DC05F3">
      <w:t>MSTDE3003 Apply advanced digitising techniques to produce computerised embroideries</w:t>
    </w:r>
    <w:r w:rsidR="00DC05F3">
      <w:fldChar w:fldCharType="end"/>
    </w:r>
    <w:r>
      <w:tab/>
      <w:t xml:space="preserve">Date this document was generated: </w:t>
    </w:r>
    <w:r>
      <w:fldChar w:fldCharType="begin"/>
    </w:r>
    <w:r>
      <w:instrText xml:space="preserve"> CREATEDATE  \@ "d MMMM yyyy"  \* MERGEFORMAT </w:instrText>
    </w:r>
    <w:r>
      <w:fldChar w:fldCharType="separate"/>
    </w:r>
    <w:r w:rsidR="00DC05F3">
      <w:rPr>
        <w:noProof/>
      </w:rPr>
      <w:t>1 March 2025</w:t>
    </w:r>
    <w:r>
      <w:fldChar w:fldCharType="end"/>
    </w:r>
  </w:p>
  <w:p w:rsidR="00521239" w:rsidP="00521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0D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CB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2F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239"/>
    <w:pPr>
      <w:spacing w:before="360" w:after="60"/>
      <w:outlineLvl w:val="0"/>
    </w:pPr>
    <w:rPr>
      <w:sz w:val="32"/>
    </w:rPr>
  </w:style>
  <w:style w:type="paragraph" w:styleId="Heading2">
    <w:name w:val="heading 2"/>
    <w:basedOn w:val="HeadingBase"/>
    <w:next w:val="BodyText"/>
    <w:link w:val="Heading2Char"/>
    <w:qFormat/>
    <w:rsid w:val="00521239"/>
    <w:pPr>
      <w:keepLines/>
      <w:spacing w:before="240" w:after="120"/>
      <w:outlineLvl w:val="1"/>
    </w:pPr>
    <w:rPr>
      <w:sz w:val="28"/>
      <w:szCs w:val="40"/>
    </w:rPr>
  </w:style>
  <w:style w:type="paragraph" w:styleId="Heading3">
    <w:name w:val="heading 3"/>
    <w:basedOn w:val="HeadingBase"/>
    <w:next w:val="BodyText"/>
    <w:link w:val="Heading3Char"/>
    <w:qFormat/>
    <w:rsid w:val="00521239"/>
    <w:pPr>
      <w:spacing w:before="180" w:after="120"/>
      <w:outlineLvl w:val="2"/>
    </w:pPr>
    <w:rPr>
      <w:spacing w:val="-10"/>
      <w:kern w:val="32"/>
    </w:rPr>
  </w:style>
  <w:style w:type="paragraph" w:styleId="Heading4">
    <w:name w:val="heading 4"/>
    <w:basedOn w:val="HeadingBase"/>
    <w:next w:val="BodyText"/>
    <w:link w:val="Heading4Char"/>
    <w:qFormat/>
    <w:rsid w:val="00521239"/>
    <w:pPr>
      <w:spacing w:before="160" w:after="120"/>
      <w:outlineLvl w:val="3"/>
    </w:pPr>
    <w:rPr>
      <w:sz w:val="22"/>
    </w:rPr>
  </w:style>
  <w:style w:type="paragraph" w:styleId="Heading5">
    <w:name w:val="heading 5"/>
    <w:basedOn w:val="HeadingBase"/>
    <w:next w:val="Normal"/>
    <w:link w:val="Heading5Char"/>
    <w:qFormat/>
    <w:rsid w:val="00521239"/>
    <w:pPr>
      <w:spacing w:before="80"/>
      <w:outlineLvl w:val="4"/>
    </w:pPr>
    <w:rPr>
      <w:color w:val="918585"/>
      <w:sz w:val="20"/>
    </w:rPr>
  </w:style>
  <w:style w:type="paragraph" w:styleId="Heading6">
    <w:name w:val="heading 6"/>
    <w:basedOn w:val="HeadingBase"/>
    <w:next w:val="Normal"/>
    <w:link w:val="Heading6Char"/>
    <w:qFormat/>
    <w:rsid w:val="00521239"/>
    <w:pPr>
      <w:spacing w:before="60"/>
      <w:outlineLvl w:val="5"/>
    </w:pPr>
    <w:rPr>
      <w:color w:val="918585"/>
      <w:sz w:val="20"/>
    </w:rPr>
  </w:style>
  <w:style w:type="paragraph" w:styleId="Heading7">
    <w:name w:val="heading 7"/>
    <w:basedOn w:val="Normal"/>
    <w:next w:val="Normal"/>
    <w:link w:val="Heading7Char"/>
    <w:qFormat/>
    <w:rsid w:val="00521239"/>
    <w:pPr>
      <w:ind w:left="720"/>
      <w:outlineLvl w:val="6"/>
    </w:pPr>
    <w:rPr>
      <w:i/>
    </w:rPr>
  </w:style>
  <w:style w:type="paragraph" w:styleId="Heading8">
    <w:name w:val="heading 8"/>
    <w:basedOn w:val="Normal"/>
    <w:next w:val="Normal"/>
    <w:link w:val="Heading8Char"/>
    <w:qFormat/>
    <w:rsid w:val="00521239"/>
    <w:pPr>
      <w:ind w:left="720"/>
      <w:outlineLvl w:val="7"/>
    </w:pPr>
    <w:rPr>
      <w:i/>
    </w:rPr>
  </w:style>
  <w:style w:type="paragraph" w:styleId="Heading9">
    <w:name w:val="heading 9"/>
    <w:basedOn w:val="Normal"/>
    <w:next w:val="Normal"/>
    <w:link w:val="Heading9Char"/>
    <w:qFormat/>
    <w:rsid w:val="00521239"/>
    <w:pPr>
      <w:ind w:left="720"/>
      <w:outlineLvl w:val="8"/>
    </w:pPr>
    <w:rPr>
      <w:i/>
    </w:rPr>
  </w:style>
  <w:style w:type="character" w:default="1" w:styleId="DefaultParagraphFont">
    <w:name w:val="Default Paragraph Font"/>
    <w:uiPriority w:val="1"/>
    <w:unhideWhenUsed/>
    <w:rsid w:val="00521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239"/>
  </w:style>
  <w:style w:type="character" w:customStyle="1" w:styleId="Heading1Char">
    <w:name w:val="Heading 1 Char"/>
    <w:basedOn w:val="DefaultParagraphFont"/>
    <w:link w:val="Heading1"/>
    <w:rsid w:val="00521239"/>
    <w:rPr>
      <w:rFonts w:ascii="Times New Roman" w:eastAsia="Times New Roman" w:hAnsi="Times New Roman" w:cs="Times New Roman"/>
      <w:b/>
      <w:sz w:val="32"/>
      <w:szCs w:val="20"/>
      <w:lang w:eastAsia="en-US"/>
    </w:rPr>
  </w:style>
  <w:style w:type="paragraph" w:styleId="BodyText">
    <w:name w:val="Body Text"/>
    <w:basedOn w:val="Normal"/>
    <w:link w:val="BodyTextChar"/>
    <w:rsid w:val="00521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239"/>
    <w:rPr>
      <w:rFonts w:ascii="Times New Roman" w:eastAsia="Times New Roman" w:hAnsi="Times New Roman" w:cs="Times New Roman"/>
      <w:sz w:val="24"/>
      <w:lang w:eastAsia="en-US"/>
    </w:rPr>
  </w:style>
  <w:style w:type="paragraph" w:styleId="ListBullet">
    <w:name w:val="List Bullet"/>
    <w:basedOn w:val="List"/>
    <w:rsid w:val="00521239"/>
    <w:pPr>
      <w:numPr>
        <w:numId w:val="13"/>
      </w:numPr>
      <w:tabs>
        <w:tab w:val="clear" w:pos="340"/>
      </w:tabs>
      <w:spacing w:before="40" w:after="40"/>
    </w:pPr>
  </w:style>
  <w:style w:type="character" w:customStyle="1" w:styleId="SpecialBold">
    <w:name w:val="Special Bold"/>
    <w:basedOn w:val="DefaultParagraphFont"/>
    <w:rsid w:val="00521239"/>
    <w:rPr>
      <w:b/>
      <w:spacing w:val="0"/>
    </w:rPr>
  </w:style>
  <w:style w:type="paragraph" w:styleId="ListBullet2">
    <w:name w:val="List Bullet 2"/>
    <w:basedOn w:val="List2"/>
    <w:rsid w:val="00521239"/>
    <w:pPr>
      <w:numPr>
        <w:numId w:val="14"/>
      </w:numPr>
      <w:tabs>
        <w:tab w:val="clear" w:pos="680"/>
      </w:tabs>
    </w:pPr>
  </w:style>
  <w:style w:type="paragraph" w:customStyle="1" w:styleId="SuperHeading">
    <w:name w:val="SuperHeading"/>
    <w:basedOn w:val="Normal"/>
    <w:rsid w:val="00521239"/>
    <w:pPr>
      <w:spacing w:before="240" w:after="120"/>
      <w:outlineLvl w:val="0"/>
    </w:pPr>
    <w:rPr>
      <w:rFonts w:ascii="Times New Roman" w:hAnsi="Times New Roman"/>
      <w:b/>
      <w:sz w:val="32"/>
    </w:rPr>
  </w:style>
  <w:style w:type="paragraph" w:customStyle="1" w:styleId="AllowPageBreak">
    <w:name w:val="AllowPageBreak"/>
    <w:rsid w:val="005212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1239"/>
    <w:pPr>
      <w:numPr>
        <w:numId w:val="3"/>
      </w:numPr>
      <w:tabs>
        <w:tab w:val="clear" w:pos="1021"/>
      </w:tabs>
      <w:ind w:left="1037" w:hanging="357"/>
    </w:pPr>
  </w:style>
  <w:style w:type="character" w:customStyle="1" w:styleId="Heading2Char">
    <w:name w:val="Heading 2 Char"/>
    <w:basedOn w:val="DefaultParagraphFont"/>
    <w:link w:val="Heading2"/>
    <w:rsid w:val="00521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239"/>
    <w:rPr>
      <w:rFonts w:ascii="Courier New" w:eastAsia="Times New Roman" w:hAnsi="Courier New" w:cs="Times New Roman"/>
      <w:i/>
      <w:szCs w:val="20"/>
      <w:lang w:eastAsia="en-US"/>
    </w:rPr>
  </w:style>
  <w:style w:type="paragraph" w:customStyle="1" w:styleId="HeadingBase">
    <w:name w:val="Heading Base"/>
    <w:rsid w:val="00521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239"/>
    <w:pPr>
      <w:tabs>
        <w:tab w:val="right" w:leader="dot" w:pos="9072"/>
      </w:tabs>
      <w:ind w:left="567"/>
    </w:pPr>
    <w:rPr>
      <w:szCs w:val="22"/>
    </w:rPr>
  </w:style>
  <w:style w:type="paragraph" w:customStyle="1" w:styleId="TOCBase">
    <w:name w:val="TOC Base"/>
    <w:rsid w:val="00521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239"/>
    <w:pPr>
      <w:tabs>
        <w:tab w:val="right" w:leader="dot" w:pos="9072"/>
      </w:tabs>
      <w:spacing w:before="40" w:after="40"/>
      <w:ind w:left="284"/>
    </w:pPr>
    <w:rPr>
      <w:rFonts w:ascii="Times New Roman" w:hAnsi="Times New Roman"/>
    </w:rPr>
  </w:style>
  <w:style w:type="paragraph" w:styleId="TOC1">
    <w:name w:val="toc 1"/>
    <w:basedOn w:val="TOCBase"/>
    <w:next w:val="Normal"/>
    <w:rsid w:val="00521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239"/>
    <w:rPr>
      <w:rFonts w:ascii="Times New Roman" w:eastAsia="Times New Roman" w:hAnsi="Times New Roman" w:cs="Times New Roman"/>
      <w:sz w:val="16"/>
      <w:lang w:eastAsia="en-US"/>
    </w:rPr>
  </w:style>
  <w:style w:type="paragraph" w:styleId="Title">
    <w:name w:val="Title"/>
    <w:basedOn w:val="HeadingBase"/>
    <w:link w:val="TitleChar"/>
    <w:qFormat/>
    <w:rsid w:val="00521239"/>
    <w:pPr>
      <w:spacing w:before="5040"/>
      <w:jc w:val="center"/>
    </w:pPr>
    <w:rPr>
      <w:sz w:val="48"/>
      <w:szCs w:val="72"/>
      <w:lang w:val="en-US"/>
    </w:rPr>
  </w:style>
  <w:style w:type="character" w:customStyle="1" w:styleId="TitleChar">
    <w:name w:val="Title Char"/>
    <w:basedOn w:val="DefaultParagraphFont"/>
    <w:link w:val="Title"/>
    <w:rsid w:val="00521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239"/>
    <w:pPr>
      <w:tabs>
        <w:tab w:val="left" w:pos="3600"/>
        <w:tab w:val="left" w:pos="3958"/>
      </w:tabs>
    </w:pPr>
  </w:style>
  <w:style w:type="paragraph" w:styleId="List">
    <w:name w:val="List"/>
    <w:basedOn w:val="BodyText"/>
    <w:next w:val="BodyText"/>
    <w:rsid w:val="00521239"/>
    <w:pPr>
      <w:tabs>
        <w:tab w:val="left" w:pos="340"/>
      </w:tabs>
      <w:spacing w:before="60" w:after="60"/>
      <w:ind w:left="340" w:hanging="340"/>
    </w:pPr>
  </w:style>
  <w:style w:type="paragraph" w:customStyle="1" w:styleId="Note">
    <w:name w:val="Note"/>
    <w:basedOn w:val="BodyText"/>
    <w:rsid w:val="00521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239"/>
    <w:pPr>
      <w:framePr w:wrap="auto" w:hAnchor="text" w:y="6049"/>
    </w:pPr>
    <w:rPr>
      <w:color w:val="000000"/>
      <w:sz w:val="40"/>
    </w:rPr>
  </w:style>
  <w:style w:type="paragraph" w:customStyle="1" w:styleId="TOCTitle">
    <w:name w:val="TOCTitle"/>
    <w:basedOn w:val="Heading1"/>
    <w:rsid w:val="00521239"/>
    <w:pPr>
      <w:spacing w:after="240"/>
      <w:jc w:val="center"/>
      <w:outlineLvl w:val="9"/>
    </w:pPr>
    <w:rPr>
      <w:caps/>
    </w:rPr>
  </w:style>
  <w:style w:type="paragraph" w:customStyle="1" w:styleId="Version">
    <w:name w:val="Version"/>
    <w:rsid w:val="00521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239"/>
    <w:pPr>
      <w:keepNext w:val="0"/>
      <w:tabs>
        <w:tab w:val="right" w:pos="4176"/>
      </w:tabs>
      <w:ind w:left="198" w:hanging="198"/>
    </w:pPr>
    <w:rPr>
      <w:rFonts w:ascii="Garamond" w:hAnsi="Garamond"/>
    </w:rPr>
  </w:style>
  <w:style w:type="paragraph" w:styleId="IndexHeading">
    <w:name w:val="index heading"/>
    <w:basedOn w:val="Normal"/>
    <w:next w:val="Index1"/>
    <w:semiHidden/>
    <w:rsid w:val="00521239"/>
    <w:pPr>
      <w:spacing w:before="120" w:after="120"/>
    </w:pPr>
    <w:rPr>
      <w:rFonts w:ascii="Arial" w:hAnsi="Arial"/>
      <w:b/>
      <w:color w:val="918585"/>
      <w:sz w:val="24"/>
    </w:rPr>
  </w:style>
  <w:style w:type="paragraph" w:styleId="Header">
    <w:name w:val="header"/>
    <w:basedOn w:val="Normal"/>
    <w:link w:val="HeaderChar"/>
    <w:rsid w:val="00521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239"/>
    <w:rPr>
      <w:rFonts w:ascii="Times New Roman" w:eastAsia="Times New Roman" w:hAnsi="Times New Roman" w:cs="Times New Roman"/>
      <w:sz w:val="16"/>
      <w:szCs w:val="20"/>
      <w:lang w:val="en-GB" w:eastAsia="en-US"/>
    </w:rPr>
  </w:style>
  <w:style w:type="paragraph" w:customStyle="1" w:styleId="Chapter">
    <w:name w:val="Chapter"/>
    <w:basedOn w:val="Normal"/>
    <w:rsid w:val="00521239"/>
    <w:pPr>
      <w:spacing w:before="240"/>
    </w:pPr>
    <w:rPr>
      <w:rFonts w:ascii="Times New Roman" w:hAnsi="Times New Roman"/>
      <w:smallCaps/>
      <w:spacing w:val="80"/>
      <w:sz w:val="28"/>
    </w:rPr>
  </w:style>
  <w:style w:type="paragraph" w:customStyle="1" w:styleId="InChapter">
    <w:name w:val="InChapter"/>
    <w:basedOn w:val="Heading3"/>
    <w:rsid w:val="00521239"/>
    <w:pPr>
      <w:spacing w:after="240"/>
      <w:outlineLvl w:val="9"/>
    </w:pPr>
    <w:rPr>
      <w:noProof/>
    </w:rPr>
  </w:style>
  <w:style w:type="paragraph" w:styleId="Index2">
    <w:name w:val="index 2"/>
    <w:basedOn w:val="Normal"/>
    <w:next w:val="Normal"/>
    <w:semiHidden/>
    <w:rsid w:val="00521239"/>
    <w:pPr>
      <w:tabs>
        <w:tab w:val="right" w:pos="4176"/>
      </w:tabs>
      <w:ind w:left="568" w:hanging="284"/>
    </w:pPr>
    <w:rPr>
      <w:rFonts w:ascii="Garamond" w:hAnsi="Garamond"/>
    </w:rPr>
  </w:style>
  <w:style w:type="paragraph" w:customStyle="1" w:styleId="Byline">
    <w:name w:val="Byline"/>
    <w:rsid w:val="00521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239"/>
    <w:pPr>
      <w:tabs>
        <w:tab w:val="clear" w:pos="3600"/>
        <w:tab w:val="clear" w:pos="3958"/>
      </w:tabs>
      <w:jc w:val="right"/>
    </w:pPr>
  </w:style>
  <w:style w:type="character" w:styleId="Emphasis">
    <w:name w:val="Emphasis"/>
    <w:basedOn w:val="DefaultParagraphFont"/>
    <w:qFormat/>
    <w:rsid w:val="00521239"/>
    <w:rPr>
      <w:i/>
    </w:rPr>
  </w:style>
  <w:style w:type="paragraph" w:styleId="Caption">
    <w:name w:val="caption"/>
    <w:basedOn w:val="BodyText"/>
    <w:next w:val="Normal"/>
    <w:qFormat/>
    <w:rsid w:val="00521239"/>
    <w:pPr>
      <w:framePr w:w="2268" w:hSpace="181" w:vSpace="181" w:wrap="around" w:vAnchor="text" w:hAnchor="page" w:x="1135" w:y="285" w:anchorLock="1"/>
    </w:pPr>
    <w:rPr>
      <w:i/>
    </w:rPr>
  </w:style>
  <w:style w:type="paragraph" w:customStyle="1" w:styleId="MiniTOCTitle">
    <w:name w:val="MiniTOCTitle"/>
    <w:basedOn w:val="Heading4"/>
    <w:rsid w:val="00521239"/>
    <w:pPr>
      <w:spacing w:before="240"/>
      <w:outlineLvl w:val="9"/>
    </w:pPr>
    <w:rPr>
      <w:noProof/>
      <w:sz w:val="24"/>
    </w:rPr>
  </w:style>
  <w:style w:type="paragraph" w:customStyle="1" w:styleId="MiniTOCItem">
    <w:name w:val="MiniTOCItem"/>
    <w:basedOn w:val="ListBullet"/>
    <w:rsid w:val="00521239"/>
    <w:pPr>
      <w:numPr>
        <w:numId w:val="0"/>
      </w:numPr>
      <w:tabs>
        <w:tab w:val="right" w:leader="dot" w:pos="6521"/>
      </w:tabs>
      <w:spacing w:before="0" w:after="0"/>
    </w:pPr>
  </w:style>
  <w:style w:type="paragraph" w:customStyle="1" w:styleId="TOFTitle">
    <w:name w:val="TOFTitle"/>
    <w:basedOn w:val="TOCTitle"/>
    <w:rsid w:val="00521239"/>
  </w:style>
  <w:style w:type="paragraph" w:styleId="TableofFigures">
    <w:name w:val="table of figures"/>
    <w:basedOn w:val="Normal"/>
    <w:next w:val="Normal"/>
    <w:semiHidden/>
    <w:rsid w:val="00521239"/>
    <w:pPr>
      <w:tabs>
        <w:tab w:val="right" w:leader="dot" w:pos="9072"/>
      </w:tabs>
      <w:ind w:left="970" w:hanging="403"/>
    </w:pPr>
    <w:rPr>
      <w:rFonts w:ascii="Times New Roman" w:hAnsi="Times New Roman"/>
      <w:b/>
    </w:rPr>
  </w:style>
  <w:style w:type="paragraph" w:styleId="ListNumber">
    <w:name w:val="List Number"/>
    <w:basedOn w:val="List"/>
    <w:rsid w:val="00521239"/>
    <w:pPr>
      <w:numPr>
        <w:numId w:val="16"/>
      </w:numPr>
      <w:tabs>
        <w:tab w:val="clear" w:pos="340"/>
      </w:tabs>
    </w:pPr>
  </w:style>
  <w:style w:type="character" w:customStyle="1" w:styleId="WingdingSymbols">
    <w:name w:val="Wingding Symbols"/>
    <w:rsid w:val="00521239"/>
    <w:rPr>
      <w:rFonts w:ascii="Wingdings" w:hAnsi="Wingdings"/>
    </w:rPr>
  </w:style>
  <w:style w:type="paragraph" w:customStyle="1" w:styleId="TableHeading">
    <w:name w:val="Table Heading"/>
    <w:basedOn w:val="HeadingBase"/>
    <w:rsid w:val="00521239"/>
    <w:pPr>
      <w:keepLines/>
      <w:pBdr>
        <w:bottom w:val="single" w:sz="6" w:space="1" w:color="918585"/>
      </w:pBdr>
      <w:spacing w:before="240"/>
    </w:pPr>
  </w:style>
  <w:style w:type="character" w:customStyle="1" w:styleId="HotSpot">
    <w:name w:val="HotSpot"/>
    <w:rsid w:val="00521239"/>
    <w:rPr>
      <w:color w:val="0033CC"/>
      <w:u w:val="none"/>
    </w:rPr>
  </w:style>
  <w:style w:type="paragraph" w:customStyle="1" w:styleId="BodyTextRight">
    <w:name w:val="Body Text Right"/>
    <w:basedOn w:val="BodyText"/>
    <w:rsid w:val="00521239"/>
    <w:pPr>
      <w:spacing w:before="0" w:after="0"/>
      <w:jc w:val="right"/>
    </w:pPr>
  </w:style>
  <w:style w:type="paragraph" w:styleId="Index3">
    <w:name w:val="index 3"/>
    <w:basedOn w:val="ListNumber2"/>
    <w:next w:val="Normal"/>
    <w:semiHidden/>
    <w:rsid w:val="00521239"/>
    <w:pPr>
      <w:numPr>
        <w:numId w:val="0"/>
      </w:numPr>
      <w:tabs>
        <w:tab w:val="right" w:leader="dot" w:pos="4176"/>
      </w:tabs>
    </w:pPr>
  </w:style>
  <w:style w:type="paragraph" w:styleId="ListNumber2">
    <w:name w:val="List Number 2"/>
    <w:basedOn w:val="List2"/>
    <w:rsid w:val="00521239"/>
    <w:pPr>
      <w:numPr>
        <w:numId w:val="11"/>
      </w:numPr>
      <w:tabs>
        <w:tab w:val="clear" w:pos="1060"/>
      </w:tabs>
    </w:pPr>
  </w:style>
  <w:style w:type="paragraph" w:customStyle="1" w:styleId="MarginNote">
    <w:name w:val="Margin Note"/>
    <w:basedOn w:val="BodyText"/>
    <w:rsid w:val="00521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239"/>
    <w:rPr>
      <w:sz w:val="32"/>
    </w:rPr>
  </w:style>
  <w:style w:type="paragraph" w:customStyle="1" w:styleId="HeadingProcedure">
    <w:name w:val="Heading Procedure"/>
    <w:basedOn w:val="HeadingBase"/>
    <w:next w:val="Normal"/>
    <w:rsid w:val="00521239"/>
    <w:pPr>
      <w:tabs>
        <w:tab w:val="left" w:pos="0"/>
      </w:tabs>
      <w:spacing w:before="120" w:after="60"/>
    </w:pPr>
    <w:rPr>
      <w:i/>
      <w:color w:val="918585"/>
      <w:sz w:val="22"/>
    </w:rPr>
  </w:style>
  <w:style w:type="paragraph" w:customStyle="1" w:styleId="TableBodyText">
    <w:name w:val="Table Body Text"/>
    <w:basedOn w:val="BodyText"/>
    <w:rsid w:val="00521239"/>
    <w:pPr>
      <w:spacing w:before="60" w:after="60"/>
    </w:pPr>
  </w:style>
  <w:style w:type="paragraph" w:styleId="ListContinue">
    <w:name w:val="List Continue"/>
    <w:basedOn w:val="List"/>
    <w:rsid w:val="00521239"/>
    <w:pPr>
      <w:ind w:firstLine="0"/>
    </w:pPr>
  </w:style>
  <w:style w:type="paragraph" w:customStyle="1" w:styleId="ListNote">
    <w:name w:val="List Note"/>
    <w:basedOn w:val="List"/>
    <w:rsid w:val="00521239"/>
    <w:pPr>
      <w:pBdr>
        <w:top w:val="single" w:sz="6" w:space="2" w:color="918585"/>
        <w:bottom w:val="single" w:sz="6" w:space="2" w:color="918585"/>
      </w:pBdr>
      <w:tabs>
        <w:tab w:val="left" w:pos="1021"/>
      </w:tabs>
      <w:ind w:firstLine="0"/>
    </w:pPr>
  </w:style>
  <w:style w:type="paragraph" w:customStyle="1" w:styleId="Warning">
    <w:name w:val="Warning"/>
    <w:basedOn w:val="BodyText"/>
    <w:rsid w:val="00521239"/>
    <w:pPr>
      <w:shd w:val="clear" w:color="auto" w:fill="D9D9D9"/>
      <w:tabs>
        <w:tab w:val="left" w:pos="992"/>
      </w:tabs>
      <w:ind w:left="119" w:right="119"/>
    </w:pPr>
    <w:rPr>
      <w:sz w:val="20"/>
    </w:rPr>
  </w:style>
  <w:style w:type="paragraph" w:customStyle="1" w:styleId="MarginIcons">
    <w:name w:val="Margin Icons"/>
    <w:basedOn w:val="BodyText"/>
    <w:rsid w:val="00521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239"/>
    <w:rPr>
      <w:rFonts w:ascii="Courier New" w:hAnsi="Courier New"/>
    </w:rPr>
  </w:style>
  <w:style w:type="paragraph" w:customStyle="1" w:styleId="NoteBullet">
    <w:name w:val="Note Bullet"/>
    <w:basedOn w:val="Note"/>
    <w:rsid w:val="00521239"/>
    <w:pPr>
      <w:tabs>
        <w:tab w:val="clear" w:pos="680"/>
      </w:tabs>
      <w:spacing w:before="60" w:after="60"/>
    </w:pPr>
  </w:style>
  <w:style w:type="paragraph" w:customStyle="1" w:styleId="SubHeading2">
    <w:name w:val="SubHeading2"/>
    <w:basedOn w:val="HeadingBase"/>
    <w:rsid w:val="00521239"/>
    <w:pPr>
      <w:spacing w:before="240" w:after="60"/>
    </w:pPr>
    <w:rPr>
      <w:sz w:val="20"/>
    </w:rPr>
  </w:style>
  <w:style w:type="paragraph" w:customStyle="1" w:styleId="SubHeading1">
    <w:name w:val="SubHeading1"/>
    <w:basedOn w:val="HeadingBase"/>
    <w:rsid w:val="00521239"/>
    <w:pPr>
      <w:spacing w:before="240" w:after="60"/>
    </w:pPr>
    <w:rPr>
      <w:color w:val="918585"/>
      <w:sz w:val="22"/>
    </w:rPr>
  </w:style>
  <w:style w:type="paragraph" w:customStyle="1" w:styleId="SideHeading">
    <w:name w:val="Side Heading"/>
    <w:basedOn w:val="HeadingBase"/>
    <w:rsid w:val="00521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239"/>
    <w:pPr>
      <w:numPr>
        <w:numId w:val="12"/>
      </w:numPr>
    </w:pPr>
  </w:style>
  <w:style w:type="paragraph" w:styleId="PlainText">
    <w:name w:val="Plain Text"/>
    <w:basedOn w:val="Normal"/>
    <w:link w:val="PlainTextChar"/>
    <w:rsid w:val="00521239"/>
    <w:rPr>
      <w:sz w:val="20"/>
    </w:rPr>
  </w:style>
  <w:style w:type="character" w:customStyle="1" w:styleId="PlainTextChar">
    <w:name w:val="Plain Text Char"/>
    <w:basedOn w:val="DefaultParagraphFont"/>
    <w:link w:val="PlainText"/>
    <w:rsid w:val="00521239"/>
    <w:rPr>
      <w:rFonts w:ascii="Courier New" w:eastAsia="Times New Roman" w:hAnsi="Courier New" w:cs="Times New Roman"/>
      <w:sz w:val="20"/>
      <w:szCs w:val="20"/>
      <w:lang w:eastAsia="en-US"/>
    </w:rPr>
  </w:style>
  <w:style w:type="character" w:customStyle="1" w:styleId="MenuOption">
    <w:name w:val="Menu Option"/>
    <w:basedOn w:val="DefaultParagraphFont"/>
    <w:rsid w:val="00521239"/>
    <w:rPr>
      <w:b/>
      <w:smallCaps/>
    </w:rPr>
  </w:style>
  <w:style w:type="paragraph" w:customStyle="1" w:styleId="TableListNumber">
    <w:name w:val="Table List Number"/>
    <w:basedOn w:val="ListNumber"/>
    <w:rsid w:val="00521239"/>
    <w:pPr>
      <w:numPr>
        <w:numId w:val="0"/>
      </w:numPr>
    </w:pPr>
  </w:style>
  <w:style w:type="paragraph" w:styleId="TOC4">
    <w:name w:val="toc 4"/>
    <w:basedOn w:val="TOCBase"/>
    <w:next w:val="Normal"/>
    <w:semiHidden/>
    <w:rsid w:val="00521239"/>
    <w:pPr>
      <w:tabs>
        <w:tab w:val="right" w:leader="dot" w:pos="9071"/>
      </w:tabs>
      <w:ind w:left="1701"/>
    </w:pPr>
  </w:style>
  <w:style w:type="paragraph" w:customStyle="1" w:styleId="ListAlpha">
    <w:name w:val="List Alpha"/>
    <w:basedOn w:val="List"/>
    <w:rsid w:val="00521239"/>
    <w:pPr>
      <w:numPr>
        <w:numId w:val="10"/>
      </w:numPr>
    </w:pPr>
  </w:style>
  <w:style w:type="paragraph" w:customStyle="1" w:styleId="ListAlpha2">
    <w:name w:val="List Alpha 2"/>
    <w:basedOn w:val="List2"/>
    <w:rsid w:val="00521239"/>
    <w:pPr>
      <w:numPr>
        <w:numId w:val="9"/>
      </w:numPr>
    </w:pPr>
  </w:style>
  <w:style w:type="paragraph" w:styleId="List2">
    <w:name w:val="List 2"/>
    <w:basedOn w:val="BodyText"/>
    <w:rsid w:val="00521239"/>
    <w:pPr>
      <w:tabs>
        <w:tab w:val="left" w:pos="680"/>
      </w:tabs>
      <w:spacing w:before="60" w:after="60"/>
      <w:ind w:left="680" w:hanging="340"/>
    </w:pPr>
  </w:style>
  <w:style w:type="paragraph" w:styleId="List3">
    <w:name w:val="List 3"/>
    <w:basedOn w:val="BodyText"/>
    <w:rsid w:val="00521239"/>
    <w:pPr>
      <w:tabs>
        <w:tab w:val="left" w:pos="1021"/>
      </w:tabs>
      <w:spacing w:before="60" w:after="60"/>
      <w:ind w:left="1020" w:hanging="340"/>
    </w:pPr>
  </w:style>
  <w:style w:type="paragraph" w:styleId="List4">
    <w:name w:val="List 4"/>
    <w:basedOn w:val="BodyText"/>
    <w:rsid w:val="00521239"/>
    <w:pPr>
      <w:tabs>
        <w:tab w:val="left" w:pos="1361"/>
      </w:tabs>
      <w:spacing w:before="60" w:after="60"/>
      <w:ind w:left="1361" w:hanging="340"/>
    </w:pPr>
  </w:style>
  <w:style w:type="paragraph" w:styleId="List5">
    <w:name w:val="List 5"/>
    <w:basedOn w:val="BodyText"/>
    <w:rsid w:val="00521239"/>
    <w:pPr>
      <w:tabs>
        <w:tab w:val="left" w:pos="1701"/>
      </w:tabs>
      <w:spacing w:before="60" w:after="60"/>
      <w:ind w:left="1701" w:hanging="340"/>
    </w:pPr>
  </w:style>
  <w:style w:type="paragraph" w:styleId="ListBullet4">
    <w:name w:val="List Bullet 4"/>
    <w:basedOn w:val="List4"/>
    <w:rsid w:val="00521239"/>
    <w:pPr>
      <w:numPr>
        <w:numId w:val="4"/>
      </w:numPr>
      <w:tabs>
        <w:tab w:val="clear" w:pos="1361"/>
      </w:tabs>
    </w:pPr>
  </w:style>
  <w:style w:type="paragraph" w:styleId="ListBullet5">
    <w:name w:val="List Bullet 5"/>
    <w:basedOn w:val="List5"/>
    <w:rsid w:val="00521239"/>
    <w:pPr>
      <w:numPr>
        <w:numId w:val="5"/>
      </w:numPr>
    </w:pPr>
  </w:style>
  <w:style w:type="paragraph" w:styleId="ListContinue2">
    <w:name w:val="List Continue 2"/>
    <w:basedOn w:val="List2"/>
    <w:rsid w:val="00521239"/>
    <w:pPr>
      <w:ind w:firstLine="0"/>
    </w:pPr>
  </w:style>
  <w:style w:type="paragraph" w:styleId="ListContinue3">
    <w:name w:val="List Continue 3"/>
    <w:basedOn w:val="List3"/>
    <w:rsid w:val="00521239"/>
    <w:pPr>
      <w:ind w:left="1021" w:firstLine="0"/>
    </w:pPr>
  </w:style>
  <w:style w:type="paragraph" w:styleId="ListContinue4">
    <w:name w:val="List Continue 4"/>
    <w:basedOn w:val="List4"/>
    <w:rsid w:val="00521239"/>
    <w:pPr>
      <w:ind w:firstLine="0"/>
    </w:pPr>
  </w:style>
  <w:style w:type="paragraph" w:styleId="ListContinue5">
    <w:name w:val="List Continue 5"/>
    <w:basedOn w:val="List5"/>
    <w:rsid w:val="00521239"/>
    <w:pPr>
      <w:ind w:firstLine="0"/>
    </w:pPr>
  </w:style>
  <w:style w:type="paragraph" w:styleId="ListNumber3">
    <w:name w:val="List Number 3"/>
    <w:basedOn w:val="List3"/>
    <w:rsid w:val="00521239"/>
    <w:pPr>
      <w:numPr>
        <w:numId w:val="6"/>
      </w:numPr>
    </w:pPr>
  </w:style>
  <w:style w:type="paragraph" w:styleId="ListNumber4">
    <w:name w:val="List Number 4"/>
    <w:basedOn w:val="List4"/>
    <w:rsid w:val="00521239"/>
    <w:pPr>
      <w:numPr>
        <w:numId w:val="7"/>
      </w:numPr>
    </w:pPr>
  </w:style>
  <w:style w:type="paragraph" w:styleId="ListNumber5">
    <w:name w:val="List Number 5"/>
    <w:basedOn w:val="List5"/>
    <w:rsid w:val="00521239"/>
    <w:pPr>
      <w:numPr>
        <w:numId w:val="8"/>
      </w:numPr>
    </w:pPr>
  </w:style>
  <w:style w:type="paragraph" w:styleId="BlockText">
    <w:name w:val="Block Text"/>
    <w:basedOn w:val="Normal"/>
    <w:rsid w:val="00521239"/>
    <w:pPr>
      <w:spacing w:after="120"/>
      <w:ind w:left="1440" w:right="1440"/>
    </w:pPr>
  </w:style>
  <w:style w:type="character" w:customStyle="1" w:styleId="Subscript">
    <w:name w:val="Subscript"/>
    <w:basedOn w:val="DefaultParagraphFont"/>
    <w:rsid w:val="00521239"/>
    <w:rPr>
      <w:sz w:val="16"/>
      <w:vertAlign w:val="subscript"/>
    </w:rPr>
  </w:style>
  <w:style w:type="character" w:customStyle="1" w:styleId="Superscript">
    <w:name w:val="Superscript"/>
    <w:basedOn w:val="DefaultParagraphFont"/>
    <w:rsid w:val="00521239"/>
    <w:rPr>
      <w:sz w:val="16"/>
      <w:vertAlign w:val="superscript"/>
    </w:rPr>
  </w:style>
  <w:style w:type="character" w:customStyle="1" w:styleId="Symbols">
    <w:name w:val="Symbols"/>
    <w:basedOn w:val="DefaultParagraphFont"/>
    <w:rsid w:val="00521239"/>
    <w:rPr>
      <w:rFonts w:ascii="Symbol" w:hAnsi="Symbol"/>
    </w:rPr>
  </w:style>
  <w:style w:type="character" w:customStyle="1" w:styleId="MenuOptions">
    <w:name w:val="Menu Options"/>
    <w:basedOn w:val="DefaultParagraphFont"/>
    <w:rsid w:val="00521239"/>
    <w:rPr>
      <w:rFonts w:ascii="Arial Narrow" w:hAnsi="Arial Narrow"/>
      <w:smallCaps/>
    </w:rPr>
  </w:style>
  <w:style w:type="character" w:customStyle="1" w:styleId="Buttons">
    <w:name w:val="Buttons"/>
    <w:basedOn w:val="DefaultParagraphFont"/>
    <w:rsid w:val="00521239"/>
    <w:rPr>
      <w:b/>
    </w:rPr>
  </w:style>
  <w:style w:type="character" w:customStyle="1" w:styleId="Underlined">
    <w:name w:val="Underlined"/>
    <w:basedOn w:val="DefaultParagraphFont"/>
    <w:rsid w:val="00521239"/>
    <w:rPr>
      <w:u w:val="single"/>
    </w:rPr>
  </w:style>
  <w:style w:type="paragraph" w:customStyle="1" w:styleId="TableBodyTextRight">
    <w:name w:val="Table Body Text Right"/>
    <w:basedOn w:val="TableBodyText"/>
    <w:rsid w:val="00521239"/>
    <w:pPr>
      <w:widowControl w:val="0"/>
      <w:autoSpaceDE w:val="0"/>
      <w:autoSpaceDN w:val="0"/>
      <w:adjustRightInd w:val="0"/>
      <w:jc w:val="right"/>
    </w:pPr>
    <w:rPr>
      <w:rFonts w:cs="Arial"/>
      <w:szCs w:val="18"/>
    </w:rPr>
  </w:style>
  <w:style w:type="paragraph" w:customStyle="1" w:styleId="CopyrightText">
    <w:name w:val="Copyright Text"/>
    <w:basedOn w:val="BodyText"/>
    <w:rsid w:val="00521239"/>
    <w:rPr>
      <w:sz w:val="18"/>
    </w:rPr>
  </w:style>
  <w:style w:type="paragraph" w:customStyle="1" w:styleId="BodySmallRight">
    <w:name w:val="Body Small Right"/>
    <w:basedOn w:val="BodyTextRight"/>
    <w:rsid w:val="00521239"/>
    <w:rPr>
      <w:sz w:val="18"/>
      <w:szCs w:val="18"/>
    </w:rPr>
  </w:style>
  <w:style w:type="paragraph" w:customStyle="1" w:styleId="MarginEdition">
    <w:name w:val="Margin Edition"/>
    <w:basedOn w:val="MarginNote"/>
    <w:rsid w:val="00521239"/>
    <w:pPr>
      <w:spacing w:before="0" w:after="0"/>
    </w:pPr>
    <w:rPr>
      <w:rFonts w:ascii="Times New Roman" w:hAnsi="Times New Roman"/>
      <w:color w:val="999999"/>
    </w:rPr>
  </w:style>
  <w:style w:type="paragraph" w:customStyle="1" w:styleId="Spacer">
    <w:name w:val="Spacer"/>
    <w:basedOn w:val="Normal"/>
    <w:rsid w:val="00521239"/>
    <w:rPr>
      <w:sz w:val="2"/>
      <w:szCs w:val="2"/>
    </w:rPr>
  </w:style>
  <w:style w:type="character" w:customStyle="1" w:styleId="Small">
    <w:name w:val="Small"/>
    <w:basedOn w:val="DefaultParagraphFont"/>
    <w:rsid w:val="00521239"/>
    <w:rPr>
      <w:sz w:val="16"/>
    </w:rPr>
  </w:style>
  <w:style w:type="paragraph" w:customStyle="1" w:styleId="WideTable">
    <w:name w:val="Wide Table"/>
    <w:basedOn w:val="Normal"/>
    <w:rsid w:val="00521239"/>
    <w:pPr>
      <w:ind w:left="-1418"/>
    </w:pPr>
    <w:rPr>
      <w:sz w:val="2"/>
      <w:szCs w:val="2"/>
    </w:rPr>
  </w:style>
  <w:style w:type="character" w:styleId="PageNumber">
    <w:name w:val="page number"/>
    <w:basedOn w:val="DefaultParagraphFont"/>
    <w:rsid w:val="00521239"/>
  </w:style>
  <w:style w:type="paragraph" w:styleId="Quote">
    <w:name w:val="Quote"/>
    <w:basedOn w:val="Heading1"/>
    <w:link w:val="QuoteChar"/>
    <w:qFormat/>
    <w:rsid w:val="00521239"/>
    <w:rPr>
      <w:b w:val="0"/>
      <w:sz w:val="72"/>
      <w:szCs w:val="72"/>
      <w:lang w:val="en-NZ"/>
    </w:rPr>
  </w:style>
  <w:style w:type="character" w:customStyle="1" w:styleId="QuoteChar">
    <w:name w:val="Quote Char"/>
    <w:basedOn w:val="DefaultParagraphFont"/>
    <w:link w:val="Quote"/>
    <w:rsid w:val="00521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239"/>
    <w:pPr>
      <w:pageBreakBefore/>
    </w:pPr>
  </w:style>
  <w:style w:type="paragraph" w:customStyle="1" w:styleId="Border">
    <w:name w:val="Border"/>
    <w:basedOn w:val="Normal"/>
    <w:qFormat/>
    <w:rsid w:val="00521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239"/>
    <w:rPr>
      <w:b/>
      <w:bCs/>
      <w:i/>
      <w:iCs/>
      <w:color w:val="auto"/>
    </w:rPr>
  </w:style>
  <w:style w:type="paragraph" w:styleId="IntenseQuote">
    <w:name w:val="Intense Quote"/>
    <w:basedOn w:val="Normal"/>
    <w:next w:val="Normal"/>
    <w:link w:val="IntenseQuoteChar"/>
    <w:uiPriority w:val="30"/>
    <w:qFormat/>
    <w:rsid w:val="00521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239"/>
    <w:rPr>
      <w:smallCaps/>
      <w:color w:val="auto"/>
      <w:u w:val="single"/>
    </w:rPr>
  </w:style>
  <w:style w:type="character" w:styleId="IntenseReference">
    <w:name w:val="Intense Reference"/>
    <w:basedOn w:val="DefaultParagraphFont"/>
    <w:uiPriority w:val="32"/>
    <w:qFormat/>
    <w:rsid w:val="00521239"/>
    <w:rPr>
      <w:b/>
      <w:bCs/>
      <w:smallCaps/>
      <w:color w:val="auto"/>
      <w:spacing w:val="5"/>
      <w:u w:val="single"/>
    </w:rPr>
  </w:style>
  <w:style w:type="paragraph" w:customStyle="1" w:styleId="2ColumnHeading">
    <w:name w:val="2Column Heading"/>
    <w:basedOn w:val="BodyText"/>
    <w:qFormat/>
    <w:rsid w:val="00521239"/>
    <w:pPr>
      <w:spacing w:after="60"/>
      <w:ind w:left="-2268"/>
    </w:pPr>
    <w:rPr>
      <w:b/>
    </w:rPr>
  </w:style>
  <w:style w:type="paragraph" w:customStyle="1" w:styleId="Heading1TOC">
    <w:name w:val="Heading1 TOC"/>
    <w:basedOn w:val="Normal"/>
    <w:qFormat/>
    <w:rsid w:val="00521239"/>
    <w:pPr>
      <w:spacing w:before="240" w:after="120"/>
    </w:pPr>
    <w:rPr>
      <w:rFonts w:ascii="Times New Roman" w:hAnsi="Times New Roman"/>
      <w:b/>
      <w:sz w:val="32"/>
    </w:rPr>
  </w:style>
  <w:style w:type="paragraph" w:customStyle="1" w:styleId="Heading2TOC">
    <w:name w:val="Heading2 TOC"/>
    <w:basedOn w:val="Normal"/>
    <w:qFormat/>
    <w:rsid w:val="00521239"/>
    <w:pPr>
      <w:spacing w:before="240" w:after="60"/>
    </w:pPr>
    <w:rPr>
      <w:rFonts w:ascii="Times New Roman" w:hAnsi="Times New Roman"/>
      <w:b/>
      <w:sz w:val="28"/>
    </w:rPr>
  </w:style>
  <w:style w:type="character" w:customStyle="1" w:styleId="Underline">
    <w:name w:val="Underline"/>
    <w:basedOn w:val="DefaultParagraphFont"/>
    <w:qFormat/>
    <w:rsid w:val="00521239"/>
    <w:rPr>
      <w:u w:val="single"/>
    </w:rPr>
  </w:style>
  <w:style w:type="character" w:customStyle="1" w:styleId="BoldandItalics">
    <w:name w:val="Bold and Italics"/>
    <w:qFormat/>
    <w:rsid w:val="00521239"/>
    <w:rPr>
      <w:b/>
      <w:i/>
      <w:u w:val="none"/>
    </w:rPr>
  </w:style>
  <w:style w:type="paragraph" w:styleId="BalloonText">
    <w:name w:val="Balloon Text"/>
    <w:basedOn w:val="Normal"/>
    <w:link w:val="BalloonTextChar"/>
    <w:rsid w:val="00521239"/>
    <w:rPr>
      <w:rFonts w:ascii="Tahoma" w:hAnsi="Tahoma" w:cs="Tahoma"/>
      <w:sz w:val="16"/>
      <w:szCs w:val="16"/>
    </w:rPr>
  </w:style>
  <w:style w:type="character" w:customStyle="1" w:styleId="BalloonTextChar">
    <w:name w:val="Balloon Text Char"/>
    <w:basedOn w:val="DefaultParagraphFont"/>
    <w:link w:val="BalloonText"/>
    <w:rsid w:val="00521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239"/>
    <w:rPr>
      <w:b/>
      <w:color w:val="660033"/>
      <w:spacing w:val="0"/>
    </w:rPr>
  </w:style>
  <w:style w:type="paragraph" w:customStyle="1" w:styleId="Nameditemlist">
    <w:name w:val="Named item list"/>
    <w:basedOn w:val="BodyText"/>
    <w:qFormat/>
    <w:rsid w:val="00521239"/>
    <w:pPr>
      <w:tabs>
        <w:tab w:val="left" w:pos="2835"/>
      </w:tabs>
      <w:ind w:left="2835" w:hanging="2835"/>
    </w:pPr>
  </w:style>
  <w:style w:type="paragraph" w:customStyle="1" w:styleId="BodyTextnopadding">
    <w:name w:val="Body Text no padding"/>
    <w:basedOn w:val="BodyText"/>
    <w:qFormat/>
    <w:rsid w:val="00521239"/>
    <w:pPr>
      <w:spacing w:before="0" w:after="0"/>
    </w:pPr>
  </w:style>
  <w:style w:type="paragraph" w:customStyle="1" w:styleId="BodyTextBold">
    <w:name w:val="Body Text Bold"/>
    <w:basedOn w:val="BodyText"/>
    <w:qFormat/>
    <w:rsid w:val="00521239"/>
    <w:rPr>
      <w:b/>
    </w:rPr>
  </w:style>
  <w:style w:type="character" w:styleId="Hyperlink">
    <w:name w:val="Hyperlink"/>
    <w:basedOn w:val="DefaultParagraphFont"/>
    <w:uiPriority w:val="99"/>
    <w:unhideWhenUsed/>
    <w:rsid w:val="00DC0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1550</Words>
  <Characters>10261</Characters>
  <Application>Microsoft Office Word</Application>
  <DocSecurity>0</DocSecurity>
  <Lines>427</Lines>
  <Paragraphs>302</Paragraphs>
  <ScaleCrop>false</ScaleCrop>
  <Company>Author-it Software Corporation Ltd.</Company>
  <LinksUpToDate>false</LinksUpToDate>
  <CharactersWithSpaces>11509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MSTDE3003 Apply advanced digitising techniques to produce computerised embroideries</dc:title>
  <dc:subject>Approved</dc:subject>
  <dc:creator>Skills Insight</dc:creator>
  <cp:keywords>Release: 2</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