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5C27" w:rsidP="004D5C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MSTDE3002 Digitise artwork for computerised embroideries</w:t>
      </w:r>
      <w:r>
        <w:fldChar w:fldCharType="end"/>
      </w:r>
    </w:p>
    <w:p w:rsidR="004D5C27" w:rsidP="004D5C27">
      <w:pPr>
        <w:pStyle w:val="Version"/>
        <w:sectPr w:rsidSect="000F49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F4947" w:rsidP="000F4947">
      <w:pPr>
        <w:pStyle w:val="SuperHeading"/>
      </w:pPr>
      <w:r w:rsidRPr="000F4947">
        <w:t>Assessment Requirements for MSTDE3002 Digitise artwork for computerised embroideries</w:t>
      </w:r>
    </w:p>
    <w:p w:rsidR="00000000" w:rsidRPr="000F4947" w:rsidP="000F4947">
      <w:pPr>
        <w:pStyle w:val="Heading1"/>
      </w:pPr>
      <w:bookmarkStart w:id="1" w:name="O_1050047"/>
      <w:bookmarkEnd w:id="1"/>
      <w:r w:rsidRPr="000F4947">
        <w:t>Modification History</w:t>
      </w:r>
    </w:p>
    <w:p w:rsidR="00000000" w:rsidRPr="000F4947" w:rsidP="004D5C27">
      <w:pPr>
        <w:pStyle w:val="BodyText"/>
      </w:pPr>
      <w:r w:rsidRPr="000F4947">
        <w:t>Release 2. Supersedes and is equivalent to MSTDE3002 Digitise artwork for computerised embroideries (Release 1).</w:t>
      </w:r>
    </w:p>
    <w:p w:rsidR="00000000" w:rsidRPr="000F4947" w:rsidP="004D5C27">
      <w:pPr>
        <w:pStyle w:val="BodyText"/>
      </w:pPr>
      <w:r w:rsidRPr="000F4947">
        <w:t>Pre-requisite unit, MSTGN2011 Identify fibres, fabrics and textiles used in the TCF industry, is</w:t>
      </w:r>
      <w:r w:rsidRPr="000F4947">
        <w:rPr>
          <w:rStyle w:val="SpecialBold"/>
        </w:rPr>
        <w:t xml:space="preserve"> superseded by</w:t>
      </w:r>
      <w:r w:rsidRPr="000F4947">
        <w:t xml:space="preserve"> MSTGN2013 Identify fibres, fabrics and textiles used in the TCF industry.</w:t>
      </w:r>
    </w:p>
    <w:p w:rsidR="00000000" w:rsidRPr="000F4947" w:rsidP="004D5C27">
      <w:pPr>
        <w:pStyle w:val="BodyText"/>
      </w:pPr>
      <w:r w:rsidRPr="000F4947">
        <w:t xml:space="preserve">Release 1. Supersedes and is equivalent to LMTDE3002A Digitise artwork </w:t>
      </w:r>
      <w:r w:rsidRPr="000F4947">
        <w:t>for computerised embroideries.</w:t>
      </w:r>
    </w:p>
    <w:p w:rsidR="00000000" w:rsidRPr="000F4947" w:rsidP="000F4947">
      <w:pPr>
        <w:pStyle w:val="Heading1"/>
      </w:pPr>
      <w:bookmarkStart w:id="2" w:name="O_1050046"/>
      <w:bookmarkEnd w:id="2"/>
      <w:r w:rsidRPr="000F4947">
        <w:t>Performance Evidence</w:t>
      </w:r>
    </w:p>
    <w:p w:rsidR="00000000" w:rsidRPr="000F4947" w:rsidP="004D5C27">
      <w:pPr>
        <w:pStyle w:val="BodyText"/>
      </w:pPr>
      <w:r w:rsidRPr="000F4947">
        <w:t>Evidence required to demonstrate competence in this unit must be relevant to and satisfy the requirements of the elements and performance criteria and include:</w:t>
      </w:r>
    </w:p>
    <w:p w:rsidR="00000000" w:rsidRPr="000F4947" w:rsidP="000F4947">
      <w:pPr>
        <w:pStyle w:val="ListBullet"/>
      </w:pPr>
      <w:r w:rsidRPr="000F4947">
        <w:t>reading and following wo</w:t>
      </w:r>
      <w:r w:rsidRPr="000F4947">
        <w:t>rk instructions, standard operating procedures (SOPs), safe work practices and other reference material</w:t>
      </w:r>
    </w:p>
    <w:p w:rsidR="00000000" w:rsidRPr="000F4947" w:rsidP="000F4947">
      <w:pPr>
        <w:pStyle w:val="ListBullet"/>
      </w:pPr>
      <w:r w:rsidRPr="000F4947">
        <w:t>applying relevant standards</w:t>
      </w:r>
    </w:p>
    <w:p w:rsidR="00000000" w:rsidRPr="000F4947" w:rsidP="000F4947">
      <w:pPr>
        <w:pStyle w:val="ListBullet"/>
      </w:pPr>
      <w:r w:rsidRPr="000F4947">
        <w:t>using computer basic operations, installing and navigating software to source and import selected artwork</w:t>
      </w:r>
    </w:p>
    <w:p w:rsidR="00000000" w:rsidRPr="000F4947" w:rsidP="000F4947">
      <w:pPr>
        <w:pStyle w:val="ListBullet"/>
      </w:pPr>
      <w:r w:rsidRPr="000F4947">
        <w:t>preparing material</w:t>
      </w:r>
      <w:r w:rsidRPr="000F4947">
        <w:t>s and equipment for digitising according to design specifications</w:t>
      </w:r>
    </w:p>
    <w:p w:rsidR="00000000" w:rsidRPr="000F4947" w:rsidP="000F4947">
      <w:pPr>
        <w:pStyle w:val="ListBullet"/>
      </w:pPr>
      <w:r w:rsidRPr="000F4947">
        <w:t>applying a range of automatic, semi-automatic and manual digitising techniques to process embroidery design</w:t>
      </w:r>
    </w:p>
    <w:p w:rsidR="00000000" w:rsidRPr="000F4947" w:rsidP="000F4947">
      <w:pPr>
        <w:pStyle w:val="ListBullet"/>
      </w:pPr>
      <w:r w:rsidRPr="000F4947">
        <w:t>selecting and applying a range of fill and outline stitch types, and saving design</w:t>
      </w:r>
      <w:r w:rsidRPr="000F4947">
        <w:t xml:space="preserve"> to library</w:t>
      </w:r>
    </w:p>
    <w:p w:rsidR="00000000" w:rsidRPr="000F4947" w:rsidP="000F4947">
      <w:pPr>
        <w:pStyle w:val="ListBullet"/>
      </w:pPr>
      <w:r w:rsidRPr="000F4947">
        <w:t>completing image to stitch conversion, adding complex fills to selected designs, and making colour selections</w:t>
      </w:r>
    </w:p>
    <w:p w:rsidR="00000000" w:rsidRPr="000F4947" w:rsidP="000F4947">
      <w:pPr>
        <w:pStyle w:val="ListBullet"/>
      </w:pPr>
      <w:r w:rsidRPr="000F4947">
        <w:t>finalising design to optimise productivity and quality, prepare for export and save to library</w:t>
      </w:r>
    </w:p>
    <w:p w:rsidR="00000000" w:rsidRPr="000F4947" w:rsidP="000F4947">
      <w:pPr>
        <w:pStyle w:val="ListBullet"/>
      </w:pPr>
      <w:r w:rsidRPr="000F4947">
        <w:t>preparing designs for output to printer</w:t>
      </w:r>
      <w:r w:rsidRPr="000F4947">
        <w:t xml:space="preserve"> and machine</w:t>
      </w:r>
    </w:p>
    <w:p w:rsidR="00000000" w:rsidRPr="000F4947" w:rsidP="000F4947">
      <w:pPr>
        <w:pStyle w:val="ListBullet"/>
      </w:pPr>
      <w:r w:rsidRPr="000F4947">
        <w:t>demonstrating ability in digitising techniques through production of a variety of at least five (5) embroidery pieces, according to specifications</w:t>
      </w:r>
    </w:p>
    <w:p w:rsidR="00000000" w:rsidRPr="000F4947" w:rsidP="000F4947">
      <w:pPr>
        <w:pStyle w:val="ListBullet"/>
      </w:pPr>
      <w:r w:rsidRPr="000F4947">
        <w:t>maintaining records according to work practices.</w:t>
      </w:r>
    </w:p>
    <w:p w:rsidR="00000000" w:rsidRPr="000F4947" w:rsidP="000F4947">
      <w:pPr>
        <w:pStyle w:val="AllowPageBreak"/>
      </w:pPr>
    </w:p>
    <w:p w:rsidR="00000000" w:rsidRPr="000F4947" w:rsidP="000F4947">
      <w:pPr>
        <w:pStyle w:val="Heading1"/>
      </w:pPr>
      <w:bookmarkStart w:id="3" w:name="O_1050045"/>
      <w:bookmarkEnd w:id="3"/>
      <w:r w:rsidRPr="000F4947">
        <w:t>Knowledge Evidence</w:t>
      </w:r>
    </w:p>
    <w:p w:rsidR="00000000" w:rsidRPr="000F4947" w:rsidP="004D5C27">
      <w:pPr>
        <w:pStyle w:val="BodyText"/>
      </w:pPr>
      <w:r w:rsidRPr="000F4947">
        <w:t xml:space="preserve">Evidence </w:t>
      </w:r>
      <w:r w:rsidRPr="000F4947">
        <w:t>must be provided that demonstrates knowledge of:</w:t>
      </w:r>
    </w:p>
    <w:p w:rsidR="00000000" w:rsidRPr="000F4947" w:rsidP="000F4947">
      <w:pPr>
        <w:pStyle w:val="ListBullet"/>
      </w:pPr>
      <w:r w:rsidRPr="000F4947">
        <w:t>safe work practices and procedures and use of personal protective equipment (PPE)</w:t>
      </w:r>
    </w:p>
    <w:p w:rsidR="00000000" w:rsidRPr="000F4947" w:rsidP="000F4947">
      <w:pPr>
        <w:pStyle w:val="ListBullet"/>
      </w:pPr>
      <w:r w:rsidRPr="000F4947">
        <w:t>relevant Australian Standards</w:t>
      </w:r>
    </w:p>
    <w:p w:rsidR="00000000" w:rsidRPr="000F4947" w:rsidP="000F4947">
      <w:pPr>
        <w:pStyle w:val="ListBullet"/>
      </w:pPr>
      <w:r w:rsidRPr="000F4947">
        <w:t>a range of machines: microprocessor or computer control</w:t>
      </w:r>
    </w:p>
    <w:p w:rsidR="00000000" w:rsidRPr="000F4947" w:rsidP="000F4947">
      <w:pPr>
        <w:pStyle w:val="ListBullet"/>
      </w:pPr>
      <w:r w:rsidRPr="000F4947">
        <w:t>embroidery machines: (single or multi-needle) or commercial (single or multi-head) machines</w:t>
      </w:r>
    </w:p>
    <w:p w:rsidR="00000000" w:rsidRPr="000F4947" w:rsidP="000F4947">
      <w:pPr>
        <w:pStyle w:val="ListBullet"/>
      </w:pPr>
      <w:r w:rsidRPr="000F4947">
        <w:t>basic sewing machine operations</w:t>
      </w:r>
    </w:p>
    <w:p w:rsidR="00000000" w:rsidRPr="000F4947" w:rsidP="000F4947">
      <w:pPr>
        <w:pStyle w:val="ListBullet"/>
      </w:pPr>
      <w:r w:rsidRPr="000F4947">
        <w:t>workplace functionality:</w:t>
      </w:r>
    </w:p>
    <w:p w:rsidR="00000000" w:rsidRPr="000F4947" w:rsidP="000F4947">
      <w:pPr>
        <w:pStyle w:val="ListBullet2"/>
      </w:pPr>
      <w:r w:rsidRPr="000F4947">
        <w:t>tool bar</w:t>
      </w:r>
    </w:p>
    <w:p w:rsidR="00000000" w:rsidRPr="000F4947" w:rsidP="000F4947">
      <w:pPr>
        <w:pStyle w:val="ListBullet2"/>
      </w:pPr>
      <w:r w:rsidRPr="000F4947">
        <w:t>navigations</w:t>
      </w:r>
    </w:p>
    <w:p w:rsidR="00000000" w:rsidRPr="000F4947" w:rsidP="000F4947">
      <w:pPr>
        <w:pStyle w:val="ListBullet2"/>
      </w:pPr>
      <w:r w:rsidRPr="000F4947">
        <w:t>icons</w:t>
      </w:r>
    </w:p>
    <w:p w:rsidR="00000000" w:rsidRPr="000F4947" w:rsidP="000F4947">
      <w:pPr>
        <w:pStyle w:val="ListBullet2"/>
      </w:pPr>
      <w:r w:rsidRPr="000F4947">
        <w:t>menus</w:t>
      </w:r>
    </w:p>
    <w:p w:rsidR="00000000" w:rsidRPr="000F4947" w:rsidP="000F4947">
      <w:pPr>
        <w:pStyle w:val="ListBullet"/>
      </w:pPr>
      <w:r w:rsidRPr="000F4947">
        <w:t>basic stitch types:</w:t>
      </w:r>
    </w:p>
    <w:p w:rsidR="00000000" w:rsidRPr="000F4947" w:rsidP="000F4947">
      <w:pPr>
        <w:pStyle w:val="ListBullet2"/>
      </w:pPr>
      <w:r w:rsidRPr="000F4947">
        <w:t>run stitching</w:t>
      </w:r>
    </w:p>
    <w:p w:rsidR="00000000" w:rsidRPr="000F4947" w:rsidP="000F4947">
      <w:pPr>
        <w:pStyle w:val="ListBullet2"/>
      </w:pPr>
      <w:r w:rsidRPr="000F4947">
        <w:t>satin stitching</w:t>
      </w:r>
    </w:p>
    <w:p w:rsidR="00000000" w:rsidRPr="000F4947" w:rsidP="000F4947">
      <w:pPr>
        <w:pStyle w:val="ListBullet2"/>
      </w:pPr>
      <w:r w:rsidRPr="000F4947">
        <w:t xml:space="preserve">tatami stitching </w:t>
      </w:r>
    </w:p>
    <w:p w:rsidR="00000000" w:rsidRPr="000F4947" w:rsidP="000F4947">
      <w:pPr>
        <w:pStyle w:val="ListBullet2"/>
      </w:pPr>
      <w:r w:rsidRPr="000F4947">
        <w:t>outline</w:t>
      </w:r>
    </w:p>
    <w:p w:rsidR="00000000" w:rsidRPr="000F4947" w:rsidP="000F4947">
      <w:pPr>
        <w:pStyle w:val="ListBullet2"/>
      </w:pPr>
      <w:r w:rsidRPr="000F4947">
        <w:t>fill</w:t>
      </w:r>
    </w:p>
    <w:p w:rsidR="00000000" w:rsidRPr="000F4947" w:rsidP="000F4947">
      <w:pPr>
        <w:pStyle w:val="ListBullet"/>
      </w:pPr>
      <w:r w:rsidRPr="000F4947">
        <w:t>computer basic operations</w:t>
      </w:r>
    </w:p>
    <w:p w:rsidR="00000000" w:rsidRPr="000F4947" w:rsidP="000F4947">
      <w:pPr>
        <w:pStyle w:val="ListBullet"/>
      </w:pPr>
      <w:r w:rsidRPr="000F4947">
        <w:t>access to embroidery designs</w:t>
      </w:r>
    </w:p>
    <w:p w:rsidR="00000000" w:rsidRPr="000F4947" w:rsidP="000F4947">
      <w:pPr>
        <w:pStyle w:val="ListBullet"/>
      </w:pPr>
      <w:r w:rsidRPr="000F4947">
        <w:t>hooping techniques</w:t>
      </w:r>
    </w:p>
    <w:p w:rsidR="00000000" w:rsidRPr="000F4947" w:rsidP="000F4947">
      <w:pPr>
        <w:pStyle w:val="ListBullet"/>
      </w:pPr>
      <w:r w:rsidRPr="000F4947">
        <w:t xml:space="preserve">hooping accessories </w:t>
      </w:r>
    </w:p>
    <w:p w:rsidR="00000000" w:rsidRPr="000F4947" w:rsidP="000F4947">
      <w:pPr>
        <w:pStyle w:val="ListBullet"/>
      </w:pPr>
      <w:r w:rsidRPr="000F4947">
        <w:t>fabric types and properties:</w:t>
      </w:r>
    </w:p>
    <w:p w:rsidR="00000000" w:rsidRPr="000F4947" w:rsidP="000F4947">
      <w:pPr>
        <w:pStyle w:val="ListBullet2"/>
      </w:pPr>
      <w:r w:rsidRPr="000F4947">
        <w:t>woven</w:t>
      </w:r>
    </w:p>
    <w:p w:rsidR="00000000" w:rsidRPr="000F4947" w:rsidP="000F4947">
      <w:pPr>
        <w:pStyle w:val="ListBullet2"/>
      </w:pPr>
      <w:r w:rsidRPr="000F4947">
        <w:t>non-woven</w:t>
      </w:r>
    </w:p>
    <w:p w:rsidR="00000000" w:rsidRPr="000F4947" w:rsidP="000F4947">
      <w:pPr>
        <w:pStyle w:val="ListBullet2"/>
      </w:pPr>
      <w:r w:rsidRPr="000F4947">
        <w:t>knits</w:t>
      </w:r>
    </w:p>
    <w:p w:rsidR="00000000" w:rsidRPr="000F4947" w:rsidP="000F4947">
      <w:pPr>
        <w:pStyle w:val="ListBullet2"/>
      </w:pPr>
      <w:r w:rsidRPr="000F4947">
        <w:t>lightweight</w:t>
      </w:r>
    </w:p>
    <w:p w:rsidR="00000000" w:rsidRPr="000F4947" w:rsidP="000F4947">
      <w:pPr>
        <w:pStyle w:val="ListBullet2"/>
      </w:pPr>
      <w:r w:rsidRPr="000F4947">
        <w:t>heavyweight</w:t>
      </w:r>
    </w:p>
    <w:p w:rsidR="00000000" w:rsidRPr="000F4947" w:rsidP="000F4947">
      <w:pPr>
        <w:pStyle w:val="ListBullet"/>
      </w:pPr>
      <w:r w:rsidRPr="000F4947">
        <w:t>hoop types and uses:</w:t>
      </w:r>
    </w:p>
    <w:p w:rsidR="00000000" w:rsidRPr="000F4947" w:rsidP="000F4947">
      <w:pPr>
        <w:pStyle w:val="ListBullet2"/>
      </w:pPr>
      <w:r w:rsidRPr="000F4947">
        <w:t>tubular</w:t>
      </w:r>
    </w:p>
    <w:p w:rsidR="00000000" w:rsidRPr="000F4947" w:rsidP="000F4947">
      <w:pPr>
        <w:pStyle w:val="ListBullet2"/>
      </w:pPr>
      <w:r w:rsidRPr="000F4947">
        <w:t>sash</w:t>
      </w:r>
    </w:p>
    <w:p w:rsidR="00000000" w:rsidRPr="000F4947" w:rsidP="000F4947">
      <w:pPr>
        <w:pStyle w:val="ListBullet2"/>
      </w:pPr>
      <w:r w:rsidRPr="000F4947">
        <w:t>screw</w:t>
      </w:r>
    </w:p>
    <w:p w:rsidR="00000000" w:rsidRPr="000F4947" w:rsidP="000F4947">
      <w:pPr>
        <w:pStyle w:val="ListBullet2"/>
      </w:pPr>
      <w:r w:rsidRPr="000F4947">
        <w:t>cap</w:t>
      </w:r>
    </w:p>
    <w:p w:rsidR="00000000" w:rsidRPr="000F4947" w:rsidP="000F4947">
      <w:pPr>
        <w:pStyle w:val="ListBullet2"/>
      </w:pPr>
      <w:r w:rsidRPr="000F4947">
        <w:t>square</w:t>
      </w:r>
    </w:p>
    <w:p w:rsidR="00000000" w:rsidRPr="000F4947" w:rsidP="000F4947">
      <w:pPr>
        <w:pStyle w:val="ListBullet2"/>
      </w:pPr>
      <w:r w:rsidRPr="000F4947">
        <w:t xml:space="preserve">round </w:t>
      </w:r>
    </w:p>
    <w:p w:rsidR="00000000" w:rsidRPr="000F4947" w:rsidP="000F4947">
      <w:pPr>
        <w:pStyle w:val="ListBullet2"/>
      </w:pPr>
      <w:r w:rsidRPr="000F4947">
        <w:t>spring</w:t>
      </w:r>
    </w:p>
    <w:p w:rsidR="00000000" w:rsidRPr="000F4947" w:rsidP="000F4947">
      <w:pPr>
        <w:pStyle w:val="ListBullet"/>
      </w:pPr>
      <w:r w:rsidRPr="000F4947">
        <w:t>needle types and uses:</w:t>
      </w:r>
    </w:p>
    <w:p w:rsidR="00000000" w:rsidRPr="000F4947" w:rsidP="000F4947">
      <w:pPr>
        <w:pStyle w:val="ListBullet2"/>
      </w:pPr>
      <w:r w:rsidRPr="000F4947">
        <w:t>standard</w:t>
      </w:r>
    </w:p>
    <w:p w:rsidR="00000000" w:rsidRPr="000F4947" w:rsidP="000F4947">
      <w:pPr>
        <w:pStyle w:val="ListBullet2"/>
      </w:pPr>
      <w:r w:rsidRPr="000F4947">
        <w:t>metalfil</w:t>
      </w:r>
    </w:p>
    <w:p w:rsidR="00000000" w:rsidRPr="000F4947" w:rsidP="000F4947">
      <w:pPr>
        <w:pStyle w:val="ListBullet2"/>
      </w:pPr>
      <w:r w:rsidRPr="000F4947">
        <w:t>embroidery eye</w:t>
      </w:r>
    </w:p>
    <w:p w:rsidR="00000000" w:rsidRPr="000F4947" w:rsidP="000F4947">
      <w:pPr>
        <w:pStyle w:val="ListBullet2"/>
      </w:pPr>
      <w:r w:rsidRPr="000F4947">
        <w:t xml:space="preserve">stretch </w:t>
      </w:r>
    </w:p>
    <w:p w:rsidR="00000000" w:rsidRPr="000F4947" w:rsidP="000F4947">
      <w:pPr>
        <w:pStyle w:val="ListBullet"/>
      </w:pPr>
      <w:r w:rsidRPr="000F4947">
        <w:t>thread types:</w:t>
      </w:r>
    </w:p>
    <w:p w:rsidR="00000000" w:rsidRPr="000F4947" w:rsidP="000F4947">
      <w:pPr>
        <w:pStyle w:val="ListBullet2"/>
      </w:pPr>
      <w:r w:rsidRPr="000F4947">
        <w:t>polyester</w:t>
      </w:r>
    </w:p>
    <w:p w:rsidR="00000000" w:rsidRPr="000F4947" w:rsidP="000F4947">
      <w:pPr>
        <w:pStyle w:val="ListBullet2"/>
      </w:pPr>
      <w:r w:rsidRPr="000F4947">
        <w:t>metallic</w:t>
      </w:r>
    </w:p>
    <w:p w:rsidR="00000000" w:rsidRPr="000F4947" w:rsidP="000F4947">
      <w:pPr>
        <w:pStyle w:val="ListBullet2"/>
      </w:pPr>
      <w:r w:rsidRPr="000F4947">
        <w:t>rayon</w:t>
      </w:r>
    </w:p>
    <w:p w:rsidR="00000000" w:rsidRPr="000F4947" w:rsidP="000F4947">
      <w:pPr>
        <w:pStyle w:val="ListBullet2"/>
      </w:pPr>
      <w:r w:rsidRPr="000F4947">
        <w:t>cotton</w:t>
      </w:r>
    </w:p>
    <w:p w:rsidR="00000000" w:rsidRPr="000F4947" w:rsidP="000F4947">
      <w:pPr>
        <w:pStyle w:val="ListBullet"/>
      </w:pPr>
      <w:r w:rsidRPr="000F4947">
        <w:t>artwork sources</w:t>
      </w:r>
    </w:p>
    <w:p w:rsidR="00000000" w:rsidRPr="000F4947" w:rsidP="000F4947">
      <w:pPr>
        <w:pStyle w:val="ListBullet"/>
      </w:pPr>
      <w:r w:rsidRPr="000F4947">
        <w:t>process images:</w:t>
      </w:r>
    </w:p>
    <w:p w:rsidR="00000000" w:rsidRPr="000F4947" w:rsidP="000F4947">
      <w:pPr>
        <w:pStyle w:val="ListBullet2"/>
      </w:pPr>
      <w:r w:rsidRPr="000F4947">
        <w:t>removal of ‘noise’</w:t>
      </w:r>
    </w:p>
    <w:p w:rsidR="00000000" w:rsidRPr="000F4947" w:rsidP="000F4947">
      <w:pPr>
        <w:pStyle w:val="ListBullet2"/>
      </w:pPr>
      <w:r w:rsidRPr="000F4947">
        <w:t>dithering</w:t>
      </w:r>
    </w:p>
    <w:p w:rsidR="00000000" w:rsidRPr="000F4947" w:rsidP="000F4947">
      <w:pPr>
        <w:pStyle w:val="ListBullet2"/>
      </w:pPr>
      <w:r w:rsidRPr="000F4947">
        <w:t>clean up</w:t>
      </w:r>
    </w:p>
    <w:p w:rsidR="00000000" w:rsidRPr="000F4947" w:rsidP="000F4947">
      <w:pPr>
        <w:pStyle w:val="ListBullet"/>
      </w:pPr>
      <w:r w:rsidRPr="000F4947">
        <w:t>embroidery adjustments:</w:t>
      </w:r>
    </w:p>
    <w:p w:rsidR="00000000" w:rsidRPr="000F4947" w:rsidP="000F4947">
      <w:pPr>
        <w:pStyle w:val="ListBullet2"/>
      </w:pPr>
      <w:r w:rsidRPr="000F4947">
        <w:t>flip</w:t>
      </w:r>
    </w:p>
    <w:p w:rsidR="00000000" w:rsidRPr="000F4947" w:rsidP="000F4947">
      <w:pPr>
        <w:pStyle w:val="ListBullet2"/>
      </w:pPr>
      <w:r w:rsidRPr="000F4947">
        <w:t>rotate</w:t>
      </w:r>
    </w:p>
    <w:p w:rsidR="00000000" w:rsidRPr="000F4947" w:rsidP="000F4947">
      <w:pPr>
        <w:pStyle w:val="ListBullet2"/>
      </w:pPr>
      <w:r w:rsidRPr="000F4947">
        <w:t>mirror image</w:t>
      </w:r>
    </w:p>
    <w:p w:rsidR="00000000" w:rsidRPr="000F4947" w:rsidP="000F4947">
      <w:pPr>
        <w:pStyle w:val="ListBullet2"/>
      </w:pPr>
      <w:r w:rsidRPr="000F4947">
        <w:t>angle</w:t>
      </w:r>
    </w:p>
    <w:p w:rsidR="00000000" w:rsidRPr="000F4947" w:rsidP="000F4947">
      <w:pPr>
        <w:pStyle w:val="ListBullet2"/>
      </w:pPr>
      <w:r w:rsidRPr="000F4947">
        <w:t>copy</w:t>
      </w:r>
    </w:p>
    <w:p w:rsidR="00000000" w:rsidRPr="000F4947" w:rsidP="000F4947">
      <w:pPr>
        <w:pStyle w:val="ListBullet2"/>
      </w:pPr>
      <w:r w:rsidRPr="000F4947">
        <w:t>paste</w:t>
      </w:r>
    </w:p>
    <w:p w:rsidR="00000000" w:rsidRPr="000F4947" w:rsidP="000F4947">
      <w:pPr>
        <w:pStyle w:val="ListBullet2"/>
      </w:pPr>
      <w:r w:rsidRPr="000F4947">
        <w:t>resize</w:t>
      </w:r>
    </w:p>
    <w:p w:rsidR="00000000" w:rsidRPr="000F4947" w:rsidP="000F4947">
      <w:pPr>
        <w:pStyle w:val="ListBullet2"/>
      </w:pPr>
      <w:r w:rsidRPr="000F4947">
        <w:t>reshape</w:t>
      </w:r>
    </w:p>
    <w:p w:rsidR="00000000" w:rsidRPr="000F4947" w:rsidP="000F4947">
      <w:pPr>
        <w:pStyle w:val="ListBullet2"/>
      </w:pPr>
      <w:r w:rsidRPr="000F4947">
        <w:t>proportion</w:t>
      </w:r>
    </w:p>
    <w:p w:rsidR="00000000" w:rsidRPr="000F4947" w:rsidP="000F4947">
      <w:pPr>
        <w:pStyle w:val="ListBullet2"/>
      </w:pPr>
      <w:r w:rsidRPr="000F4947">
        <w:t>position</w:t>
      </w:r>
    </w:p>
    <w:p w:rsidR="00000000" w:rsidRPr="000F4947" w:rsidP="000F4947">
      <w:pPr>
        <w:pStyle w:val="ListBullet2"/>
      </w:pPr>
      <w:r w:rsidRPr="000F4947">
        <w:t>align</w:t>
      </w:r>
    </w:p>
    <w:p w:rsidR="00000000" w:rsidRPr="000F4947" w:rsidP="000F4947">
      <w:pPr>
        <w:pStyle w:val="ListBullet2"/>
      </w:pPr>
      <w:r w:rsidRPr="000F4947">
        <w:t>scale</w:t>
      </w:r>
    </w:p>
    <w:p w:rsidR="00000000" w:rsidRPr="000F4947" w:rsidP="000F4947">
      <w:pPr>
        <w:pStyle w:val="ListBullet2"/>
      </w:pPr>
      <w:r w:rsidRPr="000F4947">
        <w:t>skew</w:t>
      </w:r>
    </w:p>
    <w:p w:rsidR="00000000" w:rsidRPr="000F4947" w:rsidP="000F4947">
      <w:pPr>
        <w:pStyle w:val="ListBullet"/>
      </w:pPr>
      <w:r w:rsidRPr="000F4947">
        <w:t>range of digitising techniques</w:t>
      </w:r>
    </w:p>
    <w:p w:rsidR="00000000" w:rsidRPr="000F4947" w:rsidP="000F4947">
      <w:pPr>
        <w:pStyle w:val="ListBullet"/>
      </w:pPr>
      <w:r w:rsidRPr="000F4947">
        <w:t>fills:</w:t>
      </w:r>
    </w:p>
    <w:p w:rsidR="00000000" w:rsidRPr="000F4947" w:rsidP="000F4947">
      <w:pPr>
        <w:pStyle w:val="ListBullet2"/>
      </w:pPr>
      <w:r w:rsidRPr="000F4947">
        <w:t>contour</w:t>
      </w:r>
    </w:p>
    <w:p w:rsidR="00000000" w:rsidRPr="000F4947" w:rsidP="000F4947">
      <w:pPr>
        <w:pStyle w:val="ListBullet2"/>
      </w:pPr>
      <w:r w:rsidRPr="000F4947">
        <w:t>radial</w:t>
      </w:r>
    </w:p>
    <w:p w:rsidR="00000000" w:rsidRPr="000F4947" w:rsidP="000F4947">
      <w:pPr>
        <w:pStyle w:val="ListBullet2"/>
      </w:pPr>
      <w:r w:rsidRPr="000F4947">
        <w:t>cross-stitch</w:t>
      </w:r>
    </w:p>
    <w:p w:rsidR="00000000" w:rsidRPr="000F4947" w:rsidP="000F4947">
      <w:pPr>
        <w:pStyle w:val="ListBullet2"/>
      </w:pPr>
      <w:r w:rsidRPr="000F4947">
        <w:t>arc</w:t>
      </w:r>
    </w:p>
    <w:p w:rsidR="00000000" w:rsidRPr="000F4947" w:rsidP="000F4947">
      <w:pPr>
        <w:pStyle w:val="ListBullet2"/>
      </w:pPr>
      <w:r w:rsidRPr="000F4947">
        <w:t>spiral</w:t>
      </w:r>
    </w:p>
    <w:p w:rsidR="00000000" w:rsidRPr="000F4947" w:rsidP="000F4947">
      <w:pPr>
        <w:pStyle w:val="ListBullet2"/>
      </w:pPr>
      <w:r w:rsidRPr="000F4947">
        <w:t>satin</w:t>
      </w:r>
    </w:p>
    <w:p w:rsidR="00000000" w:rsidRPr="000F4947" w:rsidP="000F4947">
      <w:pPr>
        <w:pStyle w:val="ListBullet2"/>
      </w:pPr>
      <w:r w:rsidRPr="000F4947">
        <w:t>embossed</w:t>
      </w:r>
    </w:p>
    <w:p w:rsidR="00000000" w:rsidRPr="000F4947" w:rsidP="000F4947">
      <w:pPr>
        <w:pStyle w:val="ListBullet2"/>
      </w:pPr>
      <w:r w:rsidRPr="000F4947">
        <w:t>motifs</w:t>
      </w:r>
    </w:p>
    <w:p w:rsidR="00000000" w:rsidRPr="000F4947" w:rsidP="000F4947">
      <w:pPr>
        <w:pStyle w:val="ListBullet"/>
      </w:pPr>
      <w:r w:rsidRPr="000F4947">
        <w:t>stabilisers, toppings and backings:</w:t>
      </w:r>
    </w:p>
    <w:p w:rsidR="00000000" w:rsidRPr="000F4947" w:rsidP="000F4947">
      <w:pPr>
        <w:pStyle w:val="ListBullet2"/>
      </w:pPr>
      <w:r w:rsidRPr="000F4947">
        <w:t>water soluble</w:t>
      </w:r>
    </w:p>
    <w:p w:rsidR="00000000" w:rsidRPr="000F4947" w:rsidP="000F4947">
      <w:pPr>
        <w:pStyle w:val="ListBullet2"/>
      </w:pPr>
      <w:r w:rsidRPr="000F4947">
        <w:t>tear away</w:t>
      </w:r>
    </w:p>
    <w:p w:rsidR="00000000" w:rsidRPr="000F4947" w:rsidP="000F4947">
      <w:pPr>
        <w:pStyle w:val="ListBullet2"/>
      </w:pPr>
      <w:r w:rsidRPr="000F4947">
        <w:t>iron on</w:t>
      </w:r>
    </w:p>
    <w:p w:rsidR="00000000" w:rsidRPr="000F4947" w:rsidP="000F4947">
      <w:pPr>
        <w:pStyle w:val="ListBullet2"/>
      </w:pPr>
      <w:r w:rsidRPr="000F4947">
        <w:t>cut away</w:t>
      </w:r>
    </w:p>
    <w:p w:rsidR="00000000" w:rsidRPr="000F4947" w:rsidP="000F4947">
      <w:pPr>
        <w:pStyle w:val="ListBullet2"/>
      </w:pPr>
      <w:r w:rsidRPr="000F4947">
        <w:t>varying weights</w:t>
      </w:r>
    </w:p>
    <w:p w:rsidR="00000000" w:rsidRPr="000F4947" w:rsidP="000F4947">
      <w:pPr>
        <w:pStyle w:val="ListBullet"/>
      </w:pPr>
      <w:r w:rsidRPr="000F4947">
        <w:t>design reports:</w:t>
      </w:r>
    </w:p>
    <w:p w:rsidR="00000000" w:rsidRPr="000F4947" w:rsidP="000F4947">
      <w:pPr>
        <w:pStyle w:val="ListBullet2"/>
      </w:pPr>
      <w:r w:rsidRPr="000F4947">
        <w:t>worksheets</w:t>
      </w:r>
    </w:p>
    <w:p w:rsidR="00000000" w:rsidRPr="000F4947" w:rsidP="000F4947">
      <w:pPr>
        <w:pStyle w:val="ListBullet2"/>
      </w:pPr>
      <w:r w:rsidRPr="000F4947">
        <w:t>approval sheets</w:t>
      </w:r>
    </w:p>
    <w:p w:rsidR="00000000" w:rsidRPr="000F4947" w:rsidP="000F4947">
      <w:pPr>
        <w:pStyle w:val="ListBullet2"/>
      </w:pPr>
      <w:r w:rsidRPr="000F4947">
        <w:t>appliqué patterns</w:t>
      </w:r>
    </w:p>
    <w:p w:rsidR="00000000" w:rsidRPr="000F4947" w:rsidP="000F4947">
      <w:pPr>
        <w:pStyle w:val="ListBullet2"/>
      </w:pPr>
      <w:r w:rsidRPr="000F4947">
        <w:t>templates.</w:t>
      </w:r>
    </w:p>
    <w:p w:rsidR="00000000" w:rsidRPr="000F4947" w:rsidP="000F4947">
      <w:pPr>
        <w:pStyle w:val="AllowPageBreak"/>
      </w:pPr>
    </w:p>
    <w:p w:rsidR="00000000" w:rsidRPr="000F4947" w:rsidP="000F4947">
      <w:pPr>
        <w:pStyle w:val="Heading1"/>
      </w:pPr>
      <w:bookmarkStart w:id="4" w:name="O_1050044"/>
      <w:bookmarkEnd w:id="4"/>
      <w:r w:rsidRPr="000F4947">
        <w:t>Assessment Conditions</w:t>
      </w:r>
    </w:p>
    <w:p w:rsidR="00000000" w:rsidRPr="000F4947" w:rsidP="000F4947">
      <w:pPr>
        <w:pStyle w:val="ListBullet"/>
      </w:pPr>
      <w:r w:rsidRPr="000F4947">
        <w:t>Assessors must:</w:t>
      </w:r>
    </w:p>
    <w:p w:rsidR="00000000" w:rsidRPr="000F4947" w:rsidP="000F4947">
      <w:pPr>
        <w:pStyle w:val="ListBullet2"/>
      </w:pPr>
      <w:r w:rsidRPr="000F4947">
        <w:t>satisfy the assessor competency requirements that are in place at the time of the assessment, as set by the VET regulator</w:t>
      </w:r>
    </w:p>
    <w:p w:rsidR="00000000" w:rsidRPr="000F4947" w:rsidP="000F4947">
      <w:pPr>
        <w:pStyle w:val="ListBullet2"/>
      </w:pPr>
      <w:r w:rsidRPr="000F4947">
        <w:t>have vocational competency in digitising artwork for computerised embroideries, at least to the level being assessed, with relevant industry knowledge and experience.</w:t>
      </w:r>
    </w:p>
    <w:p w:rsidR="00000000" w:rsidRPr="000F4947" w:rsidP="000F4947">
      <w:pPr>
        <w:pStyle w:val="ListBullet"/>
      </w:pPr>
      <w:r w:rsidRPr="000F4947">
        <w:t>Assessment should occur in operational workplace situations. Where this is not possible,</w:t>
      </w:r>
      <w:r w:rsidRPr="000F4947">
        <w:t xml:space="preserve"> or where personal safety or environmental damage are limiting factors, assessment must occur in a sufficiently rigorous simulated environment reflecting realistic operational workplace conditions. This must cover all aspects of workplace performance, incl</w:t>
      </w:r>
      <w:r w:rsidRPr="000F4947">
        <w:t xml:space="preserve">uding environment, task skills, task management skills, contingency management skills and job role environment skills. </w:t>
      </w:r>
    </w:p>
    <w:p w:rsidR="00000000" w:rsidRPr="000F4947" w:rsidP="000F4947">
      <w:pPr>
        <w:pStyle w:val="ListBullet"/>
      </w:pPr>
      <w:r w:rsidRPr="000F4947">
        <w:t xml:space="preserve">Assessment processes and techniques must be appropriate to the language, literacy and numeracy requirements of the work being performed </w:t>
      </w:r>
      <w:r w:rsidRPr="000F4947">
        <w:t>and the needs of the candidate.</w:t>
      </w:r>
    </w:p>
    <w:p w:rsidR="00000000" w:rsidRPr="000F4947" w:rsidP="000F4947">
      <w:pPr>
        <w:pStyle w:val="ListBullet"/>
      </w:pPr>
      <w:r w:rsidRPr="000F4947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0F4947" w:rsidP="000F4947">
      <w:pPr>
        <w:pStyle w:val="AllowPageBreak"/>
      </w:pPr>
    </w:p>
    <w:p w:rsidR="00000000" w:rsidRPr="000F4947" w:rsidP="000F4947">
      <w:pPr>
        <w:pStyle w:val="Heading1"/>
      </w:pPr>
      <w:bookmarkStart w:id="5" w:name="O_1050059"/>
      <w:bookmarkEnd w:id="5"/>
      <w:r w:rsidRPr="000F4947">
        <w:t>Links</w:t>
      </w:r>
    </w:p>
    <w:p w:rsidR="00000000" w:rsidRPr="000F4947" w:rsidP="004D5C27">
      <w:pPr>
        <w:pStyle w:val="BodyText"/>
      </w:pPr>
      <w:r w:rsidRPr="000F49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B504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F4947" w:rsidP="000F4947"/>
    <w:sectPr w:rsidSect="000F49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9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947" w:rsidRPr="004D5C27" w:rsidP="004D5C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9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C27" w:rsidP="000F49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5C27" w:rsidP="000F49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D5C27" w:rsidP="000F49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9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C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4947" w:rsidRPr="004D5C27" w:rsidP="004D5C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9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C27" w:rsidRPr="002D2AF8" w:rsidP="000F49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MSTDE3002 Digitise artwork for computerised embroideries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4D5C27" w:rsidP="000F49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AA26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96C8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6AD7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9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49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49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49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49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49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49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49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49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49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49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4947"/>
  </w:style>
  <w:style w:type="character" w:customStyle="1" w:styleId="Heading1Char">
    <w:name w:val="Heading 1 Char"/>
    <w:basedOn w:val="DefaultParagraphFont"/>
    <w:link w:val="Heading1"/>
    <w:rsid w:val="000F49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49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49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49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4947"/>
    <w:rPr>
      <w:b/>
      <w:spacing w:val="0"/>
    </w:rPr>
  </w:style>
  <w:style w:type="paragraph" w:styleId="ListBullet2">
    <w:name w:val="List Bullet 2"/>
    <w:basedOn w:val="List2"/>
    <w:rsid w:val="000F49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49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49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49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49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49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49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49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49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49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49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49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49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49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49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49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49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49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49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49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49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49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49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49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49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49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49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49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49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49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49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49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49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49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49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4947"/>
    <w:rPr>
      <w:i/>
    </w:rPr>
  </w:style>
  <w:style w:type="paragraph" w:styleId="Caption">
    <w:name w:val="caption"/>
    <w:basedOn w:val="BodyText"/>
    <w:next w:val="Normal"/>
    <w:qFormat/>
    <w:rsid w:val="000F49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49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49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4947"/>
  </w:style>
  <w:style w:type="paragraph" w:styleId="TableofFigures">
    <w:name w:val="table of figures"/>
    <w:basedOn w:val="Normal"/>
    <w:next w:val="Normal"/>
    <w:semiHidden/>
    <w:rsid w:val="000F49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49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4947"/>
    <w:rPr>
      <w:rFonts w:ascii="Wingdings" w:hAnsi="Wingdings"/>
    </w:rPr>
  </w:style>
  <w:style w:type="paragraph" w:customStyle="1" w:styleId="TableHeading">
    <w:name w:val="Table Heading"/>
    <w:basedOn w:val="HeadingBase"/>
    <w:rsid w:val="000F49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4947"/>
    <w:rPr>
      <w:color w:val="0033CC"/>
      <w:u w:val="none"/>
    </w:rPr>
  </w:style>
  <w:style w:type="paragraph" w:customStyle="1" w:styleId="BodyTextRight">
    <w:name w:val="Body Text Right"/>
    <w:basedOn w:val="BodyText"/>
    <w:rsid w:val="000F49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49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49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49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49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49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4947"/>
    <w:rPr>
      <w:sz w:val="32"/>
    </w:rPr>
  </w:style>
  <w:style w:type="paragraph" w:customStyle="1" w:styleId="HeadingProcedure">
    <w:name w:val="Heading Procedure"/>
    <w:basedOn w:val="HeadingBase"/>
    <w:next w:val="Normal"/>
    <w:rsid w:val="000F49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4947"/>
    <w:pPr>
      <w:spacing w:before="60" w:after="60"/>
    </w:pPr>
  </w:style>
  <w:style w:type="paragraph" w:styleId="ListContinue">
    <w:name w:val="List Continue"/>
    <w:basedOn w:val="List"/>
    <w:rsid w:val="000F4947"/>
    <w:pPr>
      <w:ind w:firstLine="0"/>
    </w:pPr>
  </w:style>
  <w:style w:type="paragraph" w:customStyle="1" w:styleId="ListNote">
    <w:name w:val="List Note"/>
    <w:basedOn w:val="List"/>
    <w:rsid w:val="000F49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49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49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4947"/>
    <w:rPr>
      <w:rFonts w:ascii="Courier New" w:hAnsi="Courier New"/>
    </w:rPr>
  </w:style>
  <w:style w:type="paragraph" w:customStyle="1" w:styleId="NoteBullet">
    <w:name w:val="Note Bullet"/>
    <w:basedOn w:val="Note"/>
    <w:rsid w:val="000F49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49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49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49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49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49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49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4947"/>
    <w:rPr>
      <w:b/>
      <w:smallCaps/>
    </w:rPr>
  </w:style>
  <w:style w:type="paragraph" w:customStyle="1" w:styleId="TableListNumber">
    <w:name w:val="Table List Number"/>
    <w:basedOn w:val="ListNumber"/>
    <w:rsid w:val="000F49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49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4947"/>
    <w:pPr>
      <w:numPr>
        <w:numId w:val="9"/>
      </w:numPr>
    </w:pPr>
  </w:style>
  <w:style w:type="paragraph" w:customStyle="1" w:styleId="ListAlpha2">
    <w:name w:val="List Alpha 2"/>
    <w:basedOn w:val="List2"/>
    <w:rsid w:val="000F4947"/>
    <w:pPr>
      <w:numPr>
        <w:numId w:val="8"/>
      </w:numPr>
    </w:pPr>
  </w:style>
  <w:style w:type="paragraph" w:styleId="List2">
    <w:name w:val="List 2"/>
    <w:basedOn w:val="BodyText"/>
    <w:rsid w:val="000F49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49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49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49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49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49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4947"/>
    <w:pPr>
      <w:numPr>
        <w:numId w:val="4"/>
      </w:numPr>
    </w:pPr>
  </w:style>
  <w:style w:type="paragraph" w:styleId="ListContinue2">
    <w:name w:val="List Continue 2"/>
    <w:basedOn w:val="List2"/>
    <w:rsid w:val="000F4947"/>
    <w:pPr>
      <w:ind w:firstLine="0"/>
    </w:pPr>
  </w:style>
  <w:style w:type="paragraph" w:styleId="ListContinue3">
    <w:name w:val="List Continue 3"/>
    <w:basedOn w:val="List3"/>
    <w:rsid w:val="000F4947"/>
    <w:pPr>
      <w:ind w:left="1021" w:firstLine="0"/>
    </w:pPr>
  </w:style>
  <w:style w:type="paragraph" w:styleId="ListContinue4">
    <w:name w:val="List Continue 4"/>
    <w:basedOn w:val="List4"/>
    <w:rsid w:val="000F4947"/>
    <w:pPr>
      <w:ind w:firstLine="0"/>
    </w:pPr>
  </w:style>
  <w:style w:type="paragraph" w:styleId="ListContinue5">
    <w:name w:val="List Continue 5"/>
    <w:basedOn w:val="List5"/>
    <w:rsid w:val="000F4947"/>
    <w:pPr>
      <w:ind w:firstLine="0"/>
    </w:pPr>
  </w:style>
  <w:style w:type="paragraph" w:styleId="ListNumber3">
    <w:name w:val="List Number 3"/>
    <w:basedOn w:val="List3"/>
    <w:rsid w:val="000F4947"/>
    <w:pPr>
      <w:numPr>
        <w:numId w:val="5"/>
      </w:numPr>
    </w:pPr>
  </w:style>
  <w:style w:type="paragraph" w:styleId="ListNumber4">
    <w:name w:val="List Number 4"/>
    <w:basedOn w:val="List4"/>
    <w:rsid w:val="000F4947"/>
    <w:pPr>
      <w:numPr>
        <w:numId w:val="6"/>
      </w:numPr>
    </w:pPr>
  </w:style>
  <w:style w:type="paragraph" w:styleId="ListNumber5">
    <w:name w:val="List Number 5"/>
    <w:basedOn w:val="List5"/>
    <w:rsid w:val="000F4947"/>
    <w:pPr>
      <w:numPr>
        <w:numId w:val="7"/>
      </w:numPr>
    </w:pPr>
  </w:style>
  <w:style w:type="paragraph" w:styleId="BlockText">
    <w:name w:val="Block Text"/>
    <w:basedOn w:val="Normal"/>
    <w:rsid w:val="000F49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49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4947"/>
    <w:rPr>
      <w:sz w:val="16"/>
      <w:vertAlign w:val="superscript"/>
    </w:rPr>
  </w:style>
  <w:style w:type="character" w:customStyle="1" w:styleId="Symbols">
    <w:name w:val="Symbols"/>
    <w:basedOn w:val="DefaultParagraphFont"/>
    <w:rsid w:val="000F4947"/>
    <w:rPr>
      <w:rFonts w:ascii="Symbol" w:hAnsi="Symbol"/>
    </w:rPr>
  </w:style>
  <w:style w:type="character" w:customStyle="1" w:styleId="MenuOptions">
    <w:name w:val="Menu Options"/>
    <w:basedOn w:val="DefaultParagraphFont"/>
    <w:rsid w:val="000F49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4947"/>
    <w:rPr>
      <w:b/>
    </w:rPr>
  </w:style>
  <w:style w:type="character" w:customStyle="1" w:styleId="Underlined">
    <w:name w:val="Underlined"/>
    <w:basedOn w:val="DefaultParagraphFont"/>
    <w:rsid w:val="000F4947"/>
    <w:rPr>
      <w:u w:val="single"/>
    </w:rPr>
  </w:style>
  <w:style w:type="paragraph" w:customStyle="1" w:styleId="TableBodyTextRight">
    <w:name w:val="Table Body Text Right"/>
    <w:basedOn w:val="TableBodyText"/>
    <w:rsid w:val="000F49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4947"/>
    <w:rPr>
      <w:sz w:val="18"/>
    </w:rPr>
  </w:style>
  <w:style w:type="paragraph" w:customStyle="1" w:styleId="BodySmallRight">
    <w:name w:val="Body Small Right"/>
    <w:basedOn w:val="BodyTextRight"/>
    <w:rsid w:val="000F4947"/>
    <w:rPr>
      <w:sz w:val="18"/>
      <w:szCs w:val="18"/>
    </w:rPr>
  </w:style>
  <w:style w:type="paragraph" w:customStyle="1" w:styleId="MarginEdition">
    <w:name w:val="Margin Edition"/>
    <w:basedOn w:val="MarginNote"/>
    <w:rsid w:val="000F49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4947"/>
    <w:rPr>
      <w:sz w:val="2"/>
      <w:szCs w:val="2"/>
    </w:rPr>
  </w:style>
  <w:style w:type="character" w:customStyle="1" w:styleId="Small">
    <w:name w:val="Small"/>
    <w:basedOn w:val="DefaultParagraphFont"/>
    <w:rsid w:val="000F4947"/>
    <w:rPr>
      <w:sz w:val="16"/>
    </w:rPr>
  </w:style>
  <w:style w:type="paragraph" w:customStyle="1" w:styleId="WideTable">
    <w:name w:val="Wide Table"/>
    <w:basedOn w:val="Normal"/>
    <w:rsid w:val="000F49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4947"/>
  </w:style>
  <w:style w:type="paragraph" w:styleId="Quote">
    <w:name w:val="Quote"/>
    <w:basedOn w:val="Heading1"/>
    <w:link w:val="QuoteChar"/>
    <w:qFormat/>
    <w:rsid w:val="000F49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49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4947"/>
    <w:pPr>
      <w:pageBreakBefore/>
    </w:pPr>
  </w:style>
  <w:style w:type="paragraph" w:customStyle="1" w:styleId="Border">
    <w:name w:val="Border"/>
    <w:basedOn w:val="Normal"/>
    <w:qFormat/>
    <w:rsid w:val="000F49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49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9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9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49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49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49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49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49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4947"/>
    <w:rPr>
      <w:u w:val="single"/>
    </w:rPr>
  </w:style>
  <w:style w:type="character" w:customStyle="1" w:styleId="BoldandItalics">
    <w:name w:val="Bold and Italics"/>
    <w:qFormat/>
    <w:rsid w:val="000F4947"/>
    <w:rPr>
      <w:b/>
      <w:i/>
      <w:u w:val="none"/>
    </w:rPr>
  </w:style>
  <w:style w:type="paragraph" w:styleId="BalloonText">
    <w:name w:val="Balloon Text"/>
    <w:basedOn w:val="Normal"/>
    <w:link w:val="BalloonTextChar"/>
    <w:rsid w:val="000F49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49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49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49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49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49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4947"/>
    <w:pPr>
      <w:spacing w:before="0" w:after="0"/>
    </w:pPr>
  </w:style>
  <w:style w:type="paragraph" w:customStyle="1" w:styleId="BodyTextBold">
    <w:name w:val="Body Text Bold"/>
    <w:basedOn w:val="BodyText"/>
    <w:qFormat/>
    <w:rsid w:val="000F4947"/>
    <w:rPr>
      <w:b/>
    </w:rPr>
  </w:style>
  <w:style w:type="character" w:styleId="Hyperlink">
    <w:name w:val="Hyperlink"/>
    <w:basedOn w:val="DefaultParagraphFont"/>
    <w:uiPriority w:val="99"/>
    <w:unhideWhenUsed/>
    <w:rsid w:val="004D5C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4003</Characters>
  <Application>Microsoft Office Word</Application>
  <DocSecurity>0</DocSecurity>
  <Lines>148</Lines>
  <Paragraphs>131</Paragraphs>
  <ScaleCrop>false</ScaleCrop>
  <Company>Author-it Software Corporation Ltd.</Company>
  <LinksUpToDate>false</LinksUpToDate>
  <CharactersWithSpaces>4462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MSTDE3002 Digitise artwork for computerised embroideries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2021-07-21T08:18:00Z</dcterms:created>
  <dcterms:modified xsi:type="dcterms:W3CDTF">2021-07-21T08:18:00Z</dcterms:modified>
</cp:coreProperties>
</file>