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6FEF" w:rsidP="00616F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MSTDC3005 Perform spotting function in dry cleaning operations</w:t>
      </w:r>
      <w:r>
        <w:fldChar w:fldCharType="end"/>
      </w:r>
    </w:p>
    <w:p w:rsidR="00616FEF" w:rsidP="00616FEF">
      <w:pPr>
        <w:pStyle w:val="Version"/>
        <w:sectPr w:rsidSect="008253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5349" w:rsidP="00825349">
      <w:pPr>
        <w:pStyle w:val="SuperHeading"/>
      </w:pPr>
      <w:r w:rsidRPr="00825349">
        <w:t>Assessment Requirements for MSTDC3005 Perform spotting function in dry cleaning operations</w:t>
      </w:r>
    </w:p>
    <w:p w:rsidR="00000000" w:rsidRPr="00825349" w:rsidP="00825349">
      <w:pPr>
        <w:pStyle w:val="Heading1"/>
      </w:pPr>
      <w:bookmarkStart w:id="1" w:name="O_1064202"/>
      <w:bookmarkEnd w:id="1"/>
      <w:r w:rsidRPr="00825349">
        <w:t>Modification History</w:t>
      </w:r>
    </w:p>
    <w:p w:rsidR="00000000" w:rsidRPr="00825349" w:rsidP="00616FEF">
      <w:pPr>
        <w:pStyle w:val="BodyText"/>
      </w:pPr>
      <w:r w:rsidRPr="00825349">
        <w:t>Release 1. Supersedes and is equivalent to MSTDC3001 Perform spotting function in dry cleaning operations.</w:t>
      </w:r>
    </w:p>
    <w:p w:rsidR="00000000" w:rsidRPr="00825349" w:rsidP="00825349">
      <w:pPr>
        <w:pStyle w:val="Heading1"/>
      </w:pPr>
      <w:bookmarkStart w:id="2" w:name="O_1064203"/>
      <w:bookmarkEnd w:id="2"/>
      <w:r w:rsidRPr="00825349">
        <w:t>Performance Evidence</w:t>
      </w:r>
    </w:p>
    <w:p w:rsidR="00000000" w:rsidRPr="00825349" w:rsidP="00616FEF">
      <w:pPr>
        <w:pStyle w:val="BodyText"/>
      </w:pPr>
      <w:r w:rsidRPr="00825349">
        <w:t>There must be evidence the candidate has completed the tasks outlined in the elements and performance criteria of this unit, and:</w:t>
      </w:r>
    </w:p>
    <w:p w:rsidR="00000000" w:rsidRPr="00825349" w:rsidP="00825349">
      <w:pPr>
        <w:pStyle w:val="ListBullet"/>
      </w:pPr>
      <w:r w:rsidRPr="00825349">
        <w:t>performed spotting techniques on at least 10 different articles received for dry cleaning, cove</w:t>
      </w:r>
      <w:r w:rsidRPr="00825349">
        <w:t>ring at least 5 different fabrics, including:</w:t>
      </w:r>
    </w:p>
    <w:p w:rsidR="00000000" w:rsidRPr="00825349" w:rsidP="00825349">
      <w:pPr>
        <w:pStyle w:val="ListBullet3"/>
      </w:pPr>
      <w:r w:rsidRPr="00825349">
        <w:t>determining spotting requirements and suitable spotting agents for different stains</w:t>
      </w:r>
    </w:p>
    <w:p w:rsidR="00000000" w:rsidRPr="00825349" w:rsidP="00825349">
      <w:pPr>
        <w:pStyle w:val="ListBullet3"/>
      </w:pPr>
      <w:r w:rsidRPr="00825349">
        <w:t>carrying out spotting procedures</w:t>
      </w:r>
    </w:p>
    <w:p w:rsidR="00000000" w:rsidRPr="00825349" w:rsidP="00825349">
      <w:pPr>
        <w:pStyle w:val="ListBullet"/>
      </w:pPr>
      <w:r w:rsidRPr="00825349">
        <w:t>recorded non-removable stains in accordance with workplace procedures.</w:t>
      </w:r>
    </w:p>
    <w:p w:rsidR="00000000" w:rsidRPr="00825349" w:rsidP="00825349">
      <w:pPr>
        <w:pStyle w:val="AllowPageBreak"/>
      </w:pPr>
    </w:p>
    <w:p w:rsidR="00000000" w:rsidRPr="00825349" w:rsidP="00825349">
      <w:pPr>
        <w:pStyle w:val="Heading1"/>
      </w:pPr>
      <w:bookmarkStart w:id="3" w:name="O_1064204"/>
      <w:bookmarkEnd w:id="3"/>
      <w:r w:rsidRPr="00825349">
        <w:t>K</w:t>
      </w:r>
      <w:r w:rsidRPr="00825349">
        <w:t>nowledge Evidence</w:t>
      </w:r>
    </w:p>
    <w:p w:rsidR="00000000" w:rsidRPr="00825349" w:rsidP="00616FEF">
      <w:pPr>
        <w:pStyle w:val="BodyText"/>
      </w:pPr>
      <w:r w:rsidRPr="00825349">
        <w:t>There must be evidence the candidate has knowledge of:</w:t>
      </w:r>
    </w:p>
    <w:p w:rsidR="00000000" w:rsidRPr="00825349" w:rsidP="00825349">
      <w:pPr>
        <w:pStyle w:val="ListBullet"/>
      </w:pPr>
      <w:r w:rsidRPr="00825349">
        <w:t>safe work practices and procedures and use of personal protective equipment (PPE)</w:t>
      </w:r>
    </w:p>
    <w:p w:rsidR="00000000" w:rsidRPr="00825349" w:rsidP="00825349">
      <w:pPr>
        <w:pStyle w:val="ListBullet"/>
      </w:pPr>
      <w:r w:rsidRPr="00825349">
        <w:t>key requirements of Australian Standards, industry regulations and codes of practice that govern the control of chemicals in the workplace, including:</w:t>
      </w:r>
    </w:p>
    <w:p w:rsidR="00000000" w:rsidRPr="00825349" w:rsidP="00825349">
      <w:pPr>
        <w:pStyle w:val="ListBullet3"/>
      </w:pPr>
      <w:r w:rsidRPr="00825349">
        <w:t>Managing risks of hazardous chemicals in the workplace: Model Code of Practice, Safe Work Australia</w:t>
      </w:r>
    </w:p>
    <w:p w:rsidR="00000000" w:rsidRPr="00825349" w:rsidP="00825349">
      <w:pPr>
        <w:pStyle w:val="ListBullet3"/>
      </w:pPr>
      <w:r w:rsidRPr="00825349">
        <w:t>Mana</w:t>
      </w:r>
      <w:r w:rsidRPr="00825349">
        <w:t>ging risks of exposure to solvents in the workplace, Information sheet, Safe Work Australia</w:t>
      </w:r>
    </w:p>
    <w:p w:rsidR="00000000" w:rsidRPr="00825349" w:rsidP="00825349">
      <w:pPr>
        <w:pStyle w:val="ListBullet3"/>
      </w:pPr>
      <w:r w:rsidRPr="00825349">
        <w:t>Dry Cleaning Institute of Australia (DIA) solvent information resources</w:t>
      </w:r>
    </w:p>
    <w:p w:rsidR="00000000" w:rsidRPr="00825349" w:rsidP="00825349">
      <w:pPr>
        <w:pStyle w:val="ListBullet"/>
      </w:pPr>
      <w:r w:rsidRPr="00825349">
        <w:t>the range of spotting agents, how they are classified and their application to specific sta</w:t>
      </w:r>
      <w:r w:rsidRPr="00825349">
        <w:t>ins</w:t>
      </w:r>
    </w:p>
    <w:p w:rsidR="00000000" w:rsidRPr="00825349" w:rsidP="00825349">
      <w:pPr>
        <w:pStyle w:val="ListBullet"/>
      </w:pPr>
      <w:r w:rsidRPr="00825349">
        <w:t>spotting resource requirements:</w:t>
      </w:r>
    </w:p>
    <w:p w:rsidR="00000000" w:rsidRPr="00825349" w:rsidP="00825349">
      <w:pPr>
        <w:pStyle w:val="ListBullet3"/>
      </w:pPr>
      <w:r w:rsidRPr="00825349">
        <w:t>blotters</w:t>
      </w:r>
    </w:p>
    <w:p w:rsidR="00000000" w:rsidRPr="00825349" w:rsidP="00825349">
      <w:pPr>
        <w:pStyle w:val="ListBullet3"/>
      </w:pPr>
      <w:r w:rsidRPr="00825349">
        <w:t>cheesecloth</w:t>
      </w:r>
    </w:p>
    <w:p w:rsidR="00000000" w:rsidRPr="00825349" w:rsidP="00825349">
      <w:pPr>
        <w:pStyle w:val="ListBullet3"/>
      </w:pPr>
      <w:r w:rsidRPr="00825349">
        <w:t>drying cabinet</w:t>
      </w:r>
    </w:p>
    <w:p w:rsidR="00000000" w:rsidRPr="00825349" w:rsidP="00825349">
      <w:pPr>
        <w:pStyle w:val="ListBullet3"/>
      </w:pPr>
      <w:r w:rsidRPr="00825349">
        <w:t>spatula</w:t>
      </w:r>
    </w:p>
    <w:p w:rsidR="00000000" w:rsidRPr="00825349" w:rsidP="00825349">
      <w:pPr>
        <w:pStyle w:val="ListBullet3"/>
      </w:pPr>
      <w:r w:rsidRPr="00825349">
        <w:t>spotting board</w:t>
      </w:r>
    </w:p>
    <w:p w:rsidR="00000000" w:rsidRPr="00825349" w:rsidP="00825349">
      <w:pPr>
        <w:pStyle w:val="ListBullet3"/>
      </w:pPr>
      <w:r w:rsidRPr="00825349">
        <w:t>spotting brushes</w:t>
      </w:r>
    </w:p>
    <w:p w:rsidR="00000000" w:rsidRPr="00825349" w:rsidP="00825349">
      <w:pPr>
        <w:pStyle w:val="ListBullet3"/>
      </w:pPr>
      <w:r w:rsidRPr="00825349">
        <w:t>towel</w:t>
      </w:r>
    </w:p>
    <w:p w:rsidR="00000000" w:rsidRPr="00825349" w:rsidP="00825349">
      <w:pPr>
        <w:pStyle w:val="ListBullet3"/>
      </w:pPr>
      <w:r w:rsidRPr="00825349">
        <w:t>tumbler</w:t>
      </w:r>
    </w:p>
    <w:p w:rsidR="00000000" w:rsidRPr="00825349" w:rsidP="00825349">
      <w:pPr>
        <w:pStyle w:val="ListBullet"/>
      </w:pPr>
      <w:r w:rsidRPr="00825349">
        <w:t>application procedures for spotting agents</w:t>
      </w:r>
    </w:p>
    <w:p w:rsidR="00000000" w:rsidRPr="00825349" w:rsidP="00825349">
      <w:pPr>
        <w:pStyle w:val="ListBullet"/>
      </w:pPr>
      <w:r w:rsidRPr="00825349">
        <w:t>the differences between oxidising and reducing bleaches</w:t>
      </w:r>
    </w:p>
    <w:p w:rsidR="00000000" w:rsidRPr="00825349" w:rsidP="00825349">
      <w:pPr>
        <w:pStyle w:val="ListBullet"/>
      </w:pPr>
      <w:r w:rsidRPr="00825349">
        <w:t>rules for bleaching</w:t>
      </w:r>
    </w:p>
    <w:p w:rsidR="00000000" w:rsidRPr="00825349" w:rsidP="00825349">
      <w:pPr>
        <w:pStyle w:val="ListBullet"/>
      </w:pPr>
      <w:r w:rsidRPr="00825349">
        <w:t>acceleration processes for spotting agents</w:t>
      </w:r>
    </w:p>
    <w:p w:rsidR="00000000" w:rsidRPr="00825349" w:rsidP="00825349">
      <w:pPr>
        <w:pStyle w:val="ListBullet"/>
      </w:pPr>
      <w:r w:rsidRPr="00825349">
        <w:t>safety and handling and storage requirements of spotting agents</w:t>
      </w:r>
    </w:p>
    <w:p w:rsidR="00000000" w:rsidRPr="00825349" w:rsidP="00825349">
      <w:pPr>
        <w:pStyle w:val="ListBullet"/>
      </w:pPr>
      <w:r w:rsidRPr="00825349">
        <w:t>stain identification procedures, including steps to be followed, to recognise typical stains, including:</w:t>
      </w:r>
    </w:p>
    <w:p w:rsidR="00000000" w:rsidRPr="00825349" w:rsidP="00825349">
      <w:pPr>
        <w:pStyle w:val="ListBullet3"/>
      </w:pPr>
      <w:r w:rsidRPr="00825349">
        <w:t>albumin stains</w:t>
      </w:r>
    </w:p>
    <w:p w:rsidR="00000000" w:rsidRPr="00825349" w:rsidP="00825349">
      <w:pPr>
        <w:pStyle w:val="ListBullet3"/>
      </w:pPr>
      <w:r w:rsidRPr="00825349">
        <w:t xml:space="preserve">dye stains </w:t>
      </w:r>
    </w:p>
    <w:p w:rsidR="00000000" w:rsidRPr="00825349" w:rsidP="00825349">
      <w:pPr>
        <w:pStyle w:val="ListBullet3"/>
      </w:pPr>
      <w:r w:rsidRPr="00825349">
        <w:t>organic or non-o</w:t>
      </w:r>
      <w:r w:rsidRPr="00825349">
        <w:t>rganic</w:t>
      </w:r>
    </w:p>
    <w:p w:rsidR="00000000" w:rsidRPr="00825349" w:rsidP="00825349">
      <w:pPr>
        <w:pStyle w:val="ListBullet3"/>
      </w:pPr>
      <w:r w:rsidRPr="00825349">
        <w:t>protein stains</w:t>
      </w:r>
    </w:p>
    <w:p w:rsidR="00000000" w:rsidRPr="00825349" w:rsidP="00825349">
      <w:pPr>
        <w:pStyle w:val="ListBullet"/>
      </w:pPr>
      <w:r w:rsidRPr="00825349">
        <w:t>the characteristics and qualities of special fabrics</w:t>
      </w:r>
    </w:p>
    <w:p w:rsidR="00000000" w:rsidRPr="00825349" w:rsidP="00825349">
      <w:pPr>
        <w:pStyle w:val="ListBullet"/>
      </w:pPr>
      <w:r w:rsidRPr="00825349">
        <w:t>requirements for handling and care of fabrics during the spotting process, including:</w:t>
      </w:r>
    </w:p>
    <w:p w:rsidR="00000000" w:rsidRPr="00825349" w:rsidP="00825349">
      <w:pPr>
        <w:pStyle w:val="ListBullet3"/>
      </w:pPr>
      <w:r w:rsidRPr="00825349">
        <w:t>brushing requirements</w:t>
      </w:r>
    </w:p>
    <w:p w:rsidR="00000000" w:rsidRPr="00825349" w:rsidP="00825349">
      <w:pPr>
        <w:pStyle w:val="ListBullet3"/>
      </w:pPr>
      <w:r w:rsidRPr="00825349">
        <w:t>procedures for use of certain equipment and chemicals</w:t>
      </w:r>
    </w:p>
    <w:p w:rsidR="00000000" w:rsidRPr="00825349" w:rsidP="00825349">
      <w:pPr>
        <w:pStyle w:val="ListBullet3"/>
      </w:pPr>
      <w:r w:rsidRPr="00825349">
        <w:t>rinsing needs</w:t>
      </w:r>
    </w:p>
    <w:p w:rsidR="00000000" w:rsidRPr="00825349" w:rsidP="00825349">
      <w:pPr>
        <w:pStyle w:val="ListBullet3"/>
      </w:pPr>
      <w:r w:rsidRPr="00825349">
        <w:t>side of fabric upon which to apply spotting</w:t>
      </w:r>
    </w:p>
    <w:p w:rsidR="00000000" w:rsidRPr="00825349" w:rsidP="00825349">
      <w:pPr>
        <w:pStyle w:val="ListBullet3"/>
      </w:pPr>
      <w:r w:rsidRPr="00825349">
        <w:t>special needs for keeping fabric flat or not</w:t>
      </w:r>
    </w:p>
    <w:p w:rsidR="00000000" w:rsidRPr="00825349" w:rsidP="00825349">
      <w:pPr>
        <w:pStyle w:val="ListBullet3"/>
      </w:pPr>
      <w:r w:rsidRPr="00825349">
        <w:t>susceptibility to breaks and creasing</w:t>
      </w:r>
    </w:p>
    <w:p w:rsidR="00000000" w:rsidRPr="00825349" w:rsidP="00825349">
      <w:pPr>
        <w:pStyle w:val="ListBullet3"/>
      </w:pPr>
      <w:r w:rsidRPr="00825349">
        <w:t>tamping requirements</w:t>
      </w:r>
    </w:p>
    <w:p w:rsidR="00000000" w:rsidRPr="00825349" w:rsidP="00825349">
      <w:pPr>
        <w:pStyle w:val="ListBullet"/>
      </w:pPr>
      <w:r w:rsidRPr="00825349">
        <w:t>characteristics of fibres, fabrics, and dyes or colours, and the effects of the spotting procedure</w:t>
      </w:r>
    </w:p>
    <w:p w:rsidR="00000000" w:rsidRPr="00825349" w:rsidP="00825349">
      <w:pPr>
        <w:pStyle w:val="ListBullet"/>
      </w:pPr>
      <w:r w:rsidRPr="00825349">
        <w:t xml:space="preserve">factors </w:t>
      </w:r>
      <w:r w:rsidRPr="00825349">
        <w:t>affecting the spotting process:</w:t>
      </w:r>
    </w:p>
    <w:p w:rsidR="00000000" w:rsidRPr="00825349" w:rsidP="00825349">
      <w:pPr>
        <w:pStyle w:val="ListBullet3"/>
      </w:pPr>
      <w:r w:rsidRPr="00825349">
        <w:t>moisture</w:t>
      </w:r>
    </w:p>
    <w:p w:rsidR="00000000" w:rsidRPr="00825349" w:rsidP="00825349">
      <w:pPr>
        <w:pStyle w:val="ListBullet3"/>
      </w:pPr>
      <w:r w:rsidRPr="00825349">
        <w:t>pH concentration</w:t>
      </w:r>
    </w:p>
    <w:p w:rsidR="00000000" w:rsidRPr="00825349" w:rsidP="00825349">
      <w:pPr>
        <w:pStyle w:val="ListBullet3"/>
      </w:pPr>
      <w:r w:rsidRPr="00825349">
        <w:t>temperature</w:t>
      </w:r>
    </w:p>
    <w:p w:rsidR="00000000" w:rsidRPr="00825349" w:rsidP="00825349">
      <w:pPr>
        <w:pStyle w:val="ListBullet3"/>
      </w:pPr>
      <w:r w:rsidRPr="00825349">
        <w:t>time</w:t>
      </w:r>
    </w:p>
    <w:p w:rsidR="00000000" w:rsidRPr="00825349" w:rsidP="00825349">
      <w:pPr>
        <w:pStyle w:val="ListBullet"/>
      </w:pPr>
      <w:r w:rsidRPr="00825349">
        <w:t>special spotting agents, including wet-side and dry-side agents:</w:t>
      </w:r>
    </w:p>
    <w:p w:rsidR="00000000" w:rsidRPr="00825349" w:rsidP="00825349">
      <w:pPr>
        <w:pStyle w:val="ListBullet3"/>
      </w:pPr>
      <w:r w:rsidRPr="00825349">
        <w:t>acetone</w:t>
      </w:r>
    </w:p>
    <w:p w:rsidR="00000000" w:rsidRPr="00825349" w:rsidP="00825349">
      <w:pPr>
        <w:pStyle w:val="ListBullet3"/>
      </w:pPr>
      <w:r w:rsidRPr="00825349">
        <w:t>detergents</w:t>
      </w:r>
    </w:p>
    <w:p w:rsidR="00000000" w:rsidRPr="00825349" w:rsidP="00825349">
      <w:pPr>
        <w:pStyle w:val="ListBullet3"/>
      </w:pPr>
      <w:r w:rsidRPr="00825349">
        <w:t>digestion agents</w:t>
      </w:r>
    </w:p>
    <w:p w:rsidR="00000000" w:rsidRPr="00825349" w:rsidP="00825349">
      <w:pPr>
        <w:pStyle w:val="ListBullet3"/>
      </w:pPr>
      <w:r w:rsidRPr="00825349">
        <w:t>formic acid</w:t>
      </w:r>
    </w:p>
    <w:p w:rsidR="00000000" w:rsidRPr="00825349" w:rsidP="00825349">
      <w:pPr>
        <w:pStyle w:val="ListBullet3"/>
      </w:pPr>
      <w:r w:rsidRPr="00825349">
        <w:t>iodine</w:t>
      </w:r>
    </w:p>
    <w:p w:rsidR="00000000" w:rsidRPr="00825349" w:rsidP="00825349">
      <w:pPr>
        <w:pStyle w:val="ListBullet3"/>
      </w:pPr>
      <w:r w:rsidRPr="00825349">
        <w:t>methyl alcohol</w:t>
      </w:r>
    </w:p>
    <w:p w:rsidR="00000000" w:rsidRPr="00825349" w:rsidP="00825349">
      <w:pPr>
        <w:pStyle w:val="ListBullet3"/>
      </w:pPr>
      <w:r w:rsidRPr="00825349">
        <w:t xml:space="preserve">oxalic acid </w:t>
      </w:r>
    </w:p>
    <w:p w:rsidR="00000000" w:rsidRPr="00825349" w:rsidP="00825349">
      <w:pPr>
        <w:pStyle w:val="ListBullet3"/>
      </w:pPr>
      <w:r w:rsidRPr="00825349">
        <w:t>oxidising and reducing bleaches</w:t>
      </w:r>
    </w:p>
    <w:p w:rsidR="00000000" w:rsidRPr="00825349" w:rsidP="00825349">
      <w:pPr>
        <w:pStyle w:val="ListBullet3"/>
      </w:pPr>
      <w:r w:rsidRPr="00825349">
        <w:t>sodium thiosulphate</w:t>
      </w:r>
    </w:p>
    <w:p w:rsidR="00000000" w:rsidRPr="00825349" w:rsidP="00825349">
      <w:pPr>
        <w:pStyle w:val="ListBullet3"/>
      </w:pPr>
      <w:r w:rsidRPr="00825349">
        <w:t>solvents</w:t>
      </w:r>
    </w:p>
    <w:p w:rsidR="00000000" w:rsidRPr="00825349" w:rsidP="00825349">
      <w:pPr>
        <w:pStyle w:val="ListBullet"/>
      </w:pPr>
      <w:r w:rsidRPr="00825349">
        <w:t>advanced spotting processes and procedures, including:</w:t>
      </w:r>
    </w:p>
    <w:p w:rsidR="00000000" w:rsidRPr="00825349" w:rsidP="00825349">
      <w:pPr>
        <w:pStyle w:val="ListBullet3"/>
      </w:pPr>
      <w:r w:rsidRPr="00825349">
        <w:t>ammonia action</w:t>
      </w:r>
    </w:p>
    <w:p w:rsidR="00000000" w:rsidRPr="00825349" w:rsidP="00825349">
      <w:pPr>
        <w:pStyle w:val="ListBullet3"/>
      </w:pPr>
      <w:r w:rsidRPr="00825349">
        <w:t>bleaching</w:t>
      </w:r>
    </w:p>
    <w:p w:rsidR="00000000" w:rsidRPr="00825349" w:rsidP="00825349">
      <w:pPr>
        <w:pStyle w:val="ListBullet3"/>
      </w:pPr>
      <w:r w:rsidRPr="00825349">
        <w:t xml:space="preserve">chemical action </w:t>
      </w:r>
    </w:p>
    <w:p w:rsidR="00000000" w:rsidRPr="00825349" w:rsidP="00825349">
      <w:pPr>
        <w:pStyle w:val="ListBullet3"/>
      </w:pPr>
      <w:r w:rsidRPr="00825349">
        <w:t>digestion</w:t>
      </w:r>
    </w:p>
    <w:p w:rsidR="00000000" w:rsidRPr="00825349" w:rsidP="00825349">
      <w:pPr>
        <w:pStyle w:val="ListBullet3"/>
      </w:pPr>
      <w:r w:rsidRPr="00825349">
        <w:t xml:space="preserve">oxidising </w:t>
      </w:r>
    </w:p>
    <w:p w:rsidR="00000000" w:rsidRPr="00825349" w:rsidP="00825349">
      <w:pPr>
        <w:pStyle w:val="ListBullet3"/>
      </w:pPr>
      <w:r w:rsidRPr="00825349">
        <w:t>reducing</w:t>
      </w:r>
    </w:p>
    <w:p w:rsidR="00000000" w:rsidRPr="00825349" w:rsidP="00825349">
      <w:pPr>
        <w:pStyle w:val="ListBullet3"/>
      </w:pPr>
      <w:r w:rsidRPr="00825349">
        <w:t>steam treatment</w:t>
      </w:r>
    </w:p>
    <w:p w:rsidR="00000000" w:rsidRPr="00825349" w:rsidP="00825349">
      <w:pPr>
        <w:pStyle w:val="ListBullet3"/>
      </w:pPr>
      <w:r w:rsidRPr="00825349">
        <w:t>synthetic detergent treatment</w:t>
      </w:r>
    </w:p>
    <w:p w:rsidR="00000000" w:rsidRPr="00825349" w:rsidP="00825349">
      <w:pPr>
        <w:pStyle w:val="ListBullet"/>
      </w:pPr>
      <w:r w:rsidRPr="00825349">
        <w:t>regulatory requirements for disposing of chemicals and solvents.</w:t>
      </w:r>
    </w:p>
    <w:p w:rsidR="00000000" w:rsidRPr="00825349" w:rsidP="00825349">
      <w:pPr>
        <w:pStyle w:val="AllowPageBreak"/>
      </w:pPr>
    </w:p>
    <w:p w:rsidR="00000000" w:rsidRPr="00825349" w:rsidP="00825349">
      <w:pPr>
        <w:pStyle w:val="Heading1"/>
      </w:pPr>
      <w:bookmarkStart w:id="4" w:name="O_1064205"/>
      <w:bookmarkEnd w:id="4"/>
      <w:r w:rsidRPr="00825349">
        <w:t>Assessment Conditions</w:t>
      </w:r>
    </w:p>
    <w:p w:rsidR="00000000" w:rsidRPr="00825349" w:rsidP="00616FEF">
      <w:pPr>
        <w:pStyle w:val="BodyText"/>
      </w:pPr>
      <w:r w:rsidRPr="00825349">
        <w:t xml:space="preserve">Skills must have been demonstrated in the workplace or in a simulated environment that reflects workplace conditions and contingencies. The following </w:t>
      </w:r>
      <w:r w:rsidRPr="00825349">
        <w:t xml:space="preserve">conditions must be met for this unit: </w:t>
      </w:r>
    </w:p>
    <w:p w:rsidR="00000000" w:rsidRPr="00825349" w:rsidP="00825349">
      <w:pPr>
        <w:pStyle w:val="ListBullet2"/>
      </w:pPr>
      <w:r w:rsidRPr="00825349">
        <w:t>use of suitable facilities, equipment and resources, including:</w:t>
      </w:r>
    </w:p>
    <w:p w:rsidR="00000000" w:rsidRPr="00825349" w:rsidP="00825349">
      <w:pPr>
        <w:pStyle w:val="ListBullet3"/>
      </w:pPr>
      <w:r w:rsidRPr="00825349">
        <w:t>a dry cleaning environment set up with equipment and agents for spot cleaning stains and related standard operating procedures (SOPs)</w:t>
      </w:r>
    </w:p>
    <w:p w:rsidR="00000000" w:rsidRPr="00825349" w:rsidP="00825349">
      <w:pPr>
        <w:pStyle w:val="ListBullet3"/>
      </w:pPr>
      <w:r w:rsidRPr="00825349">
        <w:t>articles made of different fabrics, with different stains, to be spot cleaned.</w:t>
      </w:r>
    </w:p>
    <w:p w:rsidR="00000000" w:rsidRPr="00825349" w:rsidP="00616FEF">
      <w:pPr>
        <w:pStyle w:val="BodyText"/>
      </w:pPr>
      <w:r w:rsidRPr="00825349">
        <w:t>Assessors must satisfy the NVR/AQTF mandatory competency requirements for assessors.</w:t>
      </w:r>
    </w:p>
    <w:p w:rsidR="00000000" w:rsidRPr="00825349" w:rsidP="00825349">
      <w:pPr>
        <w:pStyle w:val="Heading1"/>
      </w:pPr>
      <w:bookmarkStart w:id="5" w:name="O_1064208"/>
      <w:bookmarkEnd w:id="5"/>
      <w:r w:rsidRPr="00825349">
        <w:t>Links</w:t>
      </w:r>
    </w:p>
    <w:p w:rsidR="00000000" w:rsidRPr="00825349" w:rsidP="00616FEF">
      <w:pPr>
        <w:pStyle w:val="BodyText"/>
      </w:pPr>
      <w:r w:rsidRPr="008253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AB365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825349" w:rsidP="00825349"/>
    <w:sectPr w:rsidSect="008253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3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349" w:rsidRPr="00616FEF" w:rsidP="00616F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3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FEF" w:rsidP="008253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6FEF" w:rsidP="008253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16FEF" w:rsidP="008253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3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F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5349" w:rsidRPr="00616FEF" w:rsidP="00616F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3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FEF" w:rsidRPr="002D2AF8" w:rsidP="008253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MSTDC3005 Perform spotting function in dry cleaning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616FEF" w:rsidP="008253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9AB2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FEE0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6ADF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53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53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53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53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53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53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53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53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53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53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53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5349"/>
  </w:style>
  <w:style w:type="character" w:customStyle="1" w:styleId="Heading1Char">
    <w:name w:val="Heading 1 Char"/>
    <w:basedOn w:val="DefaultParagraphFont"/>
    <w:link w:val="Heading1"/>
    <w:rsid w:val="008253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53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53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534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2534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53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53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2534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253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53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53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53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53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53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53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53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53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53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53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53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53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53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53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53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53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53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53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53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5349"/>
    <w:rPr>
      <w:b/>
      <w:spacing w:val="0"/>
    </w:rPr>
  </w:style>
  <w:style w:type="paragraph" w:customStyle="1" w:styleId="SuperTitle">
    <w:name w:val="SuperTitle"/>
    <w:basedOn w:val="Title"/>
    <w:rsid w:val="008253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53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53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53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53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53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53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53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53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53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53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53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5349"/>
    <w:rPr>
      <w:i/>
    </w:rPr>
  </w:style>
  <w:style w:type="paragraph" w:styleId="Caption">
    <w:name w:val="caption"/>
    <w:basedOn w:val="BodyText"/>
    <w:next w:val="Normal"/>
    <w:qFormat/>
    <w:rsid w:val="008253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53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53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5349"/>
  </w:style>
  <w:style w:type="paragraph" w:styleId="TableofFigures">
    <w:name w:val="table of figures"/>
    <w:basedOn w:val="Normal"/>
    <w:next w:val="Normal"/>
    <w:semiHidden/>
    <w:rsid w:val="008253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534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25349"/>
    <w:rPr>
      <w:rFonts w:ascii="Wingdings" w:hAnsi="Wingdings"/>
    </w:rPr>
  </w:style>
  <w:style w:type="paragraph" w:customStyle="1" w:styleId="TableHeading">
    <w:name w:val="Table Heading"/>
    <w:basedOn w:val="HeadingBase"/>
    <w:rsid w:val="008253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5349"/>
    <w:rPr>
      <w:color w:val="0033CC"/>
      <w:u w:val="none"/>
    </w:rPr>
  </w:style>
  <w:style w:type="paragraph" w:customStyle="1" w:styleId="BodyTextRight">
    <w:name w:val="Body Text Right"/>
    <w:basedOn w:val="BodyText"/>
    <w:rsid w:val="008253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53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534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53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53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53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5349"/>
    <w:rPr>
      <w:sz w:val="32"/>
    </w:rPr>
  </w:style>
  <w:style w:type="paragraph" w:customStyle="1" w:styleId="HeadingProcedure">
    <w:name w:val="Heading Procedure"/>
    <w:basedOn w:val="HeadingBase"/>
    <w:next w:val="Normal"/>
    <w:rsid w:val="008253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5349"/>
    <w:pPr>
      <w:spacing w:before="60" w:after="60"/>
    </w:pPr>
  </w:style>
  <w:style w:type="paragraph" w:styleId="ListContinue">
    <w:name w:val="List Continue"/>
    <w:basedOn w:val="List"/>
    <w:rsid w:val="00825349"/>
    <w:pPr>
      <w:ind w:firstLine="0"/>
    </w:pPr>
  </w:style>
  <w:style w:type="paragraph" w:customStyle="1" w:styleId="ListNote">
    <w:name w:val="List Note"/>
    <w:basedOn w:val="List"/>
    <w:rsid w:val="008253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53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53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5349"/>
    <w:rPr>
      <w:rFonts w:ascii="Courier New" w:hAnsi="Courier New"/>
    </w:rPr>
  </w:style>
  <w:style w:type="paragraph" w:customStyle="1" w:styleId="NoteBullet">
    <w:name w:val="Note Bullet"/>
    <w:basedOn w:val="Note"/>
    <w:rsid w:val="008253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53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53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53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534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253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53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5349"/>
    <w:rPr>
      <w:b/>
      <w:smallCaps/>
    </w:rPr>
  </w:style>
  <w:style w:type="paragraph" w:customStyle="1" w:styleId="TableListNumber">
    <w:name w:val="Table List Number"/>
    <w:basedOn w:val="ListNumber"/>
    <w:rsid w:val="008253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53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5349"/>
    <w:pPr>
      <w:numPr>
        <w:numId w:val="10"/>
      </w:numPr>
    </w:pPr>
  </w:style>
  <w:style w:type="paragraph" w:customStyle="1" w:styleId="ListAlpha2">
    <w:name w:val="List Alpha 2"/>
    <w:basedOn w:val="List2"/>
    <w:rsid w:val="00825349"/>
    <w:pPr>
      <w:numPr>
        <w:numId w:val="9"/>
      </w:numPr>
    </w:pPr>
  </w:style>
  <w:style w:type="paragraph" w:styleId="List2">
    <w:name w:val="List 2"/>
    <w:basedOn w:val="BodyText"/>
    <w:rsid w:val="008253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53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53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534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2534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25349"/>
    <w:pPr>
      <w:numPr>
        <w:numId w:val="5"/>
      </w:numPr>
    </w:pPr>
  </w:style>
  <w:style w:type="paragraph" w:styleId="ListContinue2">
    <w:name w:val="List Continue 2"/>
    <w:basedOn w:val="List2"/>
    <w:rsid w:val="00825349"/>
    <w:pPr>
      <w:ind w:firstLine="0"/>
    </w:pPr>
  </w:style>
  <w:style w:type="paragraph" w:styleId="ListContinue3">
    <w:name w:val="List Continue 3"/>
    <w:basedOn w:val="List3"/>
    <w:rsid w:val="00825349"/>
    <w:pPr>
      <w:ind w:left="1021" w:firstLine="0"/>
    </w:pPr>
  </w:style>
  <w:style w:type="paragraph" w:styleId="ListContinue4">
    <w:name w:val="List Continue 4"/>
    <w:basedOn w:val="List4"/>
    <w:rsid w:val="00825349"/>
    <w:pPr>
      <w:ind w:firstLine="0"/>
    </w:pPr>
  </w:style>
  <w:style w:type="paragraph" w:styleId="ListContinue5">
    <w:name w:val="List Continue 5"/>
    <w:basedOn w:val="List5"/>
    <w:rsid w:val="00825349"/>
    <w:pPr>
      <w:ind w:firstLine="0"/>
    </w:pPr>
  </w:style>
  <w:style w:type="paragraph" w:styleId="ListNumber3">
    <w:name w:val="List Number 3"/>
    <w:basedOn w:val="List3"/>
    <w:rsid w:val="00825349"/>
    <w:pPr>
      <w:numPr>
        <w:numId w:val="6"/>
      </w:numPr>
    </w:pPr>
  </w:style>
  <w:style w:type="paragraph" w:styleId="ListNumber4">
    <w:name w:val="List Number 4"/>
    <w:basedOn w:val="List4"/>
    <w:rsid w:val="00825349"/>
    <w:pPr>
      <w:numPr>
        <w:numId w:val="7"/>
      </w:numPr>
    </w:pPr>
  </w:style>
  <w:style w:type="paragraph" w:styleId="ListNumber5">
    <w:name w:val="List Number 5"/>
    <w:basedOn w:val="List5"/>
    <w:rsid w:val="00825349"/>
    <w:pPr>
      <w:numPr>
        <w:numId w:val="8"/>
      </w:numPr>
    </w:pPr>
  </w:style>
  <w:style w:type="paragraph" w:styleId="BlockText">
    <w:name w:val="Block Text"/>
    <w:basedOn w:val="Normal"/>
    <w:rsid w:val="008253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53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5349"/>
    <w:rPr>
      <w:sz w:val="16"/>
      <w:vertAlign w:val="superscript"/>
    </w:rPr>
  </w:style>
  <w:style w:type="character" w:customStyle="1" w:styleId="Symbols">
    <w:name w:val="Symbols"/>
    <w:basedOn w:val="DefaultParagraphFont"/>
    <w:rsid w:val="00825349"/>
    <w:rPr>
      <w:rFonts w:ascii="Symbol" w:hAnsi="Symbol"/>
    </w:rPr>
  </w:style>
  <w:style w:type="character" w:customStyle="1" w:styleId="MenuOptions">
    <w:name w:val="Menu Options"/>
    <w:basedOn w:val="DefaultParagraphFont"/>
    <w:rsid w:val="008253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5349"/>
    <w:rPr>
      <w:b/>
    </w:rPr>
  </w:style>
  <w:style w:type="character" w:customStyle="1" w:styleId="Underlined">
    <w:name w:val="Underlined"/>
    <w:basedOn w:val="DefaultParagraphFont"/>
    <w:rsid w:val="00825349"/>
    <w:rPr>
      <w:u w:val="single"/>
    </w:rPr>
  </w:style>
  <w:style w:type="paragraph" w:customStyle="1" w:styleId="TableBodyTextRight">
    <w:name w:val="Table Body Text Right"/>
    <w:basedOn w:val="TableBodyText"/>
    <w:rsid w:val="008253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5349"/>
    <w:rPr>
      <w:sz w:val="18"/>
    </w:rPr>
  </w:style>
  <w:style w:type="paragraph" w:customStyle="1" w:styleId="BodySmallRight">
    <w:name w:val="Body Small Right"/>
    <w:basedOn w:val="BodyTextRight"/>
    <w:rsid w:val="00825349"/>
    <w:rPr>
      <w:sz w:val="18"/>
      <w:szCs w:val="18"/>
    </w:rPr>
  </w:style>
  <w:style w:type="paragraph" w:customStyle="1" w:styleId="MarginEdition">
    <w:name w:val="Margin Edition"/>
    <w:basedOn w:val="MarginNote"/>
    <w:rsid w:val="008253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5349"/>
    <w:rPr>
      <w:sz w:val="2"/>
      <w:szCs w:val="2"/>
    </w:rPr>
  </w:style>
  <w:style w:type="character" w:customStyle="1" w:styleId="Small">
    <w:name w:val="Small"/>
    <w:basedOn w:val="DefaultParagraphFont"/>
    <w:rsid w:val="00825349"/>
    <w:rPr>
      <w:sz w:val="16"/>
    </w:rPr>
  </w:style>
  <w:style w:type="paragraph" w:customStyle="1" w:styleId="WideTable">
    <w:name w:val="Wide Table"/>
    <w:basedOn w:val="Normal"/>
    <w:rsid w:val="008253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5349"/>
  </w:style>
  <w:style w:type="paragraph" w:styleId="Quote">
    <w:name w:val="Quote"/>
    <w:basedOn w:val="Heading1"/>
    <w:link w:val="QuoteChar"/>
    <w:qFormat/>
    <w:rsid w:val="008253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53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5349"/>
    <w:pPr>
      <w:pageBreakBefore/>
    </w:pPr>
  </w:style>
  <w:style w:type="paragraph" w:customStyle="1" w:styleId="Border">
    <w:name w:val="Border"/>
    <w:basedOn w:val="Normal"/>
    <w:qFormat/>
    <w:rsid w:val="008253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53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53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53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53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53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53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53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53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5349"/>
    <w:rPr>
      <w:u w:val="single"/>
    </w:rPr>
  </w:style>
  <w:style w:type="character" w:customStyle="1" w:styleId="BoldandItalics">
    <w:name w:val="Bold and Italics"/>
    <w:qFormat/>
    <w:rsid w:val="00825349"/>
    <w:rPr>
      <w:b/>
      <w:i/>
      <w:u w:val="none"/>
    </w:rPr>
  </w:style>
  <w:style w:type="paragraph" w:styleId="BalloonText">
    <w:name w:val="Balloon Text"/>
    <w:basedOn w:val="Normal"/>
    <w:link w:val="BalloonTextChar"/>
    <w:rsid w:val="008253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53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53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53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53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53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5349"/>
    <w:pPr>
      <w:spacing w:before="0" w:after="0"/>
    </w:pPr>
  </w:style>
  <w:style w:type="paragraph" w:customStyle="1" w:styleId="BodyTextBold">
    <w:name w:val="Body Text Bold"/>
    <w:basedOn w:val="BodyText"/>
    <w:qFormat/>
    <w:rsid w:val="00825349"/>
    <w:rPr>
      <w:b/>
    </w:rPr>
  </w:style>
  <w:style w:type="character" w:styleId="Hyperlink">
    <w:name w:val="Hyperlink"/>
    <w:basedOn w:val="DefaultParagraphFont"/>
    <w:uiPriority w:val="99"/>
    <w:unhideWhenUsed/>
    <w:rsid w:val="00616F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505</Words>
  <Characters>3388</Characters>
  <Application>Microsoft Office Word</Application>
  <DocSecurity>0</DocSecurity>
  <Lines>105</Lines>
  <Paragraphs>94</Paragraphs>
  <ScaleCrop>false</ScaleCrop>
  <Company>Author-it Software Corporation Ltd.</Company>
  <LinksUpToDate>false</LinksUpToDate>
  <CharactersWithSpaces>3799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MSTDC3005 Perform spotting function in dry cleaning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2022-12-22T00:42:00Z</dcterms:created>
  <dcterms:modified xsi:type="dcterms:W3CDTF">2022-12-22T00:42:00Z</dcterms:modified>
</cp:coreProperties>
</file>