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599" w:rsidP="00504599">
      <w:pPr>
        <w:pStyle w:val="Title"/>
      </w:pPr>
      <w:r>
        <w:fldChar w:fldCharType="begin"/>
      </w:r>
      <w:r>
        <w:instrText xml:space="preserve"> TITLE   \* MERGEFORMAT </w:instrText>
      </w:r>
      <w:r>
        <w:fldChar w:fldCharType="separate"/>
      </w:r>
      <w:r>
        <w:t>MSTDC3001 Perform spotting function in dry cleaning operations</w:t>
      </w:r>
      <w:r>
        <w:fldChar w:fldCharType="end"/>
      </w:r>
    </w:p>
    <w:p w:rsidR="00504599" w:rsidP="00504599">
      <w:pPr>
        <w:pStyle w:val="Version"/>
        <w:sectPr w:rsidSect="00D929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9D1" w:rsidP="00D929D1">
      <w:pPr>
        <w:pStyle w:val="SuperHeading"/>
      </w:pPr>
      <w:r w:rsidRPr="00D929D1">
        <w:t>MSTDC3001 Per</w:t>
      </w:r>
      <w:r w:rsidRPr="00D929D1">
        <w:t>form spotting function in dry cleaning operations</w:t>
      </w:r>
    </w:p>
    <w:p w:rsidR="00000000" w:rsidRPr="00D929D1" w:rsidP="00D929D1">
      <w:pPr>
        <w:pStyle w:val="Heading1"/>
      </w:pPr>
      <w:bookmarkStart w:id="1" w:name="O_935465"/>
      <w:bookmarkEnd w:id="1"/>
      <w:r w:rsidRPr="00D929D1">
        <w:t>Modification History</w:t>
      </w:r>
    </w:p>
    <w:p w:rsidR="00000000" w:rsidRPr="00D929D1" w:rsidP="00504599">
      <w:pPr>
        <w:pStyle w:val="BodyText"/>
      </w:pPr>
      <w:r w:rsidRPr="00D929D1">
        <w:t>Release 1. Supersedes and is equivalent to LMTDC3003A Perform spotting function in dry cleaning operations</w:t>
      </w:r>
    </w:p>
    <w:p w:rsidR="00000000" w:rsidRPr="00D929D1" w:rsidP="00D929D1">
      <w:pPr>
        <w:pStyle w:val="Heading1"/>
      </w:pPr>
      <w:bookmarkStart w:id="2" w:name="O_935473"/>
      <w:bookmarkEnd w:id="2"/>
      <w:r w:rsidRPr="00D929D1">
        <w:t>Application</w:t>
      </w:r>
    </w:p>
    <w:p w:rsidR="00000000" w:rsidRPr="00D929D1" w:rsidP="00504599">
      <w:pPr>
        <w:pStyle w:val="BodyText"/>
      </w:pPr>
      <w:r w:rsidRPr="00D929D1">
        <w:t>This unit of competency covers the skills and knowledge required to perform spotting techniques on articles received for dry cleaning. It includes identifying a wide range of stains on a variety of fabrics, determining spotting requirements and suitable sp</w:t>
      </w:r>
      <w:r w:rsidRPr="00D929D1">
        <w:t>otting agents, and carrying out spotting procedures.</w:t>
      </w:r>
    </w:p>
    <w:p w:rsidR="00000000" w:rsidRPr="00D929D1" w:rsidP="00504599">
      <w:pPr>
        <w:pStyle w:val="BodyText"/>
      </w:pPr>
      <w:r w:rsidRPr="00D929D1">
        <w:t>This unit of competency applies to operators who are responsible for implementing spotting procedures within a dry cleaning operation. It requires skill in spotting all types of stains on common as well</w:t>
      </w:r>
      <w:r w:rsidRPr="00D929D1">
        <w:t xml:space="preserve"> as special fabrics, and involves the use of standard and specialist spotting agents.</w:t>
      </w:r>
    </w:p>
    <w:p w:rsidR="00000000" w:rsidRPr="00D929D1" w:rsidP="00504599">
      <w:pPr>
        <w:pStyle w:val="BodyText"/>
      </w:pPr>
      <w:r w:rsidRPr="00D929D1">
        <w:t>Work may be conducted in small to large scale enterprises and may involve individual and team activities. Work is performed within defined procedures under direct superv</w:t>
      </w:r>
      <w:r w:rsidRPr="00D929D1">
        <w:t xml:space="preserve">ision. </w:t>
      </w:r>
    </w:p>
    <w:p w:rsidR="00000000" w:rsidRPr="00D929D1" w:rsidP="00504599">
      <w:pPr>
        <w:pStyle w:val="BodyText"/>
      </w:pPr>
      <w:r w:rsidRPr="00D929D1">
        <w:t>No licensing, legislative or certification requirements apply to this unit at the time of publication.</w:t>
      </w:r>
    </w:p>
    <w:p w:rsidR="00000000" w:rsidRPr="00D929D1" w:rsidP="00D929D1">
      <w:pPr>
        <w:pStyle w:val="Heading1"/>
      </w:pPr>
      <w:bookmarkStart w:id="3" w:name="O_935472"/>
      <w:bookmarkEnd w:id="3"/>
      <w:r w:rsidRPr="00D929D1">
        <w:t>Pre-requisite Unit</w:t>
      </w:r>
    </w:p>
    <w:p w:rsidR="00000000" w:rsidRPr="00D929D1" w:rsidP="00504599">
      <w:pPr>
        <w:pStyle w:val="BodyText"/>
      </w:pPr>
      <w:r w:rsidRPr="00D929D1">
        <w:t>Nil</w:t>
      </w:r>
    </w:p>
    <w:p w:rsidR="00000000" w:rsidRPr="00D929D1" w:rsidP="00D929D1">
      <w:pPr>
        <w:pStyle w:val="Heading1"/>
      </w:pPr>
      <w:bookmarkStart w:id="4" w:name="O_935471"/>
      <w:bookmarkEnd w:id="4"/>
      <w:r w:rsidRPr="00D929D1">
        <w:t>Competency Field</w:t>
      </w:r>
    </w:p>
    <w:p w:rsidR="00000000" w:rsidRPr="00D929D1" w:rsidP="00504599">
      <w:pPr>
        <w:pStyle w:val="BodyText"/>
      </w:pPr>
      <w:r w:rsidRPr="00D929D1">
        <w:t>Dry cleaning and laundry operations</w:t>
      </w:r>
    </w:p>
    <w:p w:rsidR="00000000" w:rsidRPr="00D929D1" w:rsidP="00D929D1">
      <w:pPr>
        <w:pStyle w:val="Heading1"/>
      </w:pPr>
      <w:bookmarkStart w:id="5" w:name="O_935470"/>
      <w:bookmarkEnd w:id="5"/>
      <w:r w:rsidRPr="00D929D1">
        <w:t>Unit Sector</w:t>
      </w:r>
    </w:p>
    <w:p w:rsidR="00000000" w:rsidRPr="00D929D1" w:rsidP="00504599">
      <w:pPr>
        <w:pStyle w:val="BodyText"/>
      </w:pPr>
      <w:r w:rsidRPr="00D929D1">
        <w:t>Not a</w:t>
      </w:r>
      <w:r w:rsidRPr="00D929D1">
        <w:t>pplicable</w:t>
      </w:r>
    </w:p>
    <w:p w:rsidR="00000000" w:rsidRPr="00D929D1" w:rsidP="00D929D1">
      <w:pPr>
        <w:pStyle w:val="Heading1"/>
      </w:pPr>
      <w:bookmarkStart w:id="6" w:name="O_935469"/>
      <w:bookmarkEnd w:id="6"/>
      <w:r w:rsidRPr="00D929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29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 xml:space="preserve">Elements describe the </w:t>
            </w:r>
            <w:r w:rsidRPr="00D929D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 xml:space="preserve">Performance criteria describe the performance needed to </w:t>
            </w:r>
            <w:r w:rsidRPr="00D929D1">
              <w:t>demonstrate achievement of the element.</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t>1</w:t>
            </w:r>
          </w:p>
        </w:tc>
        <w:tc>
          <w:tcPr>
            <w:tcW w:w="1962" w:type="dxa"/>
            <w:vMerge w:val="restart"/>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1.1</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Follow standard operating procedures (SOPs)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1.2</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Comply with work health and safety (WHS) requirements at all times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1.3</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Use appropriate personal protective equipment (PPE) in accordance with SOPs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1.4</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job requirements from specifications, drawings, job sheets or work instructions</w:t>
            </w:r>
          </w:p>
        </w:tc>
      </w:tr>
      <w:tr w:rsidTr="00D929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t>2</w:t>
            </w:r>
          </w:p>
        </w:tc>
        <w:tc>
          <w:tcPr>
            <w:tcW w:w="1962" w:type="dxa"/>
            <w:vMerge w:val="restart"/>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Prepare to perform spotting function</w:t>
            </w: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2.1</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types of spotting agents and classify</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2.2</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Determine applications of spotting agents to specific types of stains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2.3</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application procedures for spotting agents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2.4</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Consider safety and handling requirements of spotting agents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2.5</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common fabrics and special fabrics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2.6</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Prepare work area, resources, materials and equipment according to requirements and workplace procedures</w:t>
            </w:r>
          </w:p>
        </w:tc>
      </w:tr>
      <w:tr w:rsidTr="00D929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t>3</w:t>
            </w:r>
          </w:p>
        </w:tc>
        <w:tc>
          <w:tcPr>
            <w:tcW w:w="1962" w:type="dxa"/>
            <w:vMerge w:val="restart"/>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Determine spotting requirements</w:t>
            </w: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3.1</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type of stain and its characteristics, and determine fabric type</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3.2</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appropriate spotting agent according to stain characteristic and fabric requirements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3.3</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Identify spotting requirements for common stains and select appropriate method</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3.4</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Consider advanced spotting processes and procedures</w:t>
            </w:r>
            <w:r w:rsidRPr="00D929D1">
              <w:t xml:space="preserve"> and select appropriate method, where necessary</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3.5</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Seek information to support skill development when stains or spotting techniques are difficult to identify</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3.6</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 xml:space="preserve">Implement control measures for factors that affect spotting procedures </w:t>
            </w:r>
          </w:p>
        </w:tc>
      </w:tr>
      <w:tr w:rsidTr="00D929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t>4</w:t>
            </w:r>
          </w:p>
        </w:tc>
        <w:tc>
          <w:tcPr>
            <w:tcW w:w="1962" w:type="dxa"/>
            <w:vMerge w:val="restart"/>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Carry out spotting procedure</w:t>
            </w: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4.1</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Prepare spotting agents and mix according to manufacturer instructions and workplace procedures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4.2</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Handle fabrics or materials according to fabric requirements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4.3</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Operate machine or equipment in accordance with manufacturer instructions and workplace procedures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4.4</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Apply spotting technique in accordance with workplace procedures and spotting agent directions</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4.5</w:t>
            </w:r>
          </w:p>
        </w:tc>
        <w:tc>
          <w:tcPr>
            <w:tcW w:w="561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 xml:space="preserve">Dry, hang or store article correctly, label and </w:t>
            </w:r>
            <w:r w:rsidRPr="00D929D1">
              <w:t>take to the correct area for dry cleaning</w:t>
            </w:r>
          </w:p>
        </w:tc>
      </w:tr>
      <w:tr w:rsidTr="00D929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4.6</w:t>
            </w:r>
          </w:p>
        </w:tc>
        <w:tc>
          <w:tcPr>
            <w:tcW w:w="5610" w:type="dxa"/>
            <w:tcBorders>
              <w:top w:val="nil"/>
              <w:left w:val="nil"/>
              <w:bottom w:val="nil"/>
              <w:right w:val="nil"/>
            </w:tcBorders>
            <w:tcMar>
              <w:top w:w="0" w:type="dxa"/>
              <w:left w:w="62" w:type="dxa"/>
              <w:bottom w:w="0" w:type="dxa"/>
              <w:right w:w="62" w:type="dxa"/>
            </w:tcMar>
          </w:tcPr>
          <w:p w:rsidR="00000000" w:rsidRPr="00D929D1" w:rsidP="00D929D1">
            <w:pPr>
              <w:pStyle w:val="BodyText"/>
            </w:pPr>
            <w:r w:rsidRPr="00D929D1">
              <w:t>Record and report non-removable stains and defects according to workplace procedures</w:t>
            </w:r>
          </w:p>
        </w:tc>
      </w:tr>
    </w:tbl>
    <w:p w:rsidR="00000000" w:rsidRPr="00D929D1" w:rsidP="00D929D1">
      <w:pPr>
        <w:pStyle w:val="BodyText"/>
      </w:pPr>
    </w:p>
    <w:p w:rsidR="00000000" w:rsidRPr="00D929D1" w:rsidP="00D929D1">
      <w:pPr>
        <w:pStyle w:val="AllowPageBreak"/>
      </w:pPr>
    </w:p>
    <w:p w:rsidR="00000000" w:rsidRPr="00D929D1" w:rsidP="00D929D1">
      <w:pPr>
        <w:pStyle w:val="Heading1"/>
      </w:pPr>
      <w:bookmarkStart w:id="7" w:name="O_935468"/>
      <w:bookmarkEnd w:id="7"/>
      <w:r w:rsidRPr="00D929D1">
        <w:t>Foundation Skills</w:t>
      </w:r>
    </w:p>
    <w:p w:rsidR="00000000" w:rsidRPr="00D929D1" w:rsidP="00504599">
      <w:pPr>
        <w:pStyle w:val="BodyText"/>
      </w:pPr>
      <w:r w:rsidRPr="00D929D1">
        <w:t>This section describes those required sk</w:t>
      </w:r>
      <w:r w:rsidRPr="00D929D1">
        <w:t>ills (language, literacy and numeracy) that are essential to performance.</w:t>
      </w:r>
    </w:p>
    <w:p w:rsidR="00000000" w:rsidRPr="00D929D1" w:rsidP="00504599">
      <w:pPr>
        <w:pStyle w:val="BodyText"/>
      </w:pPr>
      <w:r w:rsidRPr="00D929D1">
        <w:t>Foundation skills essential to performance are explicit in the performance criteria of this unit of competency.</w:t>
      </w:r>
    </w:p>
    <w:p w:rsidR="00000000" w:rsidRPr="00D929D1" w:rsidP="00D929D1">
      <w:pPr>
        <w:pStyle w:val="Heading1"/>
      </w:pPr>
      <w:bookmarkStart w:id="8" w:name="O_935467"/>
      <w:bookmarkEnd w:id="8"/>
      <w:r w:rsidRPr="00D929D1">
        <w:t>Range of Conditions</w:t>
      </w:r>
    </w:p>
    <w:tbl>
      <w:tblPr>
        <w:tblW w:w="0" w:type="auto"/>
        <w:tblCellMar>
          <w:left w:w="62" w:type="dxa"/>
          <w:right w:w="62" w:type="dxa"/>
        </w:tblCellMar>
        <w:tblLook w:val="0000"/>
      </w:tblPr>
      <w:tblGrid>
        <w:gridCol w:w="2163"/>
        <w:gridCol w:w="7033"/>
      </w:tblGrid>
      <w:tr w:rsidTr="005045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t xml:space="preserve">This field allows for different </w:t>
            </w:r>
            <w:r w:rsidRPr="00D929D1">
              <w:t>work environments and conditions that may affect performance. Essential operating conditions that may be present (depending on the work situation, needs of the candidate, accessibility of the item, and local industry and regional contexts) are included.</w:t>
            </w: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requirements prescribed by legislation, awards, agreements and conditions of employment</w:t>
            </w:r>
          </w:p>
          <w:p w:rsidR="00000000" w:rsidRPr="00D929D1" w:rsidP="00D929D1">
            <w:pPr>
              <w:pStyle w:val="ListBullet"/>
            </w:pPr>
            <w:r w:rsidRPr="00D929D1">
              <w:t>SOPs</w:t>
            </w:r>
          </w:p>
          <w:p w:rsidR="00000000" w:rsidRPr="00D929D1" w:rsidP="00D929D1">
            <w:pPr>
              <w:pStyle w:val="ListBullet"/>
            </w:pPr>
            <w:r w:rsidRPr="00D929D1">
              <w:t>work instructions</w:t>
            </w:r>
          </w:p>
          <w:p w:rsidR="00000000" w:rsidRPr="00D929D1" w:rsidP="00D929D1">
            <w:pPr>
              <w:pStyle w:val="ListBullet"/>
            </w:pPr>
            <w:r w:rsidRPr="00D929D1">
              <w:t>PPE</w:t>
            </w:r>
          </w:p>
          <w:p w:rsidR="00000000" w:rsidRPr="00D929D1" w:rsidP="00D929D1">
            <w:pPr>
              <w:pStyle w:val="ListBullet"/>
            </w:pPr>
            <w:r w:rsidRPr="00D929D1">
              <w:t>oral, written and visual communication</w:t>
            </w:r>
          </w:p>
          <w:p w:rsidR="00000000" w:rsidRPr="00D929D1" w:rsidP="00D929D1">
            <w:pPr>
              <w:pStyle w:val="ListBullet"/>
            </w:pPr>
            <w:r w:rsidRPr="00D929D1">
              <w:t>quality practices, including responsibility for maintenance of own work quality and contribution to quality improvement of team or section output</w:t>
            </w:r>
          </w:p>
          <w:p w:rsidR="00000000" w:rsidRPr="00D929D1" w:rsidP="00D929D1">
            <w:pPr>
              <w:pStyle w:val="ListBullet"/>
            </w:pPr>
            <w:r w:rsidRPr="00D929D1">
              <w:t>housekeeping</w:t>
            </w:r>
          </w:p>
          <w:p w:rsidR="00000000" w:rsidRPr="00D929D1" w:rsidP="00D929D1">
            <w:pPr>
              <w:pStyle w:val="ListBullet"/>
            </w:pPr>
            <w:r w:rsidRPr="00D929D1">
              <w:t>tasks related to environmental protection, waste disposal, pollution control and recycling</w:t>
            </w:r>
          </w:p>
          <w:p w:rsidR="00000000" w:rsidRPr="00D929D1" w:rsidP="00D929D1">
            <w:pPr>
              <w:pStyle w:val="ListBullet"/>
            </w:pPr>
            <w:r w:rsidRPr="00D929D1">
              <w:t>WHS re</w:t>
            </w:r>
            <w:r w:rsidRPr="00D929D1">
              <w:t>quirements</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the relevant industry or Australian Standards that are current at the time this unit is being undertaken</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Types of special spotting agents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wet-side and dry-side agents:</w:t>
            </w:r>
          </w:p>
          <w:p w:rsidR="00000000" w:rsidRPr="00D929D1" w:rsidP="00D929D1">
            <w:pPr>
              <w:pStyle w:val="ListBullet"/>
            </w:pPr>
            <w:r w:rsidRPr="00D929D1">
              <w:t>sod</w:t>
            </w:r>
            <w:r w:rsidRPr="00D929D1">
              <w:t>ium thiosulphate</w:t>
            </w:r>
          </w:p>
          <w:p w:rsidR="00000000" w:rsidRPr="00D929D1" w:rsidP="00D929D1">
            <w:pPr>
              <w:pStyle w:val="ListBullet"/>
            </w:pPr>
            <w:r w:rsidRPr="00D929D1">
              <w:t>formic acid</w:t>
            </w:r>
          </w:p>
          <w:p w:rsidR="00000000" w:rsidRPr="00D929D1" w:rsidP="00D929D1">
            <w:pPr>
              <w:pStyle w:val="ListBullet"/>
            </w:pPr>
            <w:r w:rsidRPr="00D929D1">
              <w:t xml:space="preserve">oxalic acid </w:t>
            </w:r>
          </w:p>
          <w:p w:rsidR="00000000" w:rsidRPr="00D929D1" w:rsidP="00D929D1">
            <w:pPr>
              <w:pStyle w:val="ListBullet"/>
            </w:pPr>
            <w:r w:rsidRPr="00D929D1">
              <w:t>iodine</w:t>
            </w:r>
          </w:p>
          <w:p w:rsidR="00000000" w:rsidRPr="00D929D1" w:rsidP="00D929D1">
            <w:pPr>
              <w:pStyle w:val="ListBullet"/>
            </w:pPr>
            <w:r w:rsidRPr="00D929D1">
              <w:t>acetone</w:t>
            </w:r>
          </w:p>
          <w:p w:rsidR="00000000" w:rsidRPr="00D929D1" w:rsidP="00D929D1">
            <w:pPr>
              <w:pStyle w:val="ListBullet"/>
            </w:pPr>
            <w:r w:rsidRPr="00D929D1">
              <w:t>methyl alcohol</w:t>
            </w:r>
          </w:p>
          <w:p w:rsidR="00000000" w:rsidRPr="00D929D1" w:rsidP="00D929D1">
            <w:pPr>
              <w:pStyle w:val="ListBullet"/>
            </w:pPr>
            <w:r w:rsidRPr="00D929D1">
              <w:t>oxidising and reducing bleaches</w:t>
            </w:r>
          </w:p>
          <w:p w:rsidR="00000000" w:rsidRPr="00D929D1" w:rsidP="00D929D1">
            <w:pPr>
              <w:pStyle w:val="ListBullet"/>
            </w:pPr>
            <w:r w:rsidRPr="00D929D1">
              <w:t>digestion agents</w:t>
            </w:r>
          </w:p>
          <w:p w:rsidR="00000000" w:rsidRPr="00D929D1" w:rsidP="00D929D1">
            <w:pPr>
              <w:pStyle w:val="ListBullet"/>
            </w:pPr>
            <w:r w:rsidRPr="00D929D1">
              <w:t>solvents</w:t>
            </w:r>
          </w:p>
          <w:p w:rsidR="00000000" w:rsidRPr="00D929D1" w:rsidP="00D929D1">
            <w:pPr>
              <w:pStyle w:val="ListBullet"/>
            </w:pPr>
            <w:r w:rsidRPr="00D929D1">
              <w:t>detergents</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Safety and handling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PPE</w:t>
            </w:r>
          </w:p>
          <w:p w:rsidR="00000000" w:rsidRPr="00D929D1" w:rsidP="00D929D1">
            <w:pPr>
              <w:pStyle w:val="ListBullet"/>
            </w:pPr>
            <w:r w:rsidRPr="00D929D1">
              <w:t>procedures for use of certain types of container materials (e.g. plastic and metal)</w:t>
            </w:r>
          </w:p>
          <w:p w:rsidR="00000000" w:rsidRPr="00D929D1" w:rsidP="00D929D1">
            <w:pPr>
              <w:pStyle w:val="ListBullet"/>
            </w:pPr>
            <w:r w:rsidRPr="00D929D1">
              <w:t>flammability</w:t>
            </w:r>
          </w:p>
          <w:p w:rsidR="00000000" w:rsidRPr="00D929D1" w:rsidP="00D929D1">
            <w:pPr>
              <w:pStyle w:val="ListBullet"/>
            </w:pPr>
            <w:r w:rsidRPr="00D929D1">
              <w:t>solubility</w:t>
            </w:r>
          </w:p>
          <w:p w:rsidR="00000000" w:rsidRPr="00D929D1" w:rsidP="00D929D1">
            <w:pPr>
              <w:pStyle w:val="ListBullet"/>
            </w:pPr>
            <w:r w:rsidRPr="00D929D1">
              <w:t>sample testing requirements</w:t>
            </w:r>
          </w:p>
          <w:p w:rsidR="00000000" w:rsidRPr="00D929D1" w:rsidP="00D929D1">
            <w:pPr>
              <w:pStyle w:val="ListBullet"/>
            </w:pPr>
            <w:r w:rsidRPr="00D929D1">
              <w:t>requirements for mixing and diluting</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Fabric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tamping requirements</w:t>
            </w:r>
          </w:p>
          <w:p w:rsidR="00000000" w:rsidRPr="00D929D1" w:rsidP="00D929D1">
            <w:pPr>
              <w:pStyle w:val="ListBullet"/>
            </w:pPr>
            <w:r w:rsidRPr="00D929D1">
              <w:t>brushing requirements</w:t>
            </w:r>
          </w:p>
          <w:p w:rsidR="00000000" w:rsidRPr="00D929D1" w:rsidP="00D929D1">
            <w:pPr>
              <w:pStyle w:val="ListBullet"/>
            </w:pPr>
            <w:r w:rsidRPr="00D929D1">
              <w:t>special needs for keeping fabric flat or not</w:t>
            </w:r>
          </w:p>
          <w:p w:rsidR="00000000" w:rsidRPr="00D929D1" w:rsidP="00D929D1">
            <w:pPr>
              <w:pStyle w:val="ListBullet"/>
            </w:pPr>
            <w:r w:rsidRPr="00D929D1">
              <w:t>rinsing needs</w:t>
            </w:r>
          </w:p>
          <w:p w:rsidR="00000000" w:rsidRPr="00D929D1" w:rsidP="00D929D1">
            <w:pPr>
              <w:pStyle w:val="ListBullet"/>
            </w:pPr>
            <w:r w:rsidRPr="00D929D1">
              <w:t>procedures for use of certain equipment and chemicals</w:t>
            </w:r>
          </w:p>
          <w:p w:rsidR="00000000" w:rsidRPr="00D929D1" w:rsidP="00D929D1">
            <w:pPr>
              <w:pStyle w:val="ListBullet"/>
            </w:pPr>
            <w:r w:rsidRPr="00D929D1">
              <w:t>susceptibility to breaks and creasing</w:t>
            </w:r>
          </w:p>
          <w:p w:rsidR="00000000" w:rsidRPr="00D929D1" w:rsidP="00D929D1">
            <w:pPr>
              <w:pStyle w:val="ListBullet"/>
            </w:pPr>
            <w:r w:rsidRPr="00D929D1">
              <w:t>side of fabric upon which to apply spotting</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Advanced spotting processes and proce</w:t>
            </w:r>
            <w:r w:rsidRPr="00D929D1">
              <w:rPr>
                <w:rStyle w:val="SpecialBold"/>
              </w:rPr>
              <w:t>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digestion</w:t>
            </w:r>
          </w:p>
          <w:p w:rsidR="00000000" w:rsidRPr="00D929D1" w:rsidP="00D929D1">
            <w:pPr>
              <w:pStyle w:val="ListBullet"/>
            </w:pPr>
            <w:r w:rsidRPr="00D929D1">
              <w:t>bleaching</w:t>
            </w:r>
          </w:p>
          <w:p w:rsidR="00000000" w:rsidRPr="00D929D1" w:rsidP="00D929D1">
            <w:pPr>
              <w:pStyle w:val="ListBullet"/>
            </w:pPr>
            <w:r w:rsidRPr="00D929D1">
              <w:t>steam treatment</w:t>
            </w:r>
          </w:p>
          <w:p w:rsidR="00000000" w:rsidRPr="00D929D1" w:rsidP="00D929D1">
            <w:pPr>
              <w:pStyle w:val="ListBullet"/>
            </w:pPr>
            <w:r w:rsidRPr="00D929D1">
              <w:t>synthetic detergent treatment</w:t>
            </w:r>
          </w:p>
          <w:p w:rsidR="00000000" w:rsidRPr="00D929D1" w:rsidP="00D929D1">
            <w:pPr>
              <w:pStyle w:val="ListBullet"/>
            </w:pPr>
            <w:r w:rsidRPr="00D929D1">
              <w:t>ammonia action</w:t>
            </w:r>
          </w:p>
          <w:p w:rsidR="00000000" w:rsidRPr="00D929D1" w:rsidP="00D929D1">
            <w:pPr>
              <w:pStyle w:val="ListBullet"/>
            </w:pPr>
            <w:r w:rsidRPr="00D929D1">
              <w:t xml:space="preserve">chemical action </w:t>
            </w:r>
          </w:p>
          <w:p w:rsidR="00000000" w:rsidRPr="00D929D1" w:rsidP="00D929D1">
            <w:pPr>
              <w:pStyle w:val="ListBullet"/>
            </w:pPr>
            <w:r w:rsidRPr="00D929D1">
              <w:t xml:space="preserve">oxidising </w:t>
            </w:r>
          </w:p>
          <w:p w:rsidR="00000000" w:rsidRPr="00D929D1" w:rsidP="00D929D1">
            <w:pPr>
              <w:pStyle w:val="ListBullet"/>
            </w:pPr>
            <w:r w:rsidRPr="00D929D1">
              <w:t xml:space="preserve">reducing </w:t>
            </w:r>
          </w:p>
          <w:p w:rsidR="00000000" w:rsidP="00D929D1">
            <w:pPr>
              <w:pStyle w:val="BodyText"/>
              <w:rPr>
                <w:lang w:val="en-NZ"/>
              </w:rPr>
            </w:pPr>
          </w:p>
        </w:tc>
      </w:tr>
      <w:tr w:rsidTr="00504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9D1">
            <w:pPr>
              <w:pStyle w:val="BodyText"/>
              <w:rPr>
                <w:lang w:val="en-NZ"/>
              </w:rPr>
            </w:pPr>
            <w:r w:rsidRPr="00D929D1">
              <w:rPr>
                <w:rStyle w:val="SpecialBold"/>
              </w:rPr>
              <w:t>Relevant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29D1" w:rsidP="00D929D1">
            <w:pPr>
              <w:pStyle w:val="ListBullet"/>
            </w:pPr>
            <w:r w:rsidRPr="00D929D1">
              <w:t>information about the procedure employed</w:t>
            </w:r>
          </w:p>
          <w:p w:rsidR="00000000" w:rsidRPr="00D929D1" w:rsidP="00D929D1">
            <w:pPr>
              <w:pStyle w:val="ListBullet"/>
            </w:pPr>
            <w:r w:rsidRPr="00D929D1">
              <w:t>record of non-removable stains and defects</w:t>
            </w:r>
          </w:p>
          <w:p w:rsidR="00000000" w:rsidRPr="00D929D1" w:rsidP="00D929D1">
            <w:pPr>
              <w:pStyle w:val="ListBullet"/>
            </w:pPr>
            <w:r w:rsidRPr="00D929D1">
              <w:t>customer invoicing</w:t>
            </w:r>
          </w:p>
          <w:p w:rsidR="00000000" w:rsidRPr="00D929D1" w:rsidP="00D929D1">
            <w:pPr>
              <w:pStyle w:val="ListBullet"/>
            </w:pPr>
            <w:r w:rsidRPr="00D929D1">
              <w:t>customer pick-up information</w:t>
            </w:r>
          </w:p>
        </w:tc>
      </w:tr>
    </w:tbl>
    <w:p w:rsidR="00000000" w:rsidRPr="00D929D1" w:rsidP="00D929D1">
      <w:pPr>
        <w:pStyle w:val="BodyText"/>
      </w:pPr>
    </w:p>
    <w:p w:rsidR="00000000" w:rsidRPr="00D929D1" w:rsidP="00D929D1">
      <w:pPr>
        <w:pStyle w:val="AllowPageBreak"/>
      </w:pPr>
    </w:p>
    <w:p w:rsidR="00000000" w:rsidRPr="00D929D1" w:rsidP="00D929D1">
      <w:pPr>
        <w:pStyle w:val="Heading1"/>
      </w:pPr>
      <w:bookmarkStart w:id="9" w:name="O_935466"/>
      <w:bookmarkEnd w:id="9"/>
      <w:r w:rsidRPr="00D929D1">
        <w:t>Unit Mapping Information</w:t>
      </w:r>
    </w:p>
    <w:p w:rsidR="00000000" w:rsidRPr="00D929D1" w:rsidP="00504599">
      <w:pPr>
        <w:pStyle w:val="BodyText"/>
      </w:pPr>
      <w:r w:rsidRPr="00D929D1">
        <w:t>Release 1. Supersedes and is equivalent to LMTDC3003A Perform spotting function in dry cleaning operations</w:t>
      </w:r>
    </w:p>
    <w:p w:rsidR="00000000" w:rsidRPr="00D929D1" w:rsidP="00D929D1">
      <w:pPr>
        <w:pStyle w:val="Heading1"/>
      </w:pPr>
      <w:bookmarkStart w:id="10" w:name="O_935459"/>
      <w:bookmarkEnd w:id="10"/>
      <w:r w:rsidRPr="00D929D1">
        <w:t>Links</w:t>
      </w:r>
    </w:p>
    <w:p w:rsidR="00000000" w:rsidRPr="00D929D1" w:rsidP="00504599">
      <w:pPr>
        <w:pStyle w:val="BodyText"/>
      </w:pPr>
      <w:r w:rsidRPr="00D929D1">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F02FF2">
        <w:rPr>
          <w:rStyle w:val="Hyperlink"/>
        </w:rPr>
        <w:t>https://vetnet.education.gov.au/Pages/TrainingDocs.aspx?q=a203ec5c-de7d-406b-b3e1-8f1a9b76e92e</w:t>
      </w:r>
      <w:r>
        <w:fldChar w:fldCharType="end"/>
      </w:r>
    </w:p>
    <w:p w:rsidR="00000000" w:rsidRPr="00D929D1" w:rsidP="00D929D1"/>
    <w:sectPr w:rsidSect="00D929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1" w:rsidRPr="00504599" w:rsidP="00504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99" w:rsidP="00D92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599" w:rsidP="00D929D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4599" w:rsidP="00D92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9D1" w:rsidRPr="00504599" w:rsidP="00504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99" w:rsidRPr="002D2AF8" w:rsidP="00D929D1">
    <w:pPr>
      <w:pStyle w:val="Header"/>
      <w:framePr w:wrap="around"/>
    </w:pPr>
    <w:r>
      <w:fldChar w:fldCharType="begin"/>
    </w:r>
    <w:r>
      <w:instrText xml:space="preserve"> TITLE   \* MERGEFORMAT </w:instrText>
    </w:r>
    <w:r>
      <w:fldChar w:fldCharType="separate"/>
    </w:r>
    <w:r>
      <w:t>MSTDC3001 Perform spotting function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504599" w:rsidP="00D92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EF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62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9D1"/>
    <w:pPr>
      <w:spacing w:before="360" w:after="60"/>
      <w:outlineLvl w:val="0"/>
    </w:pPr>
    <w:rPr>
      <w:sz w:val="32"/>
    </w:rPr>
  </w:style>
  <w:style w:type="paragraph" w:styleId="Heading2">
    <w:name w:val="heading 2"/>
    <w:basedOn w:val="HeadingBase"/>
    <w:next w:val="BodyText"/>
    <w:link w:val="Heading2Char"/>
    <w:qFormat/>
    <w:rsid w:val="00D929D1"/>
    <w:pPr>
      <w:keepLines/>
      <w:spacing w:before="240" w:after="120"/>
      <w:outlineLvl w:val="1"/>
    </w:pPr>
    <w:rPr>
      <w:sz w:val="28"/>
      <w:szCs w:val="40"/>
    </w:rPr>
  </w:style>
  <w:style w:type="paragraph" w:styleId="Heading3">
    <w:name w:val="heading 3"/>
    <w:basedOn w:val="HeadingBase"/>
    <w:next w:val="BodyText"/>
    <w:link w:val="Heading3Char"/>
    <w:qFormat/>
    <w:rsid w:val="00D929D1"/>
    <w:pPr>
      <w:spacing w:before="180" w:after="120"/>
      <w:outlineLvl w:val="2"/>
    </w:pPr>
    <w:rPr>
      <w:spacing w:val="-10"/>
      <w:kern w:val="32"/>
    </w:rPr>
  </w:style>
  <w:style w:type="paragraph" w:styleId="Heading4">
    <w:name w:val="heading 4"/>
    <w:basedOn w:val="HeadingBase"/>
    <w:next w:val="BodyText"/>
    <w:link w:val="Heading4Char"/>
    <w:qFormat/>
    <w:rsid w:val="00D929D1"/>
    <w:pPr>
      <w:spacing w:before="160" w:after="120"/>
      <w:outlineLvl w:val="3"/>
    </w:pPr>
    <w:rPr>
      <w:sz w:val="22"/>
    </w:rPr>
  </w:style>
  <w:style w:type="paragraph" w:styleId="Heading5">
    <w:name w:val="heading 5"/>
    <w:basedOn w:val="HeadingBase"/>
    <w:next w:val="Normal"/>
    <w:link w:val="Heading5Char"/>
    <w:qFormat/>
    <w:rsid w:val="00D929D1"/>
    <w:pPr>
      <w:spacing w:before="80"/>
      <w:outlineLvl w:val="4"/>
    </w:pPr>
    <w:rPr>
      <w:color w:val="918585"/>
      <w:sz w:val="20"/>
    </w:rPr>
  </w:style>
  <w:style w:type="paragraph" w:styleId="Heading6">
    <w:name w:val="heading 6"/>
    <w:basedOn w:val="HeadingBase"/>
    <w:next w:val="Normal"/>
    <w:link w:val="Heading6Char"/>
    <w:qFormat/>
    <w:rsid w:val="00D929D1"/>
    <w:pPr>
      <w:spacing w:before="60"/>
      <w:outlineLvl w:val="5"/>
    </w:pPr>
    <w:rPr>
      <w:color w:val="918585"/>
      <w:sz w:val="20"/>
    </w:rPr>
  </w:style>
  <w:style w:type="paragraph" w:styleId="Heading7">
    <w:name w:val="heading 7"/>
    <w:basedOn w:val="Normal"/>
    <w:next w:val="Normal"/>
    <w:link w:val="Heading7Char"/>
    <w:qFormat/>
    <w:rsid w:val="00D929D1"/>
    <w:pPr>
      <w:ind w:left="720"/>
      <w:outlineLvl w:val="6"/>
    </w:pPr>
    <w:rPr>
      <w:i/>
    </w:rPr>
  </w:style>
  <w:style w:type="paragraph" w:styleId="Heading8">
    <w:name w:val="heading 8"/>
    <w:basedOn w:val="Normal"/>
    <w:next w:val="Normal"/>
    <w:link w:val="Heading8Char"/>
    <w:qFormat/>
    <w:rsid w:val="00D929D1"/>
    <w:pPr>
      <w:ind w:left="720"/>
      <w:outlineLvl w:val="7"/>
    </w:pPr>
    <w:rPr>
      <w:i/>
    </w:rPr>
  </w:style>
  <w:style w:type="paragraph" w:styleId="Heading9">
    <w:name w:val="heading 9"/>
    <w:basedOn w:val="Normal"/>
    <w:next w:val="Normal"/>
    <w:link w:val="Heading9Char"/>
    <w:qFormat/>
    <w:rsid w:val="00D929D1"/>
    <w:pPr>
      <w:ind w:left="720"/>
      <w:outlineLvl w:val="8"/>
    </w:pPr>
    <w:rPr>
      <w:i/>
    </w:rPr>
  </w:style>
  <w:style w:type="character" w:default="1" w:styleId="DefaultParagraphFont">
    <w:name w:val="Default Paragraph Font"/>
    <w:uiPriority w:val="1"/>
    <w:unhideWhenUsed/>
    <w:rsid w:val="00D92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9D1"/>
  </w:style>
  <w:style w:type="character" w:customStyle="1" w:styleId="Heading1Char">
    <w:name w:val="Heading 1 Char"/>
    <w:basedOn w:val="DefaultParagraphFont"/>
    <w:link w:val="Heading1"/>
    <w:rsid w:val="00D929D1"/>
    <w:rPr>
      <w:rFonts w:ascii="Times New Roman" w:eastAsia="Times New Roman" w:hAnsi="Times New Roman" w:cs="Times New Roman"/>
      <w:b/>
      <w:sz w:val="32"/>
      <w:szCs w:val="20"/>
      <w:lang w:eastAsia="en-US"/>
    </w:rPr>
  </w:style>
  <w:style w:type="paragraph" w:styleId="BodyText">
    <w:name w:val="Body Text"/>
    <w:basedOn w:val="Normal"/>
    <w:link w:val="BodyTextChar"/>
    <w:rsid w:val="00D92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9D1"/>
    <w:rPr>
      <w:rFonts w:ascii="Times New Roman" w:eastAsia="Times New Roman" w:hAnsi="Times New Roman" w:cs="Times New Roman"/>
      <w:sz w:val="24"/>
      <w:lang w:eastAsia="en-US"/>
    </w:rPr>
  </w:style>
  <w:style w:type="paragraph" w:styleId="ListBullet">
    <w:name w:val="List Bullet"/>
    <w:basedOn w:val="List"/>
    <w:rsid w:val="00D929D1"/>
    <w:pPr>
      <w:numPr>
        <w:numId w:val="11"/>
      </w:numPr>
      <w:tabs>
        <w:tab w:val="clear" w:pos="340"/>
      </w:tabs>
      <w:spacing w:before="40" w:after="40"/>
    </w:pPr>
  </w:style>
  <w:style w:type="character" w:customStyle="1" w:styleId="SpecialBold">
    <w:name w:val="Special Bold"/>
    <w:basedOn w:val="DefaultParagraphFont"/>
    <w:rsid w:val="00D929D1"/>
    <w:rPr>
      <w:b/>
      <w:spacing w:val="0"/>
    </w:rPr>
  </w:style>
  <w:style w:type="paragraph" w:customStyle="1" w:styleId="SuperHeading">
    <w:name w:val="SuperHeading"/>
    <w:basedOn w:val="Normal"/>
    <w:rsid w:val="00D929D1"/>
    <w:pPr>
      <w:spacing w:before="240" w:after="120"/>
      <w:outlineLvl w:val="0"/>
    </w:pPr>
    <w:rPr>
      <w:rFonts w:ascii="Times New Roman" w:hAnsi="Times New Roman"/>
      <w:b/>
      <w:sz w:val="32"/>
    </w:rPr>
  </w:style>
  <w:style w:type="paragraph" w:customStyle="1" w:styleId="AllowPageBreak">
    <w:name w:val="AllowPageBreak"/>
    <w:rsid w:val="00D92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9D1"/>
    <w:rPr>
      <w:rFonts w:ascii="Courier New" w:eastAsia="Times New Roman" w:hAnsi="Courier New" w:cs="Times New Roman"/>
      <w:i/>
      <w:szCs w:val="20"/>
      <w:lang w:eastAsia="en-US"/>
    </w:rPr>
  </w:style>
  <w:style w:type="paragraph" w:customStyle="1" w:styleId="HeadingBase">
    <w:name w:val="Heading Base"/>
    <w:rsid w:val="00D92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9D1"/>
    <w:pPr>
      <w:tabs>
        <w:tab w:val="right" w:leader="dot" w:pos="9072"/>
      </w:tabs>
      <w:ind w:left="567"/>
    </w:pPr>
    <w:rPr>
      <w:szCs w:val="22"/>
    </w:rPr>
  </w:style>
  <w:style w:type="paragraph" w:customStyle="1" w:styleId="TOCBase">
    <w:name w:val="TOC Base"/>
    <w:rsid w:val="00D92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9D1"/>
    <w:pPr>
      <w:tabs>
        <w:tab w:val="right" w:leader="dot" w:pos="9072"/>
      </w:tabs>
      <w:spacing w:before="40" w:after="40"/>
      <w:ind w:left="284"/>
    </w:pPr>
    <w:rPr>
      <w:rFonts w:ascii="Times New Roman" w:hAnsi="Times New Roman"/>
    </w:rPr>
  </w:style>
  <w:style w:type="paragraph" w:styleId="TOC1">
    <w:name w:val="toc 1"/>
    <w:basedOn w:val="TOCBase"/>
    <w:next w:val="Normal"/>
    <w:rsid w:val="00D92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9D1"/>
    <w:rPr>
      <w:rFonts w:ascii="Times New Roman" w:eastAsia="Times New Roman" w:hAnsi="Times New Roman" w:cs="Times New Roman"/>
      <w:sz w:val="16"/>
      <w:lang w:eastAsia="en-US"/>
    </w:rPr>
  </w:style>
  <w:style w:type="paragraph" w:styleId="Title">
    <w:name w:val="Title"/>
    <w:basedOn w:val="HeadingBase"/>
    <w:link w:val="TitleChar"/>
    <w:qFormat/>
    <w:rsid w:val="00D929D1"/>
    <w:pPr>
      <w:spacing w:before="5040"/>
      <w:jc w:val="center"/>
    </w:pPr>
    <w:rPr>
      <w:sz w:val="48"/>
      <w:szCs w:val="72"/>
      <w:lang w:val="en-US"/>
    </w:rPr>
  </w:style>
  <w:style w:type="character" w:customStyle="1" w:styleId="TitleChar">
    <w:name w:val="Title Char"/>
    <w:basedOn w:val="DefaultParagraphFont"/>
    <w:link w:val="Title"/>
    <w:rsid w:val="00D92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9D1"/>
    <w:pPr>
      <w:tabs>
        <w:tab w:val="left" w:pos="3600"/>
        <w:tab w:val="left" w:pos="3958"/>
      </w:tabs>
    </w:pPr>
  </w:style>
  <w:style w:type="paragraph" w:styleId="List">
    <w:name w:val="List"/>
    <w:basedOn w:val="BodyText"/>
    <w:next w:val="BodyText"/>
    <w:rsid w:val="00D929D1"/>
    <w:pPr>
      <w:tabs>
        <w:tab w:val="left" w:pos="340"/>
      </w:tabs>
      <w:spacing w:before="60" w:after="60"/>
      <w:ind w:left="340" w:hanging="340"/>
    </w:pPr>
  </w:style>
  <w:style w:type="paragraph" w:customStyle="1" w:styleId="Note">
    <w:name w:val="Note"/>
    <w:basedOn w:val="BodyText"/>
    <w:rsid w:val="00D92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9D1"/>
    <w:pPr>
      <w:framePr w:wrap="auto" w:hAnchor="text" w:y="6049"/>
    </w:pPr>
    <w:rPr>
      <w:color w:val="000000"/>
      <w:sz w:val="40"/>
    </w:rPr>
  </w:style>
  <w:style w:type="paragraph" w:customStyle="1" w:styleId="TOCTitle">
    <w:name w:val="TOCTitle"/>
    <w:basedOn w:val="Heading1"/>
    <w:rsid w:val="00D929D1"/>
    <w:pPr>
      <w:spacing w:after="240"/>
      <w:jc w:val="center"/>
      <w:outlineLvl w:val="9"/>
    </w:pPr>
    <w:rPr>
      <w:caps/>
    </w:rPr>
  </w:style>
  <w:style w:type="paragraph" w:customStyle="1" w:styleId="Version">
    <w:name w:val="Version"/>
    <w:rsid w:val="00D92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9D1"/>
    <w:pPr>
      <w:numPr>
        <w:numId w:val="12"/>
      </w:numPr>
      <w:tabs>
        <w:tab w:val="clear" w:pos="680"/>
      </w:tabs>
    </w:pPr>
  </w:style>
  <w:style w:type="paragraph" w:styleId="Index1">
    <w:name w:val="index 1"/>
    <w:basedOn w:val="Normal"/>
    <w:next w:val="Normal"/>
    <w:semiHidden/>
    <w:rsid w:val="00D929D1"/>
    <w:pPr>
      <w:keepNext w:val="0"/>
      <w:tabs>
        <w:tab w:val="right" w:pos="4176"/>
      </w:tabs>
      <w:ind w:left="198" w:hanging="198"/>
    </w:pPr>
    <w:rPr>
      <w:rFonts w:ascii="Garamond" w:hAnsi="Garamond"/>
    </w:rPr>
  </w:style>
  <w:style w:type="paragraph" w:styleId="IndexHeading">
    <w:name w:val="index heading"/>
    <w:basedOn w:val="Normal"/>
    <w:next w:val="Index1"/>
    <w:semiHidden/>
    <w:rsid w:val="00D929D1"/>
    <w:pPr>
      <w:spacing w:before="120" w:after="120"/>
    </w:pPr>
    <w:rPr>
      <w:rFonts w:ascii="Arial" w:hAnsi="Arial"/>
      <w:b/>
      <w:color w:val="918585"/>
      <w:sz w:val="24"/>
    </w:rPr>
  </w:style>
  <w:style w:type="paragraph" w:styleId="Header">
    <w:name w:val="header"/>
    <w:basedOn w:val="Normal"/>
    <w:link w:val="HeaderChar"/>
    <w:rsid w:val="00D92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9D1"/>
    <w:rPr>
      <w:rFonts w:ascii="Times New Roman" w:eastAsia="Times New Roman" w:hAnsi="Times New Roman" w:cs="Times New Roman"/>
      <w:sz w:val="16"/>
      <w:szCs w:val="20"/>
      <w:lang w:val="en-GB" w:eastAsia="en-US"/>
    </w:rPr>
  </w:style>
  <w:style w:type="paragraph" w:customStyle="1" w:styleId="Chapter">
    <w:name w:val="Chapter"/>
    <w:basedOn w:val="Normal"/>
    <w:rsid w:val="00D929D1"/>
    <w:pPr>
      <w:spacing w:before="240"/>
    </w:pPr>
    <w:rPr>
      <w:rFonts w:ascii="Times New Roman" w:hAnsi="Times New Roman"/>
      <w:smallCaps/>
      <w:spacing w:val="80"/>
      <w:sz w:val="28"/>
    </w:rPr>
  </w:style>
  <w:style w:type="paragraph" w:customStyle="1" w:styleId="InChapter">
    <w:name w:val="InChapter"/>
    <w:basedOn w:val="Heading3"/>
    <w:rsid w:val="00D929D1"/>
    <w:pPr>
      <w:spacing w:after="240"/>
      <w:outlineLvl w:val="9"/>
    </w:pPr>
    <w:rPr>
      <w:noProof/>
    </w:rPr>
  </w:style>
  <w:style w:type="paragraph" w:styleId="Index2">
    <w:name w:val="index 2"/>
    <w:basedOn w:val="Normal"/>
    <w:next w:val="Normal"/>
    <w:semiHidden/>
    <w:rsid w:val="00D929D1"/>
    <w:pPr>
      <w:tabs>
        <w:tab w:val="right" w:pos="4176"/>
      </w:tabs>
      <w:ind w:left="568" w:hanging="284"/>
    </w:pPr>
    <w:rPr>
      <w:rFonts w:ascii="Garamond" w:hAnsi="Garamond"/>
    </w:rPr>
  </w:style>
  <w:style w:type="paragraph" w:customStyle="1" w:styleId="Byline">
    <w:name w:val="Byline"/>
    <w:rsid w:val="00D92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9D1"/>
    <w:pPr>
      <w:tabs>
        <w:tab w:val="clear" w:pos="3600"/>
        <w:tab w:val="clear" w:pos="3958"/>
      </w:tabs>
      <w:jc w:val="right"/>
    </w:pPr>
  </w:style>
  <w:style w:type="character" w:styleId="Emphasis">
    <w:name w:val="Emphasis"/>
    <w:basedOn w:val="DefaultParagraphFont"/>
    <w:qFormat/>
    <w:rsid w:val="00D929D1"/>
    <w:rPr>
      <w:i/>
    </w:rPr>
  </w:style>
  <w:style w:type="paragraph" w:styleId="Caption">
    <w:name w:val="caption"/>
    <w:basedOn w:val="BodyText"/>
    <w:next w:val="Normal"/>
    <w:qFormat/>
    <w:rsid w:val="00D929D1"/>
    <w:pPr>
      <w:framePr w:w="2268" w:hSpace="181" w:vSpace="181" w:wrap="around" w:vAnchor="text" w:hAnchor="page" w:x="1135" w:y="285" w:anchorLock="1"/>
    </w:pPr>
    <w:rPr>
      <w:i/>
    </w:rPr>
  </w:style>
  <w:style w:type="paragraph" w:customStyle="1" w:styleId="MiniTOCTitle">
    <w:name w:val="MiniTOCTitle"/>
    <w:basedOn w:val="Heading4"/>
    <w:rsid w:val="00D929D1"/>
    <w:pPr>
      <w:spacing w:before="240"/>
      <w:outlineLvl w:val="9"/>
    </w:pPr>
    <w:rPr>
      <w:noProof/>
      <w:sz w:val="24"/>
    </w:rPr>
  </w:style>
  <w:style w:type="paragraph" w:customStyle="1" w:styleId="MiniTOCItem">
    <w:name w:val="MiniTOCItem"/>
    <w:basedOn w:val="ListBullet"/>
    <w:rsid w:val="00D929D1"/>
    <w:pPr>
      <w:numPr>
        <w:numId w:val="0"/>
      </w:numPr>
      <w:tabs>
        <w:tab w:val="right" w:leader="dot" w:pos="6521"/>
      </w:tabs>
      <w:spacing w:before="0" w:after="0"/>
    </w:pPr>
  </w:style>
  <w:style w:type="paragraph" w:customStyle="1" w:styleId="TOFTitle">
    <w:name w:val="TOFTitle"/>
    <w:basedOn w:val="TOCTitle"/>
    <w:rsid w:val="00D929D1"/>
  </w:style>
  <w:style w:type="paragraph" w:styleId="TableofFigures">
    <w:name w:val="table of figures"/>
    <w:basedOn w:val="Normal"/>
    <w:next w:val="Normal"/>
    <w:semiHidden/>
    <w:rsid w:val="00D929D1"/>
    <w:pPr>
      <w:tabs>
        <w:tab w:val="right" w:leader="dot" w:pos="9072"/>
      </w:tabs>
      <w:ind w:left="970" w:hanging="403"/>
    </w:pPr>
    <w:rPr>
      <w:rFonts w:ascii="Times New Roman" w:hAnsi="Times New Roman"/>
      <w:b/>
    </w:rPr>
  </w:style>
  <w:style w:type="paragraph" w:styleId="ListNumber">
    <w:name w:val="List Number"/>
    <w:basedOn w:val="List"/>
    <w:rsid w:val="00D929D1"/>
    <w:pPr>
      <w:numPr>
        <w:numId w:val="14"/>
      </w:numPr>
      <w:tabs>
        <w:tab w:val="clear" w:pos="340"/>
      </w:tabs>
    </w:pPr>
  </w:style>
  <w:style w:type="character" w:customStyle="1" w:styleId="WingdingSymbols">
    <w:name w:val="Wingding Symbols"/>
    <w:rsid w:val="00D929D1"/>
    <w:rPr>
      <w:rFonts w:ascii="Wingdings" w:hAnsi="Wingdings"/>
    </w:rPr>
  </w:style>
  <w:style w:type="paragraph" w:customStyle="1" w:styleId="TableHeading">
    <w:name w:val="Table Heading"/>
    <w:basedOn w:val="HeadingBase"/>
    <w:rsid w:val="00D929D1"/>
    <w:pPr>
      <w:keepLines/>
      <w:pBdr>
        <w:bottom w:val="single" w:sz="6" w:space="1" w:color="918585"/>
      </w:pBdr>
      <w:spacing w:before="240"/>
    </w:pPr>
  </w:style>
  <w:style w:type="character" w:customStyle="1" w:styleId="HotSpot">
    <w:name w:val="HotSpot"/>
    <w:rsid w:val="00D929D1"/>
    <w:rPr>
      <w:color w:val="0033CC"/>
      <w:u w:val="none"/>
    </w:rPr>
  </w:style>
  <w:style w:type="paragraph" w:customStyle="1" w:styleId="BodyTextRight">
    <w:name w:val="Body Text Right"/>
    <w:basedOn w:val="BodyText"/>
    <w:rsid w:val="00D929D1"/>
    <w:pPr>
      <w:spacing w:before="0" w:after="0"/>
      <w:jc w:val="right"/>
    </w:pPr>
  </w:style>
  <w:style w:type="paragraph" w:styleId="Index3">
    <w:name w:val="index 3"/>
    <w:basedOn w:val="ListNumber2"/>
    <w:next w:val="Normal"/>
    <w:semiHidden/>
    <w:rsid w:val="00D929D1"/>
    <w:pPr>
      <w:numPr>
        <w:numId w:val="0"/>
      </w:numPr>
      <w:tabs>
        <w:tab w:val="right" w:leader="dot" w:pos="4176"/>
      </w:tabs>
    </w:pPr>
  </w:style>
  <w:style w:type="paragraph" w:styleId="ListNumber2">
    <w:name w:val="List Number 2"/>
    <w:basedOn w:val="List2"/>
    <w:rsid w:val="00D929D1"/>
    <w:pPr>
      <w:numPr>
        <w:numId w:val="9"/>
      </w:numPr>
      <w:tabs>
        <w:tab w:val="clear" w:pos="1060"/>
      </w:tabs>
    </w:pPr>
  </w:style>
  <w:style w:type="paragraph" w:customStyle="1" w:styleId="MarginNote">
    <w:name w:val="Margin Note"/>
    <w:basedOn w:val="BodyText"/>
    <w:rsid w:val="00D92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9D1"/>
    <w:rPr>
      <w:sz w:val="32"/>
    </w:rPr>
  </w:style>
  <w:style w:type="paragraph" w:customStyle="1" w:styleId="HeadingProcedure">
    <w:name w:val="Heading Procedure"/>
    <w:basedOn w:val="HeadingBase"/>
    <w:next w:val="Normal"/>
    <w:rsid w:val="00D929D1"/>
    <w:pPr>
      <w:tabs>
        <w:tab w:val="left" w:pos="0"/>
      </w:tabs>
      <w:spacing w:before="120" w:after="60"/>
    </w:pPr>
    <w:rPr>
      <w:i/>
      <w:color w:val="918585"/>
      <w:sz w:val="22"/>
    </w:rPr>
  </w:style>
  <w:style w:type="paragraph" w:customStyle="1" w:styleId="TableBodyText">
    <w:name w:val="Table Body Text"/>
    <w:basedOn w:val="BodyText"/>
    <w:rsid w:val="00D929D1"/>
    <w:pPr>
      <w:spacing w:before="60" w:after="60"/>
    </w:pPr>
  </w:style>
  <w:style w:type="paragraph" w:styleId="ListContinue">
    <w:name w:val="List Continue"/>
    <w:basedOn w:val="List"/>
    <w:rsid w:val="00D929D1"/>
    <w:pPr>
      <w:ind w:firstLine="0"/>
    </w:pPr>
  </w:style>
  <w:style w:type="paragraph" w:customStyle="1" w:styleId="ListNote">
    <w:name w:val="List Note"/>
    <w:basedOn w:val="List"/>
    <w:rsid w:val="00D929D1"/>
    <w:pPr>
      <w:pBdr>
        <w:top w:val="single" w:sz="6" w:space="2" w:color="918585"/>
        <w:bottom w:val="single" w:sz="6" w:space="2" w:color="918585"/>
      </w:pBdr>
      <w:tabs>
        <w:tab w:val="left" w:pos="1021"/>
      </w:tabs>
      <w:ind w:firstLine="0"/>
    </w:pPr>
  </w:style>
  <w:style w:type="paragraph" w:customStyle="1" w:styleId="Warning">
    <w:name w:val="Warning"/>
    <w:basedOn w:val="BodyText"/>
    <w:rsid w:val="00D929D1"/>
    <w:pPr>
      <w:shd w:val="clear" w:color="auto" w:fill="D9D9D9"/>
      <w:tabs>
        <w:tab w:val="left" w:pos="992"/>
      </w:tabs>
      <w:ind w:left="119" w:right="119"/>
    </w:pPr>
    <w:rPr>
      <w:sz w:val="20"/>
    </w:rPr>
  </w:style>
  <w:style w:type="paragraph" w:customStyle="1" w:styleId="MarginIcons">
    <w:name w:val="Margin Icons"/>
    <w:basedOn w:val="BodyText"/>
    <w:rsid w:val="00D92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9D1"/>
    <w:rPr>
      <w:rFonts w:ascii="Courier New" w:hAnsi="Courier New"/>
    </w:rPr>
  </w:style>
  <w:style w:type="paragraph" w:customStyle="1" w:styleId="NoteBullet">
    <w:name w:val="Note Bullet"/>
    <w:basedOn w:val="Note"/>
    <w:rsid w:val="00D929D1"/>
    <w:pPr>
      <w:tabs>
        <w:tab w:val="clear" w:pos="680"/>
      </w:tabs>
      <w:spacing w:before="60" w:after="60"/>
    </w:pPr>
  </w:style>
  <w:style w:type="paragraph" w:customStyle="1" w:styleId="SubHeading2">
    <w:name w:val="SubHeading2"/>
    <w:basedOn w:val="HeadingBase"/>
    <w:rsid w:val="00D929D1"/>
    <w:pPr>
      <w:spacing w:before="240" w:after="60"/>
    </w:pPr>
    <w:rPr>
      <w:sz w:val="20"/>
    </w:rPr>
  </w:style>
  <w:style w:type="paragraph" w:customStyle="1" w:styleId="SubHeading1">
    <w:name w:val="SubHeading1"/>
    <w:basedOn w:val="HeadingBase"/>
    <w:rsid w:val="00D929D1"/>
    <w:pPr>
      <w:spacing w:before="240" w:after="60"/>
    </w:pPr>
    <w:rPr>
      <w:color w:val="918585"/>
      <w:sz w:val="22"/>
    </w:rPr>
  </w:style>
  <w:style w:type="paragraph" w:customStyle="1" w:styleId="SideHeading">
    <w:name w:val="Side Heading"/>
    <w:basedOn w:val="HeadingBase"/>
    <w:rsid w:val="00D92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9D1"/>
    <w:pPr>
      <w:numPr>
        <w:numId w:val="10"/>
      </w:numPr>
    </w:pPr>
  </w:style>
  <w:style w:type="paragraph" w:styleId="PlainText">
    <w:name w:val="Plain Text"/>
    <w:basedOn w:val="Normal"/>
    <w:link w:val="PlainTextChar"/>
    <w:rsid w:val="00D929D1"/>
    <w:rPr>
      <w:sz w:val="20"/>
    </w:rPr>
  </w:style>
  <w:style w:type="character" w:customStyle="1" w:styleId="PlainTextChar">
    <w:name w:val="Plain Text Char"/>
    <w:basedOn w:val="DefaultParagraphFont"/>
    <w:link w:val="PlainText"/>
    <w:rsid w:val="00D929D1"/>
    <w:rPr>
      <w:rFonts w:ascii="Courier New" w:eastAsia="Times New Roman" w:hAnsi="Courier New" w:cs="Times New Roman"/>
      <w:sz w:val="20"/>
      <w:szCs w:val="20"/>
      <w:lang w:eastAsia="en-US"/>
    </w:rPr>
  </w:style>
  <w:style w:type="character" w:customStyle="1" w:styleId="MenuOption">
    <w:name w:val="Menu Option"/>
    <w:basedOn w:val="DefaultParagraphFont"/>
    <w:rsid w:val="00D929D1"/>
    <w:rPr>
      <w:b/>
      <w:smallCaps/>
    </w:rPr>
  </w:style>
  <w:style w:type="paragraph" w:customStyle="1" w:styleId="TableListNumber">
    <w:name w:val="Table List Number"/>
    <w:basedOn w:val="ListNumber"/>
    <w:rsid w:val="00D929D1"/>
    <w:pPr>
      <w:numPr>
        <w:numId w:val="0"/>
      </w:numPr>
    </w:pPr>
  </w:style>
  <w:style w:type="paragraph" w:styleId="TOC4">
    <w:name w:val="toc 4"/>
    <w:basedOn w:val="TOCBase"/>
    <w:next w:val="Normal"/>
    <w:semiHidden/>
    <w:rsid w:val="00D929D1"/>
    <w:pPr>
      <w:tabs>
        <w:tab w:val="right" w:leader="dot" w:pos="9071"/>
      </w:tabs>
      <w:ind w:left="1701"/>
    </w:pPr>
  </w:style>
  <w:style w:type="paragraph" w:customStyle="1" w:styleId="ListAlpha">
    <w:name w:val="List Alpha"/>
    <w:basedOn w:val="List"/>
    <w:rsid w:val="00D929D1"/>
    <w:pPr>
      <w:numPr>
        <w:numId w:val="8"/>
      </w:numPr>
    </w:pPr>
  </w:style>
  <w:style w:type="paragraph" w:customStyle="1" w:styleId="ListAlpha2">
    <w:name w:val="List Alpha 2"/>
    <w:basedOn w:val="List2"/>
    <w:rsid w:val="00D929D1"/>
    <w:pPr>
      <w:numPr>
        <w:numId w:val="7"/>
      </w:numPr>
    </w:pPr>
  </w:style>
  <w:style w:type="paragraph" w:styleId="List2">
    <w:name w:val="List 2"/>
    <w:basedOn w:val="BodyText"/>
    <w:rsid w:val="00D929D1"/>
    <w:pPr>
      <w:tabs>
        <w:tab w:val="left" w:pos="680"/>
      </w:tabs>
      <w:spacing w:before="60" w:after="60"/>
      <w:ind w:left="680" w:hanging="340"/>
    </w:pPr>
  </w:style>
  <w:style w:type="paragraph" w:styleId="List3">
    <w:name w:val="List 3"/>
    <w:basedOn w:val="BodyText"/>
    <w:rsid w:val="00D929D1"/>
    <w:pPr>
      <w:tabs>
        <w:tab w:val="left" w:pos="1021"/>
      </w:tabs>
      <w:spacing w:before="60" w:after="60"/>
      <w:ind w:left="1020" w:hanging="340"/>
    </w:pPr>
  </w:style>
  <w:style w:type="paragraph" w:styleId="List4">
    <w:name w:val="List 4"/>
    <w:basedOn w:val="BodyText"/>
    <w:rsid w:val="00D929D1"/>
    <w:pPr>
      <w:tabs>
        <w:tab w:val="left" w:pos="1361"/>
      </w:tabs>
      <w:spacing w:before="60" w:after="60"/>
      <w:ind w:left="1361" w:hanging="340"/>
    </w:pPr>
  </w:style>
  <w:style w:type="paragraph" w:styleId="List5">
    <w:name w:val="List 5"/>
    <w:basedOn w:val="BodyText"/>
    <w:rsid w:val="00D929D1"/>
    <w:pPr>
      <w:tabs>
        <w:tab w:val="left" w:pos="1701"/>
      </w:tabs>
      <w:spacing w:before="60" w:after="60"/>
      <w:ind w:left="1701" w:hanging="340"/>
    </w:pPr>
  </w:style>
  <w:style w:type="paragraph" w:styleId="ListBullet3">
    <w:name w:val="List Bullet 3"/>
    <w:basedOn w:val="List3"/>
    <w:rsid w:val="00D929D1"/>
    <w:pPr>
      <w:numPr>
        <w:numId w:val="13"/>
      </w:numPr>
      <w:tabs>
        <w:tab w:val="clear" w:pos="1021"/>
      </w:tabs>
      <w:ind w:left="1037" w:hanging="357"/>
    </w:pPr>
  </w:style>
  <w:style w:type="paragraph" w:styleId="ListBullet4">
    <w:name w:val="List Bullet 4"/>
    <w:basedOn w:val="List4"/>
    <w:rsid w:val="00D929D1"/>
    <w:pPr>
      <w:numPr>
        <w:numId w:val="2"/>
      </w:numPr>
      <w:tabs>
        <w:tab w:val="clear" w:pos="1361"/>
      </w:tabs>
    </w:pPr>
  </w:style>
  <w:style w:type="paragraph" w:styleId="ListBullet5">
    <w:name w:val="List Bullet 5"/>
    <w:basedOn w:val="List5"/>
    <w:rsid w:val="00D929D1"/>
    <w:pPr>
      <w:numPr>
        <w:numId w:val="3"/>
      </w:numPr>
    </w:pPr>
  </w:style>
  <w:style w:type="paragraph" w:styleId="ListContinue2">
    <w:name w:val="List Continue 2"/>
    <w:basedOn w:val="List2"/>
    <w:rsid w:val="00D929D1"/>
    <w:pPr>
      <w:ind w:firstLine="0"/>
    </w:pPr>
  </w:style>
  <w:style w:type="paragraph" w:styleId="ListContinue3">
    <w:name w:val="List Continue 3"/>
    <w:basedOn w:val="List3"/>
    <w:rsid w:val="00D929D1"/>
    <w:pPr>
      <w:ind w:left="1021" w:firstLine="0"/>
    </w:pPr>
  </w:style>
  <w:style w:type="paragraph" w:styleId="ListContinue4">
    <w:name w:val="List Continue 4"/>
    <w:basedOn w:val="List4"/>
    <w:rsid w:val="00D929D1"/>
    <w:pPr>
      <w:ind w:firstLine="0"/>
    </w:pPr>
  </w:style>
  <w:style w:type="paragraph" w:styleId="ListContinue5">
    <w:name w:val="List Continue 5"/>
    <w:basedOn w:val="List5"/>
    <w:rsid w:val="00D929D1"/>
    <w:pPr>
      <w:ind w:firstLine="0"/>
    </w:pPr>
  </w:style>
  <w:style w:type="paragraph" w:styleId="ListNumber3">
    <w:name w:val="List Number 3"/>
    <w:basedOn w:val="List3"/>
    <w:rsid w:val="00D929D1"/>
    <w:pPr>
      <w:numPr>
        <w:numId w:val="4"/>
      </w:numPr>
    </w:pPr>
  </w:style>
  <w:style w:type="paragraph" w:styleId="ListNumber4">
    <w:name w:val="List Number 4"/>
    <w:basedOn w:val="List4"/>
    <w:rsid w:val="00D929D1"/>
    <w:pPr>
      <w:numPr>
        <w:numId w:val="5"/>
      </w:numPr>
    </w:pPr>
  </w:style>
  <w:style w:type="paragraph" w:styleId="ListNumber5">
    <w:name w:val="List Number 5"/>
    <w:basedOn w:val="List5"/>
    <w:rsid w:val="00D929D1"/>
    <w:pPr>
      <w:numPr>
        <w:numId w:val="6"/>
      </w:numPr>
    </w:pPr>
  </w:style>
  <w:style w:type="paragraph" w:styleId="BlockText">
    <w:name w:val="Block Text"/>
    <w:basedOn w:val="Normal"/>
    <w:rsid w:val="00D929D1"/>
    <w:pPr>
      <w:spacing w:after="120"/>
      <w:ind w:left="1440" w:right="1440"/>
    </w:pPr>
  </w:style>
  <w:style w:type="character" w:customStyle="1" w:styleId="Subscript">
    <w:name w:val="Subscript"/>
    <w:basedOn w:val="DefaultParagraphFont"/>
    <w:rsid w:val="00D929D1"/>
    <w:rPr>
      <w:sz w:val="16"/>
      <w:vertAlign w:val="subscript"/>
    </w:rPr>
  </w:style>
  <w:style w:type="character" w:customStyle="1" w:styleId="Superscript">
    <w:name w:val="Superscript"/>
    <w:basedOn w:val="DefaultParagraphFont"/>
    <w:rsid w:val="00D929D1"/>
    <w:rPr>
      <w:sz w:val="16"/>
      <w:vertAlign w:val="superscript"/>
    </w:rPr>
  </w:style>
  <w:style w:type="character" w:customStyle="1" w:styleId="Symbols">
    <w:name w:val="Symbols"/>
    <w:basedOn w:val="DefaultParagraphFont"/>
    <w:rsid w:val="00D929D1"/>
    <w:rPr>
      <w:rFonts w:ascii="Symbol" w:hAnsi="Symbol"/>
    </w:rPr>
  </w:style>
  <w:style w:type="character" w:customStyle="1" w:styleId="MenuOptions">
    <w:name w:val="Menu Options"/>
    <w:basedOn w:val="DefaultParagraphFont"/>
    <w:rsid w:val="00D929D1"/>
    <w:rPr>
      <w:rFonts w:ascii="Arial Narrow" w:hAnsi="Arial Narrow"/>
      <w:smallCaps/>
    </w:rPr>
  </w:style>
  <w:style w:type="character" w:customStyle="1" w:styleId="Buttons">
    <w:name w:val="Buttons"/>
    <w:basedOn w:val="DefaultParagraphFont"/>
    <w:rsid w:val="00D929D1"/>
    <w:rPr>
      <w:b/>
    </w:rPr>
  </w:style>
  <w:style w:type="character" w:customStyle="1" w:styleId="Underlined">
    <w:name w:val="Underlined"/>
    <w:basedOn w:val="DefaultParagraphFont"/>
    <w:rsid w:val="00D929D1"/>
    <w:rPr>
      <w:u w:val="single"/>
    </w:rPr>
  </w:style>
  <w:style w:type="paragraph" w:customStyle="1" w:styleId="TableBodyTextRight">
    <w:name w:val="Table Body Text Right"/>
    <w:basedOn w:val="TableBodyText"/>
    <w:rsid w:val="00D929D1"/>
    <w:pPr>
      <w:widowControl w:val="0"/>
      <w:autoSpaceDE w:val="0"/>
      <w:autoSpaceDN w:val="0"/>
      <w:adjustRightInd w:val="0"/>
      <w:jc w:val="right"/>
    </w:pPr>
    <w:rPr>
      <w:rFonts w:cs="Arial"/>
      <w:szCs w:val="18"/>
    </w:rPr>
  </w:style>
  <w:style w:type="paragraph" w:customStyle="1" w:styleId="CopyrightText">
    <w:name w:val="Copyright Text"/>
    <w:basedOn w:val="BodyText"/>
    <w:rsid w:val="00D929D1"/>
    <w:rPr>
      <w:sz w:val="18"/>
    </w:rPr>
  </w:style>
  <w:style w:type="paragraph" w:customStyle="1" w:styleId="BodySmallRight">
    <w:name w:val="Body Small Right"/>
    <w:basedOn w:val="BodyTextRight"/>
    <w:rsid w:val="00D929D1"/>
    <w:rPr>
      <w:sz w:val="18"/>
      <w:szCs w:val="18"/>
    </w:rPr>
  </w:style>
  <w:style w:type="paragraph" w:customStyle="1" w:styleId="MarginEdition">
    <w:name w:val="Margin Edition"/>
    <w:basedOn w:val="MarginNote"/>
    <w:rsid w:val="00D929D1"/>
    <w:pPr>
      <w:spacing w:before="0" w:after="0"/>
    </w:pPr>
    <w:rPr>
      <w:rFonts w:ascii="Times New Roman" w:hAnsi="Times New Roman"/>
      <w:color w:val="999999"/>
    </w:rPr>
  </w:style>
  <w:style w:type="paragraph" w:customStyle="1" w:styleId="Spacer">
    <w:name w:val="Spacer"/>
    <w:basedOn w:val="Normal"/>
    <w:rsid w:val="00D929D1"/>
    <w:rPr>
      <w:sz w:val="2"/>
      <w:szCs w:val="2"/>
    </w:rPr>
  </w:style>
  <w:style w:type="character" w:customStyle="1" w:styleId="Small">
    <w:name w:val="Small"/>
    <w:basedOn w:val="DefaultParagraphFont"/>
    <w:rsid w:val="00D929D1"/>
    <w:rPr>
      <w:sz w:val="16"/>
    </w:rPr>
  </w:style>
  <w:style w:type="paragraph" w:customStyle="1" w:styleId="WideTable">
    <w:name w:val="Wide Table"/>
    <w:basedOn w:val="Normal"/>
    <w:rsid w:val="00D929D1"/>
    <w:pPr>
      <w:ind w:left="-1418"/>
    </w:pPr>
    <w:rPr>
      <w:sz w:val="2"/>
      <w:szCs w:val="2"/>
    </w:rPr>
  </w:style>
  <w:style w:type="character" w:styleId="PageNumber">
    <w:name w:val="page number"/>
    <w:basedOn w:val="DefaultParagraphFont"/>
    <w:rsid w:val="00D929D1"/>
  </w:style>
  <w:style w:type="paragraph" w:styleId="Quote">
    <w:name w:val="Quote"/>
    <w:basedOn w:val="Heading1"/>
    <w:link w:val="QuoteChar"/>
    <w:qFormat/>
    <w:rsid w:val="00D929D1"/>
    <w:rPr>
      <w:b w:val="0"/>
      <w:sz w:val="72"/>
      <w:szCs w:val="72"/>
      <w:lang w:val="en-NZ"/>
    </w:rPr>
  </w:style>
  <w:style w:type="character" w:customStyle="1" w:styleId="QuoteChar">
    <w:name w:val="Quote Char"/>
    <w:basedOn w:val="DefaultParagraphFont"/>
    <w:link w:val="Quote"/>
    <w:rsid w:val="00D92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9D1"/>
    <w:pPr>
      <w:pageBreakBefore/>
    </w:pPr>
  </w:style>
  <w:style w:type="paragraph" w:customStyle="1" w:styleId="Border">
    <w:name w:val="Border"/>
    <w:basedOn w:val="Normal"/>
    <w:qFormat/>
    <w:rsid w:val="00D92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9D1"/>
    <w:rPr>
      <w:b/>
      <w:bCs/>
      <w:i/>
      <w:iCs/>
      <w:color w:val="auto"/>
    </w:rPr>
  </w:style>
  <w:style w:type="paragraph" w:styleId="IntenseQuote">
    <w:name w:val="Intense Quote"/>
    <w:basedOn w:val="Normal"/>
    <w:next w:val="Normal"/>
    <w:link w:val="IntenseQuoteChar"/>
    <w:uiPriority w:val="30"/>
    <w:qFormat/>
    <w:rsid w:val="00D92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9D1"/>
    <w:rPr>
      <w:smallCaps/>
      <w:color w:val="auto"/>
      <w:u w:val="single"/>
    </w:rPr>
  </w:style>
  <w:style w:type="character" w:styleId="IntenseReference">
    <w:name w:val="Intense Reference"/>
    <w:basedOn w:val="DefaultParagraphFont"/>
    <w:uiPriority w:val="32"/>
    <w:qFormat/>
    <w:rsid w:val="00D929D1"/>
    <w:rPr>
      <w:b/>
      <w:bCs/>
      <w:smallCaps/>
      <w:color w:val="auto"/>
      <w:spacing w:val="5"/>
      <w:u w:val="single"/>
    </w:rPr>
  </w:style>
  <w:style w:type="paragraph" w:customStyle="1" w:styleId="2ColumnHeading">
    <w:name w:val="2Column Heading"/>
    <w:basedOn w:val="BodyText"/>
    <w:qFormat/>
    <w:rsid w:val="00D929D1"/>
    <w:pPr>
      <w:spacing w:after="60"/>
      <w:ind w:left="-2268"/>
    </w:pPr>
    <w:rPr>
      <w:b/>
    </w:rPr>
  </w:style>
  <w:style w:type="paragraph" w:customStyle="1" w:styleId="Heading1TOC">
    <w:name w:val="Heading1 TOC"/>
    <w:basedOn w:val="Normal"/>
    <w:qFormat/>
    <w:rsid w:val="00D929D1"/>
    <w:pPr>
      <w:spacing w:before="240" w:after="120"/>
    </w:pPr>
    <w:rPr>
      <w:rFonts w:ascii="Times New Roman" w:hAnsi="Times New Roman"/>
      <w:b/>
      <w:sz w:val="32"/>
    </w:rPr>
  </w:style>
  <w:style w:type="paragraph" w:customStyle="1" w:styleId="Heading2TOC">
    <w:name w:val="Heading2 TOC"/>
    <w:basedOn w:val="Normal"/>
    <w:qFormat/>
    <w:rsid w:val="00D929D1"/>
    <w:pPr>
      <w:spacing w:before="240" w:after="60"/>
    </w:pPr>
    <w:rPr>
      <w:rFonts w:ascii="Times New Roman" w:hAnsi="Times New Roman"/>
      <w:b/>
      <w:sz w:val="28"/>
    </w:rPr>
  </w:style>
  <w:style w:type="character" w:customStyle="1" w:styleId="Underline">
    <w:name w:val="Underline"/>
    <w:basedOn w:val="DefaultParagraphFont"/>
    <w:qFormat/>
    <w:rsid w:val="00D929D1"/>
    <w:rPr>
      <w:u w:val="single"/>
    </w:rPr>
  </w:style>
  <w:style w:type="character" w:customStyle="1" w:styleId="BoldandItalics">
    <w:name w:val="Bold and Italics"/>
    <w:qFormat/>
    <w:rsid w:val="00D929D1"/>
    <w:rPr>
      <w:b/>
      <w:i/>
      <w:u w:val="none"/>
    </w:rPr>
  </w:style>
  <w:style w:type="paragraph" w:styleId="BalloonText">
    <w:name w:val="Balloon Text"/>
    <w:basedOn w:val="Normal"/>
    <w:link w:val="BalloonTextChar"/>
    <w:rsid w:val="00D929D1"/>
    <w:rPr>
      <w:rFonts w:ascii="Tahoma" w:hAnsi="Tahoma" w:cs="Tahoma"/>
      <w:sz w:val="16"/>
      <w:szCs w:val="16"/>
    </w:rPr>
  </w:style>
  <w:style w:type="character" w:customStyle="1" w:styleId="BalloonTextChar">
    <w:name w:val="Balloon Text Char"/>
    <w:basedOn w:val="DefaultParagraphFont"/>
    <w:link w:val="BalloonText"/>
    <w:rsid w:val="00D92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9D1"/>
    <w:rPr>
      <w:b/>
      <w:color w:val="660033"/>
      <w:spacing w:val="0"/>
    </w:rPr>
  </w:style>
  <w:style w:type="paragraph" w:customStyle="1" w:styleId="Nameditemlist">
    <w:name w:val="Named item list"/>
    <w:basedOn w:val="BodyText"/>
    <w:qFormat/>
    <w:rsid w:val="00D929D1"/>
    <w:pPr>
      <w:tabs>
        <w:tab w:val="left" w:pos="2835"/>
      </w:tabs>
      <w:ind w:left="2835" w:hanging="2835"/>
    </w:pPr>
  </w:style>
  <w:style w:type="paragraph" w:customStyle="1" w:styleId="BodyTextnopadding">
    <w:name w:val="Body Text no padding"/>
    <w:basedOn w:val="BodyText"/>
    <w:qFormat/>
    <w:rsid w:val="00D929D1"/>
    <w:pPr>
      <w:spacing w:before="0" w:after="0"/>
    </w:pPr>
  </w:style>
  <w:style w:type="paragraph" w:customStyle="1" w:styleId="BodyTextBold">
    <w:name w:val="Body Text Bold"/>
    <w:basedOn w:val="BodyText"/>
    <w:qFormat/>
    <w:rsid w:val="00D929D1"/>
    <w:rPr>
      <w:b/>
    </w:rPr>
  </w:style>
  <w:style w:type="character" w:styleId="Hyperlink">
    <w:name w:val="Hyperlink"/>
    <w:basedOn w:val="DefaultParagraphFont"/>
    <w:uiPriority w:val="99"/>
    <w:unhideWhenUsed/>
    <w:rsid w:val="00504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5413</Characters>
  <Application>Microsoft Office Word</Application>
  <DocSecurity>0</DocSecurity>
  <Lines>284</Lines>
  <Paragraphs>156</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MSTDC3001 Perform spotting function in dry cleaning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2019-09-11T07:09:00Z</dcterms:created>
  <dcterms:modified xsi:type="dcterms:W3CDTF">2019-09-11T07:09:00Z</dcterms:modified>
</cp:coreProperties>
</file>