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911" w:rsidP="001D5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MSTDC2013 Operate dry cleaning machines</w:t>
      </w:r>
      <w:r>
        <w:fldChar w:fldCharType="end"/>
      </w:r>
    </w:p>
    <w:p w:rsidR="001D5911" w:rsidP="001D5911">
      <w:pPr>
        <w:pStyle w:val="Version"/>
        <w:sectPr w:rsidSect="00AA7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D1A" w:rsidP="00AA7D1A">
      <w:pPr>
        <w:pStyle w:val="SuperHeading"/>
      </w:pPr>
      <w:r w:rsidRPr="00AA7D1A">
        <w:t>Assessment Requirements for MSTDC2013 Operate dry cleaning machines</w:t>
      </w:r>
    </w:p>
    <w:p w:rsidR="00000000" w:rsidRPr="00AA7D1A" w:rsidP="00AA7D1A">
      <w:pPr>
        <w:pStyle w:val="Heading1"/>
      </w:pPr>
      <w:bookmarkStart w:id="1" w:name="O_1064221"/>
      <w:bookmarkEnd w:id="1"/>
      <w:r w:rsidRPr="00AA7D1A">
        <w:t>Modification History</w:t>
      </w:r>
    </w:p>
    <w:p w:rsidR="00000000" w:rsidRPr="00AA7D1A" w:rsidP="001D5911">
      <w:pPr>
        <w:pStyle w:val="BodyText"/>
      </w:pPr>
      <w:r w:rsidRPr="00AA7D1A">
        <w:t>Release 1. Supersedes and is equivalent to MSTDC2004 Operate dry cleaning machines.</w:t>
      </w:r>
    </w:p>
    <w:p w:rsidR="00000000" w:rsidRPr="00AA7D1A" w:rsidP="00AA7D1A">
      <w:pPr>
        <w:pStyle w:val="Heading1"/>
      </w:pPr>
      <w:bookmarkStart w:id="2" w:name="O_1064222"/>
      <w:bookmarkEnd w:id="2"/>
      <w:r w:rsidRPr="00AA7D1A">
        <w:t>Performance Evidence</w:t>
      </w:r>
    </w:p>
    <w:p w:rsidR="00000000" w:rsidRPr="00AA7D1A" w:rsidP="001D5911">
      <w:pPr>
        <w:pStyle w:val="BodyText"/>
      </w:pPr>
      <w:r w:rsidRPr="00AA7D1A">
        <w:t>There must be evidence the candidate has completed the tasks outlined in the elements and performance criteria of this unit, and:</w:t>
      </w:r>
    </w:p>
    <w:p w:rsidR="00000000" w:rsidRPr="00AA7D1A" w:rsidP="00AA7D1A">
      <w:pPr>
        <w:pStyle w:val="ListBullet"/>
      </w:pPr>
      <w:r w:rsidRPr="00AA7D1A">
        <w:t>operated dry cleaning machines for at least 2 different loads, including:</w:t>
      </w:r>
    </w:p>
    <w:p w:rsidR="00000000" w:rsidRPr="00AA7D1A" w:rsidP="00AA7D1A">
      <w:pPr>
        <w:pStyle w:val="ListBullet3"/>
      </w:pPr>
      <w:r w:rsidRPr="00AA7D1A">
        <w:t>determining dry cleaning machine loads by counting</w:t>
      </w:r>
      <w:r w:rsidRPr="00AA7D1A">
        <w:t xml:space="preserve">, weight, volume or classification </w:t>
      </w:r>
    </w:p>
    <w:p w:rsidR="00000000" w:rsidRPr="00AA7D1A" w:rsidP="00AA7D1A">
      <w:pPr>
        <w:pStyle w:val="ListBullet3"/>
      </w:pPr>
      <w:r w:rsidRPr="00AA7D1A">
        <w:t xml:space="preserve">selecting appropriate program and monitoring operations </w:t>
      </w:r>
    </w:p>
    <w:p w:rsidR="00000000" w:rsidRPr="00AA7D1A" w:rsidP="00AA7D1A">
      <w:pPr>
        <w:pStyle w:val="ListBullet3"/>
      </w:pPr>
      <w:r w:rsidRPr="00AA7D1A">
        <w:t>selecting, measuring and adding appropriate additives.</w:t>
      </w:r>
    </w:p>
    <w:p w:rsidR="00000000" w:rsidRPr="00AA7D1A" w:rsidP="00AA7D1A">
      <w:pPr>
        <w:pStyle w:val="AllowPageBreak"/>
      </w:pPr>
    </w:p>
    <w:p w:rsidR="00000000" w:rsidRPr="00AA7D1A" w:rsidP="00AA7D1A">
      <w:pPr>
        <w:pStyle w:val="Heading1"/>
      </w:pPr>
      <w:bookmarkStart w:id="3" w:name="O_1064223"/>
      <w:bookmarkEnd w:id="3"/>
      <w:r w:rsidRPr="00AA7D1A">
        <w:t>Knowledge Evidence</w:t>
      </w:r>
    </w:p>
    <w:p w:rsidR="00000000" w:rsidRPr="00AA7D1A" w:rsidP="001D5911">
      <w:pPr>
        <w:pStyle w:val="BodyText"/>
      </w:pPr>
      <w:r w:rsidRPr="00AA7D1A">
        <w:t>There must be evidence the candidate has knowledge of:</w:t>
      </w:r>
    </w:p>
    <w:p w:rsidR="00000000" w:rsidRPr="00AA7D1A" w:rsidP="00AA7D1A">
      <w:pPr>
        <w:pStyle w:val="ListBullet"/>
      </w:pPr>
      <w:r w:rsidRPr="00AA7D1A">
        <w:t>safe work prac</w:t>
      </w:r>
      <w:r w:rsidRPr="00AA7D1A">
        <w:t>tices and procedures and use of personal protective equipment (PPE)</w:t>
      </w:r>
    </w:p>
    <w:p w:rsidR="00000000" w:rsidRPr="00AA7D1A" w:rsidP="00AA7D1A">
      <w:pPr>
        <w:pStyle w:val="ListBullet"/>
      </w:pPr>
      <w:r w:rsidRPr="00AA7D1A">
        <w:t>workplace or store policies and procedures</w:t>
      </w:r>
    </w:p>
    <w:p w:rsidR="00000000" w:rsidRPr="00AA7D1A" w:rsidP="00AA7D1A">
      <w:pPr>
        <w:pStyle w:val="ListBullet"/>
      </w:pPr>
      <w:r w:rsidRPr="00AA7D1A">
        <w:t>key requirements of Australian Standards that govern dry cleaning and laundry operations</w:t>
      </w:r>
    </w:p>
    <w:p w:rsidR="00000000" w:rsidRPr="00AA7D1A" w:rsidP="00AA7D1A">
      <w:pPr>
        <w:pStyle w:val="ListBullet"/>
      </w:pPr>
      <w:r w:rsidRPr="00AA7D1A">
        <w:t>range of cleaning services available at the organisation</w:t>
      </w:r>
    </w:p>
    <w:p w:rsidR="00000000" w:rsidRPr="00AA7D1A" w:rsidP="00AA7D1A">
      <w:pPr>
        <w:pStyle w:val="ListBullet"/>
      </w:pPr>
      <w:r w:rsidRPr="00AA7D1A">
        <w:t>machine operation, program selection and monitoring procedures for machines controlled with:</w:t>
      </w:r>
    </w:p>
    <w:p w:rsidR="00000000" w:rsidRPr="00AA7D1A" w:rsidP="00AA7D1A">
      <w:pPr>
        <w:pStyle w:val="ListBullet3"/>
      </w:pPr>
      <w:r w:rsidRPr="00AA7D1A">
        <w:t>microprocessor</w:t>
      </w:r>
    </w:p>
    <w:p w:rsidR="00000000" w:rsidRPr="00AA7D1A" w:rsidP="00AA7D1A">
      <w:pPr>
        <w:pStyle w:val="ListBullet3"/>
      </w:pPr>
      <w:r w:rsidRPr="00AA7D1A">
        <w:t>computer-controlled</w:t>
      </w:r>
    </w:p>
    <w:p w:rsidR="00000000" w:rsidRPr="00AA7D1A" w:rsidP="00AA7D1A">
      <w:pPr>
        <w:pStyle w:val="ListBullet"/>
      </w:pPr>
      <w:r w:rsidRPr="00AA7D1A">
        <w:t>care and maintenance procedures for articles</w:t>
      </w:r>
    </w:p>
    <w:p w:rsidR="00000000" w:rsidRPr="00AA7D1A" w:rsidP="00AA7D1A">
      <w:pPr>
        <w:pStyle w:val="ListBullet"/>
      </w:pPr>
      <w:r w:rsidRPr="00AA7D1A">
        <w:t>safe handling and use of additives and chemicals:</w:t>
      </w:r>
    </w:p>
    <w:p w:rsidR="00000000" w:rsidRPr="00AA7D1A" w:rsidP="00AA7D1A">
      <w:pPr>
        <w:pStyle w:val="ListBullet3"/>
      </w:pPr>
      <w:r w:rsidRPr="00AA7D1A">
        <w:t>builder</w:t>
      </w:r>
    </w:p>
    <w:p w:rsidR="00000000" w:rsidRPr="00AA7D1A" w:rsidP="00AA7D1A">
      <w:pPr>
        <w:pStyle w:val="ListBullet3"/>
      </w:pPr>
      <w:r w:rsidRPr="00AA7D1A">
        <w:t>caustic alkali</w:t>
      </w:r>
    </w:p>
    <w:p w:rsidR="00000000" w:rsidRPr="00AA7D1A" w:rsidP="00AA7D1A">
      <w:pPr>
        <w:pStyle w:val="ListBullet3"/>
      </w:pPr>
      <w:r w:rsidRPr="00AA7D1A">
        <w:t>chlori</w:t>
      </w:r>
      <w:r w:rsidRPr="00AA7D1A">
        <w:t>ne bleach</w:t>
      </w:r>
    </w:p>
    <w:p w:rsidR="00000000" w:rsidRPr="00AA7D1A" w:rsidP="00AA7D1A">
      <w:pPr>
        <w:pStyle w:val="ListBullet3"/>
      </w:pPr>
      <w:r w:rsidRPr="00AA7D1A">
        <w:t>detergent</w:t>
      </w:r>
    </w:p>
    <w:p w:rsidR="00000000" w:rsidRPr="00AA7D1A" w:rsidP="00AA7D1A">
      <w:pPr>
        <w:pStyle w:val="ListBullet3"/>
      </w:pPr>
      <w:r w:rsidRPr="00AA7D1A">
        <w:t>fabric conditioner</w:t>
      </w:r>
    </w:p>
    <w:p w:rsidR="00000000" w:rsidRPr="00AA7D1A" w:rsidP="00AA7D1A">
      <w:pPr>
        <w:pStyle w:val="ListBullet3"/>
      </w:pPr>
      <w:r w:rsidRPr="00AA7D1A">
        <w:t>hydrhlorethylene</w:t>
      </w:r>
    </w:p>
    <w:p w:rsidR="00000000" w:rsidRPr="00AA7D1A" w:rsidP="00AA7D1A">
      <w:pPr>
        <w:pStyle w:val="ListBullet3"/>
      </w:pPr>
      <w:r w:rsidRPr="00AA7D1A">
        <w:t>laundry sour</w:t>
      </w:r>
    </w:p>
    <w:p w:rsidR="00000000" w:rsidRPr="00AA7D1A" w:rsidP="00AA7D1A">
      <w:pPr>
        <w:pStyle w:val="ListBullet3"/>
      </w:pPr>
      <w:r w:rsidRPr="00AA7D1A">
        <w:t>liquid silicon</w:t>
      </w:r>
    </w:p>
    <w:p w:rsidR="00000000" w:rsidRPr="00AA7D1A" w:rsidP="00AA7D1A">
      <w:pPr>
        <w:pStyle w:val="ListBullet3"/>
      </w:pPr>
      <w:r w:rsidRPr="00AA7D1A">
        <w:t>oxybleach</w:t>
      </w:r>
    </w:p>
    <w:p w:rsidR="00000000" w:rsidRPr="00AA7D1A" w:rsidP="00AA7D1A">
      <w:pPr>
        <w:pStyle w:val="ListBullet3"/>
      </w:pPr>
      <w:r w:rsidRPr="00AA7D1A">
        <w:t>perc spirit</w:t>
      </w:r>
    </w:p>
    <w:p w:rsidR="00000000" w:rsidRPr="00AA7D1A" w:rsidP="00AA7D1A">
      <w:pPr>
        <w:pStyle w:val="ListBullet3"/>
      </w:pPr>
      <w:r w:rsidRPr="00AA7D1A">
        <w:t>starch</w:t>
      </w:r>
    </w:p>
    <w:p w:rsidR="00000000" w:rsidRPr="00AA7D1A" w:rsidP="00AA7D1A">
      <w:pPr>
        <w:pStyle w:val="ListBullet3"/>
      </w:pPr>
      <w:r w:rsidRPr="00AA7D1A">
        <w:t>whiteocarbon</w:t>
      </w:r>
    </w:p>
    <w:p w:rsidR="00000000" w:rsidRPr="00AA7D1A" w:rsidP="00AA7D1A">
      <w:pPr>
        <w:pStyle w:val="ListBullet"/>
      </w:pPr>
      <w:r w:rsidRPr="00AA7D1A">
        <w:t>operator maintenance requirements for between load servicing</w:t>
      </w:r>
    </w:p>
    <w:p w:rsidR="00000000" w:rsidRPr="00AA7D1A" w:rsidP="00AA7D1A">
      <w:pPr>
        <w:pStyle w:val="ListBullet"/>
      </w:pPr>
      <w:r w:rsidRPr="00AA7D1A">
        <w:t>characteristics and hazards of dosing systems</w:t>
      </w:r>
    </w:p>
    <w:p w:rsidR="00000000" w:rsidRPr="00AA7D1A" w:rsidP="00AA7D1A">
      <w:pPr>
        <w:pStyle w:val="ListBullet"/>
      </w:pPr>
      <w:r w:rsidRPr="00AA7D1A">
        <w:t>regulatory waste disposal and environmental requirements.</w:t>
      </w:r>
    </w:p>
    <w:p w:rsidR="00000000" w:rsidRPr="00AA7D1A" w:rsidP="00AA7D1A">
      <w:pPr>
        <w:pStyle w:val="AllowPageBreak"/>
      </w:pPr>
    </w:p>
    <w:p w:rsidR="00000000" w:rsidRPr="00AA7D1A" w:rsidP="00AA7D1A">
      <w:pPr>
        <w:pStyle w:val="Heading1"/>
      </w:pPr>
      <w:bookmarkStart w:id="4" w:name="O_1064224"/>
      <w:bookmarkEnd w:id="4"/>
      <w:r w:rsidRPr="00AA7D1A">
        <w:t>Assessment Conditions</w:t>
      </w:r>
    </w:p>
    <w:p w:rsidR="00000000" w:rsidRPr="00AA7D1A" w:rsidP="001D5911">
      <w:pPr>
        <w:pStyle w:val="BodyText"/>
      </w:pPr>
      <w:r w:rsidRPr="00AA7D1A">
        <w:t>Skills must have been demonstrated in the workplace or in a simulated environment that reflects workplace conditions and contingencies. The following conditi</w:t>
      </w:r>
      <w:r w:rsidRPr="00AA7D1A">
        <w:t xml:space="preserve">ons must be met for this unit: </w:t>
      </w:r>
    </w:p>
    <w:p w:rsidR="00000000" w:rsidRPr="00AA7D1A" w:rsidP="00AA7D1A">
      <w:pPr>
        <w:pStyle w:val="ListBullet2"/>
      </w:pPr>
      <w:r w:rsidRPr="00AA7D1A">
        <w:t>use of suitable facilities, equipment and resources, including:</w:t>
      </w:r>
    </w:p>
    <w:p w:rsidR="00000000" w:rsidRPr="00AA7D1A" w:rsidP="00AA7D1A">
      <w:pPr>
        <w:pStyle w:val="ListBullet3"/>
      </w:pPr>
      <w:r w:rsidRPr="00AA7D1A">
        <w:t>a dry cleaning environment set up with dry cleaning machines, chemicals and solvents and related standard operating procedures (SOPs)</w:t>
      </w:r>
    </w:p>
    <w:p w:rsidR="00000000" w:rsidRPr="00AA7D1A" w:rsidP="00AA7D1A">
      <w:pPr>
        <w:pStyle w:val="ListBullet3"/>
      </w:pPr>
      <w:r w:rsidRPr="00AA7D1A">
        <w:t>items that require dry cleaning, made of a variety of fabrics.</w:t>
      </w:r>
    </w:p>
    <w:p w:rsidR="00000000" w:rsidRPr="00AA7D1A" w:rsidP="001D5911">
      <w:pPr>
        <w:pStyle w:val="BodyText"/>
      </w:pPr>
      <w:r w:rsidRPr="00AA7D1A">
        <w:t>Assessors must satisfy the NVR/AQTF mandatory competency requirements for assessors.</w:t>
      </w:r>
    </w:p>
    <w:p w:rsidR="00000000" w:rsidRPr="00AA7D1A" w:rsidP="00AA7D1A">
      <w:pPr>
        <w:pStyle w:val="Heading1"/>
      </w:pPr>
      <w:bookmarkStart w:id="5" w:name="O_1064227"/>
      <w:bookmarkEnd w:id="5"/>
      <w:r w:rsidRPr="00AA7D1A">
        <w:t>Links</w:t>
      </w:r>
    </w:p>
    <w:p w:rsidR="00000000" w:rsidRPr="00AA7D1A" w:rsidP="001D5911">
      <w:pPr>
        <w:pStyle w:val="BodyText"/>
      </w:pPr>
      <w:r w:rsidRPr="00AA7D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F590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A7D1A" w:rsidP="00AA7D1A"/>
    <w:sectPr w:rsidSect="00AA7D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1A" w:rsidRPr="001D5911" w:rsidP="001D5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11" w:rsidP="00AA7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911" w:rsidP="00AA7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5911" w:rsidP="00AA7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D1A" w:rsidRPr="001D5911" w:rsidP="001D5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11" w:rsidRPr="002D2AF8" w:rsidP="00AA7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MSTDC2013 Operate dry cleaning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D5911" w:rsidP="00AA7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E0C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12A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981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D1A"/>
  </w:style>
  <w:style w:type="character" w:customStyle="1" w:styleId="Heading1Char">
    <w:name w:val="Heading 1 Char"/>
    <w:basedOn w:val="DefaultParagraphFont"/>
    <w:link w:val="Heading1"/>
    <w:rsid w:val="00AA7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D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D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7D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7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7D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7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D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D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7D1A"/>
    <w:rPr>
      <w:b/>
      <w:spacing w:val="0"/>
    </w:rPr>
  </w:style>
  <w:style w:type="paragraph" w:customStyle="1" w:styleId="SuperTitle">
    <w:name w:val="SuperTitle"/>
    <w:basedOn w:val="Title"/>
    <w:rsid w:val="00AA7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7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D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7D1A"/>
    <w:rPr>
      <w:i/>
    </w:rPr>
  </w:style>
  <w:style w:type="paragraph" w:styleId="Caption">
    <w:name w:val="caption"/>
    <w:basedOn w:val="BodyText"/>
    <w:next w:val="Normal"/>
    <w:qFormat/>
    <w:rsid w:val="00AA7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D1A"/>
  </w:style>
  <w:style w:type="paragraph" w:styleId="TableofFigures">
    <w:name w:val="table of figures"/>
    <w:basedOn w:val="Normal"/>
    <w:next w:val="Normal"/>
    <w:semiHidden/>
    <w:rsid w:val="00AA7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D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7D1A"/>
    <w:rPr>
      <w:rFonts w:ascii="Wingdings" w:hAnsi="Wingdings"/>
    </w:rPr>
  </w:style>
  <w:style w:type="paragraph" w:customStyle="1" w:styleId="TableHeading">
    <w:name w:val="Table Heading"/>
    <w:basedOn w:val="HeadingBase"/>
    <w:rsid w:val="00AA7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D1A"/>
    <w:rPr>
      <w:color w:val="0033CC"/>
      <w:u w:val="none"/>
    </w:rPr>
  </w:style>
  <w:style w:type="paragraph" w:customStyle="1" w:styleId="BodyTextRight">
    <w:name w:val="Body Text Right"/>
    <w:basedOn w:val="BodyText"/>
    <w:rsid w:val="00AA7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D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D1A"/>
    <w:rPr>
      <w:sz w:val="32"/>
    </w:rPr>
  </w:style>
  <w:style w:type="paragraph" w:customStyle="1" w:styleId="HeadingProcedure">
    <w:name w:val="Heading Procedure"/>
    <w:basedOn w:val="HeadingBase"/>
    <w:next w:val="Normal"/>
    <w:rsid w:val="00AA7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D1A"/>
    <w:pPr>
      <w:spacing w:before="60" w:after="60"/>
    </w:pPr>
  </w:style>
  <w:style w:type="paragraph" w:styleId="ListContinue">
    <w:name w:val="List Continue"/>
    <w:basedOn w:val="List"/>
    <w:rsid w:val="00AA7D1A"/>
    <w:pPr>
      <w:ind w:firstLine="0"/>
    </w:pPr>
  </w:style>
  <w:style w:type="paragraph" w:customStyle="1" w:styleId="ListNote">
    <w:name w:val="List Note"/>
    <w:basedOn w:val="List"/>
    <w:rsid w:val="00AA7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D1A"/>
    <w:rPr>
      <w:rFonts w:ascii="Courier New" w:hAnsi="Courier New"/>
    </w:rPr>
  </w:style>
  <w:style w:type="paragraph" w:customStyle="1" w:styleId="NoteBullet">
    <w:name w:val="Note Bullet"/>
    <w:basedOn w:val="Note"/>
    <w:rsid w:val="00AA7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D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7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D1A"/>
    <w:rPr>
      <w:b/>
      <w:smallCaps/>
    </w:rPr>
  </w:style>
  <w:style w:type="paragraph" w:customStyle="1" w:styleId="TableListNumber">
    <w:name w:val="Table List Number"/>
    <w:basedOn w:val="ListNumber"/>
    <w:rsid w:val="00AA7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D1A"/>
    <w:pPr>
      <w:numPr>
        <w:numId w:val="10"/>
      </w:numPr>
    </w:pPr>
  </w:style>
  <w:style w:type="paragraph" w:customStyle="1" w:styleId="ListAlpha2">
    <w:name w:val="List Alpha 2"/>
    <w:basedOn w:val="List2"/>
    <w:rsid w:val="00AA7D1A"/>
    <w:pPr>
      <w:numPr>
        <w:numId w:val="9"/>
      </w:numPr>
    </w:pPr>
  </w:style>
  <w:style w:type="paragraph" w:styleId="List2">
    <w:name w:val="List 2"/>
    <w:basedOn w:val="BodyText"/>
    <w:rsid w:val="00AA7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D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7D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7D1A"/>
    <w:pPr>
      <w:numPr>
        <w:numId w:val="5"/>
      </w:numPr>
    </w:pPr>
  </w:style>
  <w:style w:type="paragraph" w:styleId="ListContinue2">
    <w:name w:val="List Continue 2"/>
    <w:basedOn w:val="List2"/>
    <w:rsid w:val="00AA7D1A"/>
    <w:pPr>
      <w:ind w:firstLine="0"/>
    </w:pPr>
  </w:style>
  <w:style w:type="paragraph" w:styleId="ListContinue3">
    <w:name w:val="List Continue 3"/>
    <w:basedOn w:val="List3"/>
    <w:rsid w:val="00AA7D1A"/>
    <w:pPr>
      <w:ind w:left="1021" w:firstLine="0"/>
    </w:pPr>
  </w:style>
  <w:style w:type="paragraph" w:styleId="ListContinue4">
    <w:name w:val="List Continue 4"/>
    <w:basedOn w:val="List4"/>
    <w:rsid w:val="00AA7D1A"/>
    <w:pPr>
      <w:ind w:firstLine="0"/>
    </w:pPr>
  </w:style>
  <w:style w:type="paragraph" w:styleId="ListContinue5">
    <w:name w:val="List Continue 5"/>
    <w:basedOn w:val="List5"/>
    <w:rsid w:val="00AA7D1A"/>
    <w:pPr>
      <w:ind w:firstLine="0"/>
    </w:pPr>
  </w:style>
  <w:style w:type="paragraph" w:styleId="ListNumber3">
    <w:name w:val="List Number 3"/>
    <w:basedOn w:val="List3"/>
    <w:rsid w:val="00AA7D1A"/>
    <w:pPr>
      <w:numPr>
        <w:numId w:val="6"/>
      </w:numPr>
    </w:pPr>
  </w:style>
  <w:style w:type="paragraph" w:styleId="ListNumber4">
    <w:name w:val="List Number 4"/>
    <w:basedOn w:val="List4"/>
    <w:rsid w:val="00AA7D1A"/>
    <w:pPr>
      <w:numPr>
        <w:numId w:val="7"/>
      </w:numPr>
    </w:pPr>
  </w:style>
  <w:style w:type="paragraph" w:styleId="ListNumber5">
    <w:name w:val="List Number 5"/>
    <w:basedOn w:val="List5"/>
    <w:rsid w:val="00AA7D1A"/>
    <w:pPr>
      <w:numPr>
        <w:numId w:val="8"/>
      </w:numPr>
    </w:pPr>
  </w:style>
  <w:style w:type="paragraph" w:styleId="BlockText">
    <w:name w:val="Block Text"/>
    <w:basedOn w:val="Normal"/>
    <w:rsid w:val="00AA7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D1A"/>
    <w:rPr>
      <w:sz w:val="16"/>
      <w:vertAlign w:val="superscript"/>
    </w:rPr>
  </w:style>
  <w:style w:type="character" w:customStyle="1" w:styleId="Symbols">
    <w:name w:val="Symbols"/>
    <w:basedOn w:val="DefaultParagraphFont"/>
    <w:rsid w:val="00AA7D1A"/>
    <w:rPr>
      <w:rFonts w:ascii="Symbol" w:hAnsi="Symbol"/>
    </w:rPr>
  </w:style>
  <w:style w:type="character" w:customStyle="1" w:styleId="MenuOptions">
    <w:name w:val="Menu Options"/>
    <w:basedOn w:val="DefaultParagraphFont"/>
    <w:rsid w:val="00AA7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D1A"/>
    <w:rPr>
      <w:b/>
    </w:rPr>
  </w:style>
  <w:style w:type="character" w:customStyle="1" w:styleId="Underlined">
    <w:name w:val="Underlined"/>
    <w:basedOn w:val="DefaultParagraphFont"/>
    <w:rsid w:val="00AA7D1A"/>
    <w:rPr>
      <w:u w:val="single"/>
    </w:rPr>
  </w:style>
  <w:style w:type="paragraph" w:customStyle="1" w:styleId="TableBodyTextRight">
    <w:name w:val="Table Body Text Right"/>
    <w:basedOn w:val="TableBodyText"/>
    <w:rsid w:val="00AA7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D1A"/>
    <w:rPr>
      <w:sz w:val="18"/>
    </w:rPr>
  </w:style>
  <w:style w:type="paragraph" w:customStyle="1" w:styleId="BodySmallRight">
    <w:name w:val="Body Small Right"/>
    <w:basedOn w:val="BodyTextRight"/>
    <w:rsid w:val="00AA7D1A"/>
    <w:rPr>
      <w:sz w:val="18"/>
      <w:szCs w:val="18"/>
    </w:rPr>
  </w:style>
  <w:style w:type="paragraph" w:customStyle="1" w:styleId="MarginEdition">
    <w:name w:val="Margin Edition"/>
    <w:basedOn w:val="MarginNote"/>
    <w:rsid w:val="00AA7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D1A"/>
    <w:rPr>
      <w:sz w:val="2"/>
      <w:szCs w:val="2"/>
    </w:rPr>
  </w:style>
  <w:style w:type="character" w:customStyle="1" w:styleId="Small">
    <w:name w:val="Small"/>
    <w:basedOn w:val="DefaultParagraphFont"/>
    <w:rsid w:val="00AA7D1A"/>
    <w:rPr>
      <w:sz w:val="16"/>
    </w:rPr>
  </w:style>
  <w:style w:type="paragraph" w:customStyle="1" w:styleId="WideTable">
    <w:name w:val="Wide Table"/>
    <w:basedOn w:val="Normal"/>
    <w:rsid w:val="00AA7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D1A"/>
  </w:style>
  <w:style w:type="paragraph" w:styleId="Quote">
    <w:name w:val="Quote"/>
    <w:basedOn w:val="Heading1"/>
    <w:link w:val="QuoteChar"/>
    <w:qFormat/>
    <w:rsid w:val="00AA7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D1A"/>
    <w:pPr>
      <w:pageBreakBefore/>
    </w:pPr>
  </w:style>
  <w:style w:type="paragraph" w:customStyle="1" w:styleId="Border">
    <w:name w:val="Border"/>
    <w:basedOn w:val="Normal"/>
    <w:qFormat/>
    <w:rsid w:val="00AA7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D1A"/>
    <w:rPr>
      <w:u w:val="single"/>
    </w:rPr>
  </w:style>
  <w:style w:type="character" w:customStyle="1" w:styleId="BoldandItalics">
    <w:name w:val="Bold and Italics"/>
    <w:qFormat/>
    <w:rsid w:val="00AA7D1A"/>
    <w:rPr>
      <w:b/>
      <w:i/>
      <w:u w:val="none"/>
    </w:rPr>
  </w:style>
  <w:style w:type="paragraph" w:styleId="BalloonText">
    <w:name w:val="Balloon Text"/>
    <w:basedOn w:val="Normal"/>
    <w:link w:val="BalloonTextChar"/>
    <w:rsid w:val="00AA7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D1A"/>
    <w:pPr>
      <w:spacing w:before="0" w:after="0"/>
    </w:pPr>
  </w:style>
  <w:style w:type="paragraph" w:customStyle="1" w:styleId="BodyTextBold">
    <w:name w:val="Body Text Bold"/>
    <w:basedOn w:val="BodyText"/>
    <w:qFormat/>
    <w:rsid w:val="00AA7D1A"/>
    <w:rPr>
      <w:b/>
    </w:rPr>
  </w:style>
  <w:style w:type="character" w:styleId="Hyperlink">
    <w:name w:val="Hyperlink"/>
    <w:basedOn w:val="DefaultParagraphFont"/>
    <w:uiPriority w:val="99"/>
    <w:unhideWhenUsed/>
    <w:rsid w:val="001D5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2136</Characters>
  <Application>Microsoft Office Word</Application>
  <DocSecurity>0</DocSecurity>
  <Lines>62</Lines>
  <Paragraphs>54</Paragraphs>
  <ScaleCrop>false</ScaleCrop>
  <Company>Author-it Software Corporation Ltd.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MSTDC2013 Operate dry cleaning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2022-12-22T00:27:00Z</dcterms:created>
  <dcterms:modified xsi:type="dcterms:W3CDTF">2022-12-22T00:27:00Z</dcterms:modified>
</cp:coreProperties>
</file>