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D94" w:rsidP="008E7D94">
      <w:pPr>
        <w:pStyle w:val="Title"/>
      </w:pPr>
      <w:r>
        <w:fldChar w:fldCharType="begin"/>
      </w:r>
      <w:r>
        <w:instrText xml:space="preserve"> TITLE   \* MERGEFORMAT </w:instrText>
      </w:r>
      <w:r>
        <w:fldChar w:fldCharType="separate"/>
      </w:r>
      <w:r>
        <w:t>MSTDC2009 Identify fabric and garment cleaning requirements</w:t>
      </w:r>
      <w:r>
        <w:fldChar w:fldCharType="end"/>
      </w:r>
    </w:p>
    <w:p w:rsidR="008E7D94" w:rsidP="008E7D94">
      <w:pPr>
        <w:pStyle w:val="Version"/>
        <w:sectPr w:rsidSect="007E7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6EC" w:rsidP="007E76EC">
      <w:pPr>
        <w:pStyle w:val="SuperHeading"/>
      </w:pPr>
      <w:r w:rsidRPr="007E76EC">
        <w:t>MSTDC2009 Identify fabric and garment cleaning requirements</w:t>
      </w:r>
    </w:p>
    <w:p w:rsidR="00000000" w:rsidRPr="007E76EC" w:rsidP="007E76EC">
      <w:pPr>
        <w:pStyle w:val="Heading1"/>
      </w:pPr>
      <w:bookmarkStart w:id="1" w:name="O_935432"/>
      <w:bookmarkEnd w:id="1"/>
      <w:r w:rsidRPr="007E76EC">
        <w:t>Modification History</w:t>
      </w:r>
    </w:p>
    <w:p w:rsidR="00000000" w:rsidRPr="007E76EC" w:rsidP="008E7D94">
      <w:pPr>
        <w:pStyle w:val="BodyText"/>
      </w:pPr>
      <w:r w:rsidRPr="007E76EC">
        <w:t>Release 1. Supersedes and is equivalent to LMTDC2010A Identify fabric and garment cleaning requirements</w:t>
      </w:r>
    </w:p>
    <w:p w:rsidR="00000000" w:rsidRPr="007E76EC" w:rsidP="007E76EC">
      <w:pPr>
        <w:pStyle w:val="Heading1"/>
      </w:pPr>
      <w:bookmarkStart w:id="2" w:name="O_935440"/>
      <w:bookmarkEnd w:id="2"/>
      <w:r w:rsidRPr="007E76EC">
        <w:t>Application</w:t>
      </w:r>
    </w:p>
    <w:p w:rsidR="00000000" w:rsidRPr="007E76EC" w:rsidP="008E7D94">
      <w:pPr>
        <w:pStyle w:val="BodyText"/>
      </w:pPr>
      <w:r w:rsidRPr="007E76EC">
        <w:t>This unit of competency covers the skills and knowledge required to identify fabric ha</w:t>
      </w:r>
      <w:r w:rsidRPr="007E76EC">
        <w:t>ndling requirements from care labelling instructions.</w:t>
      </w:r>
    </w:p>
    <w:p w:rsidR="00000000" w:rsidRPr="007E76EC" w:rsidP="008E7D94">
      <w:pPr>
        <w:pStyle w:val="BodyText"/>
      </w:pPr>
      <w:r w:rsidRPr="007E76EC">
        <w:t>The unit of competency applies to interpreting care labelling instructions on fabric and garments and determining implications for cleaning and handling.</w:t>
      </w:r>
    </w:p>
    <w:p w:rsidR="00000000" w:rsidRPr="007E76EC" w:rsidP="008E7D94">
      <w:pPr>
        <w:pStyle w:val="BodyText"/>
      </w:pPr>
      <w:r w:rsidRPr="007E76EC">
        <w:t xml:space="preserve">Work may be conducted in small to large scale </w:t>
      </w:r>
      <w:r w:rsidRPr="007E76EC">
        <w:t>enterprises and may involve individual and team activities.</w:t>
      </w:r>
    </w:p>
    <w:p w:rsidR="00000000" w:rsidRPr="007E76EC" w:rsidP="008E7D94">
      <w:pPr>
        <w:pStyle w:val="BodyText"/>
      </w:pPr>
      <w:r w:rsidRPr="007E76EC">
        <w:t xml:space="preserve">Care labelling practices and procedures followed in this unit are in accordance with current standards published by the Australian Standards, and are mandatory under the Competition and Consumer </w:t>
      </w:r>
      <w:r w:rsidRPr="007E76EC">
        <w:t>Act 2010.</w:t>
      </w:r>
    </w:p>
    <w:p w:rsidR="00000000" w:rsidRPr="007E76EC" w:rsidP="008E7D94">
      <w:pPr>
        <w:pStyle w:val="BodyText"/>
      </w:pPr>
      <w:r w:rsidRPr="007E76EC">
        <w:t>No licensing, legislative or certification requirements apply to this unit at the time of publication.</w:t>
      </w:r>
    </w:p>
    <w:p w:rsidR="00000000" w:rsidRPr="007E76EC" w:rsidP="007E76EC">
      <w:pPr>
        <w:pStyle w:val="Heading1"/>
      </w:pPr>
      <w:bookmarkStart w:id="3" w:name="O_935439"/>
      <w:bookmarkEnd w:id="3"/>
      <w:r w:rsidRPr="007E76EC">
        <w:t>Pre-requisite Unit</w:t>
      </w:r>
    </w:p>
    <w:p w:rsidR="00000000" w:rsidRPr="007E76EC" w:rsidP="008E7D94">
      <w:pPr>
        <w:pStyle w:val="BodyText"/>
      </w:pPr>
      <w:r w:rsidRPr="007E76EC">
        <w:t>Nil</w:t>
      </w:r>
    </w:p>
    <w:p w:rsidR="00000000" w:rsidRPr="007E76EC" w:rsidP="007E76EC">
      <w:pPr>
        <w:pStyle w:val="Heading1"/>
      </w:pPr>
      <w:bookmarkStart w:id="4" w:name="O_935438"/>
      <w:bookmarkEnd w:id="4"/>
      <w:r w:rsidRPr="007E76EC">
        <w:t>Competency Field</w:t>
      </w:r>
    </w:p>
    <w:p w:rsidR="00000000" w:rsidRPr="007E76EC" w:rsidP="008E7D94">
      <w:pPr>
        <w:pStyle w:val="BodyText"/>
      </w:pPr>
      <w:r w:rsidRPr="007E76EC">
        <w:t>Dry cleaning and laundry operations</w:t>
      </w:r>
    </w:p>
    <w:p w:rsidR="00000000" w:rsidRPr="007E76EC" w:rsidP="007E76EC">
      <w:pPr>
        <w:pStyle w:val="Heading1"/>
      </w:pPr>
      <w:bookmarkStart w:id="5" w:name="O_935437"/>
      <w:bookmarkEnd w:id="5"/>
      <w:r w:rsidRPr="007E76EC">
        <w:t>Unit Sector</w:t>
      </w:r>
    </w:p>
    <w:p w:rsidR="00000000" w:rsidRPr="007E76EC" w:rsidP="008E7D94">
      <w:pPr>
        <w:pStyle w:val="BodyText"/>
      </w:pPr>
      <w:r w:rsidRPr="007E76EC">
        <w:t>Not</w:t>
      </w:r>
      <w:r w:rsidRPr="007E76EC">
        <w:t xml:space="preserve"> applicable</w:t>
      </w:r>
    </w:p>
    <w:p w:rsidR="00000000" w:rsidRPr="007E76EC" w:rsidP="007E76EC">
      <w:pPr>
        <w:pStyle w:val="Heading1"/>
      </w:pPr>
      <w:bookmarkStart w:id="6" w:name="O_935436"/>
      <w:bookmarkEnd w:id="6"/>
      <w:r w:rsidRPr="007E76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E76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Performance criteria describe the performance needed to demonstrate achievement of the element.</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76EC" w:rsidP="007E76EC">
            <w:pPr>
              <w:pStyle w:val="BodyText"/>
            </w:pPr>
            <w:r w:rsidRPr="007E76EC">
              <w:t>1</w:t>
            </w:r>
          </w:p>
        </w:tc>
        <w:tc>
          <w:tcPr>
            <w:tcW w:w="1962" w:type="dxa"/>
            <w:vMerge w:val="restart"/>
            <w:tcBorders>
              <w:top w:val="nil"/>
              <w:left w:val="nil"/>
              <w:bottom w:val="nil"/>
              <w:right w:val="nil"/>
            </w:tcBorders>
            <w:tcMar>
              <w:top w:w="0" w:type="dxa"/>
              <w:left w:w="62" w:type="dxa"/>
              <w:bottom w:w="0" w:type="dxa"/>
              <w:right w:w="62" w:type="dxa"/>
            </w:tcMar>
          </w:tcPr>
          <w:p w:rsidR="00000000" w:rsidRPr="007E76EC" w:rsidP="007E76EC">
            <w:pPr>
              <w:pStyle w:val="BodyText"/>
            </w:pPr>
            <w:r w:rsidRPr="007E76EC">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1.1</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Follow standard operating procedures (SOPs)</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1.2</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Comply with work health and safety (WHS) requirements at all times</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1.3</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Use appropriate personal protective equipment (PPE) in accordance with SOPs</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1.4</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Identify job requirements from specifications, drawings, job sheets or work instructions</w:t>
            </w:r>
          </w:p>
        </w:tc>
      </w:tr>
      <w:tr w:rsidTr="007E76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76EC">
            <w:pPr>
              <w:pStyle w:val="BodyText"/>
              <w:rPr>
                <w:lang w:val="en-NZ"/>
              </w:rPr>
            </w:pP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76EC" w:rsidP="007E76EC">
            <w:pPr>
              <w:pStyle w:val="BodyText"/>
            </w:pPr>
            <w:r w:rsidRPr="007E76EC">
              <w:t>2</w:t>
            </w:r>
          </w:p>
        </w:tc>
        <w:tc>
          <w:tcPr>
            <w:tcW w:w="1962" w:type="dxa"/>
            <w:vMerge w:val="restart"/>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rPr>
                <w:rStyle w:val="SpecialBold"/>
              </w:rPr>
              <w:t>Interpret care labelling</w:t>
            </w: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2.1</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Interpret care labelling symbols</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2.2</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Identify care categories and Australian Standards</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2.3</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Interpret meaning of care instructions</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2.4</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Use care labelling information to identify potential fabric problems caused by improper handling</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2.5</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Identify consequences of improper care</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2.6</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Use information resources to expand own knowledge of cleaning requirements</w:t>
            </w:r>
          </w:p>
        </w:tc>
      </w:tr>
      <w:tr w:rsidTr="007E76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76EC">
            <w:pPr>
              <w:pStyle w:val="BodyText"/>
              <w:rPr>
                <w:lang w:val="en-NZ"/>
              </w:rPr>
            </w:pP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76EC" w:rsidP="007E76EC">
            <w:pPr>
              <w:pStyle w:val="BodyText"/>
            </w:pPr>
            <w:r w:rsidRPr="007E76EC">
              <w:t>3</w:t>
            </w:r>
          </w:p>
        </w:tc>
        <w:tc>
          <w:tcPr>
            <w:tcW w:w="1962" w:type="dxa"/>
            <w:vMerge w:val="restart"/>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rPr>
                <w:rStyle w:val="SpecialBold"/>
              </w:rPr>
              <w:t>Identify fabric or garment cleaning requirements</w:t>
            </w: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3.1</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Identify fabrics, fabric finishes, trims and embellishments that may affect handling</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3.2</w:t>
            </w:r>
          </w:p>
        </w:tc>
        <w:tc>
          <w:tcPr>
            <w:tcW w:w="561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Identify care requirements of garments</w:t>
            </w:r>
          </w:p>
        </w:tc>
      </w:tr>
      <w:tr w:rsidTr="007E76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3.3</w:t>
            </w:r>
          </w:p>
        </w:tc>
        <w:tc>
          <w:tcPr>
            <w:tcW w:w="5610" w:type="dxa"/>
            <w:tcBorders>
              <w:top w:val="nil"/>
              <w:left w:val="nil"/>
              <w:bottom w:val="nil"/>
              <w:right w:val="nil"/>
            </w:tcBorders>
            <w:tcMar>
              <w:top w:w="0" w:type="dxa"/>
              <w:left w:w="62" w:type="dxa"/>
              <w:bottom w:w="0" w:type="dxa"/>
              <w:right w:w="62" w:type="dxa"/>
            </w:tcMar>
          </w:tcPr>
          <w:p w:rsidR="00000000" w:rsidRPr="007E76EC" w:rsidP="007E76EC">
            <w:pPr>
              <w:pStyle w:val="BodyText"/>
            </w:pPr>
            <w:r w:rsidRPr="007E76EC">
              <w:t>Determine measures to control fabric problems according to fabric handling requirements and WHS practices</w:t>
            </w:r>
          </w:p>
        </w:tc>
      </w:tr>
    </w:tbl>
    <w:p w:rsidR="00000000" w:rsidRPr="007E76EC" w:rsidP="007E76EC">
      <w:pPr>
        <w:pStyle w:val="BodyText"/>
      </w:pPr>
    </w:p>
    <w:p w:rsidR="00000000" w:rsidRPr="007E76EC" w:rsidP="007E76EC">
      <w:pPr>
        <w:pStyle w:val="AllowPageBreak"/>
      </w:pPr>
    </w:p>
    <w:p w:rsidR="00000000" w:rsidRPr="007E76EC" w:rsidP="007E76EC">
      <w:pPr>
        <w:pStyle w:val="Heading1"/>
      </w:pPr>
      <w:bookmarkStart w:id="7" w:name="O_935435"/>
      <w:bookmarkEnd w:id="7"/>
      <w:r w:rsidRPr="007E76EC">
        <w:t>Foundation Skills</w:t>
      </w:r>
    </w:p>
    <w:p w:rsidR="00000000" w:rsidRPr="007E76EC" w:rsidP="008E7D94">
      <w:pPr>
        <w:pStyle w:val="BodyText"/>
      </w:pPr>
      <w:r w:rsidRPr="007E76EC">
        <w:t>T</w:t>
      </w:r>
      <w:r w:rsidRPr="007E76EC">
        <w:t>his section describes those required skills (language, literacy and numeracy) that are essential to performance.</w:t>
      </w:r>
    </w:p>
    <w:p w:rsidR="00000000" w:rsidRPr="007E76EC" w:rsidP="008E7D94">
      <w:pPr>
        <w:pStyle w:val="BodyText"/>
      </w:pPr>
      <w:r w:rsidRPr="007E76EC">
        <w:t>Foundation skills essential to performance are explicit in the performance criteria of this unit of competency.</w:t>
      </w:r>
    </w:p>
    <w:p w:rsidR="00000000" w:rsidRPr="007E76EC" w:rsidP="007E76EC">
      <w:pPr>
        <w:pStyle w:val="Heading1"/>
      </w:pPr>
      <w:bookmarkStart w:id="8" w:name="O_935434"/>
      <w:bookmarkEnd w:id="8"/>
      <w:r w:rsidRPr="007E76EC">
        <w:t>Range of Cond</w:t>
      </w:r>
      <w:r w:rsidRPr="007E76EC">
        <w:t>itions</w:t>
      </w:r>
    </w:p>
    <w:tbl>
      <w:tblPr>
        <w:tblW w:w="0" w:type="auto"/>
        <w:tblCellMar>
          <w:left w:w="62" w:type="dxa"/>
          <w:right w:w="62" w:type="dxa"/>
        </w:tblCellMar>
        <w:tblLook w:val="0000"/>
      </w:tblPr>
      <w:tblGrid>
        <w:gridCol w:w="2163"/>
        <w:gridCol w:w="7033"/>
      </w:tblGrid>
      <w:tr w:rsidTr="008E7D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t xml:space="preserve">This field allows for different work environments and conditions that may affect performance. Essential operating conditions that may be present (depending on the work situation, needs of the candidate, accessibility of the item, and local industry </w:t>
            </w:r>
            <w:r w:rsidRPr="007E76EC">
              <w:t>and regional contexts) are included.</w:t>
            </w:r>
          </w:p>
        </w:tc>
      </w:tr>
      <w:tr w:rsidTr="008E7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E76EC" w:rsidP="007E76EC">
            <w:pPr>
              <w:pStyle w:val="ListBullet"/>
            </w:pPr>
            <w:r w:rsidRPr="007E76EC">
              <w:t>requirements prescribed by legislation, awards, agreements and conditions of employment</w:t>
            </w:r>
          </w:p>
          <w:p w:rsidR="00000000" w:rsidRPr="007E76EC" w:rsidP="007E76EC">
            <w:pPr>
              <w:pStyle w:val="ListBullet"/>
            </w:pPr>
            <w:r w:rsidRPr="007E76EC">
              <w:t>SOPs</w:t>
            </w:r>
          </w:p>
          <w:p w:rsidR="00000000" w:rsidRPr="007E76EC" w:rsidP="007E76EC">
            <w:pPr>
              <w:pStyle w:val="ListBullet"/>
            </w:pPr>
            <w:r w:rsidRPr="007E76EC">
              <w:t>work instructions</w:t>
            </w:r>
          </w:p>
          <w:p w:rsidR="00000000" w:rsidRPr="007E76EC" w:rsidP="007E76EC">
            <w:pPr>
              <w:pStyle w:val="ListBullet"/>
            </w:pPr>
            <w:r w:rsidRPr="007E76EC">
              <w:t>oral, written and visual communication</w:t>
            </w:r>
          </w:p>
          <w:p w:rsidR="00000000" w:rsidRPr="007E76EC" w:rsidP="007E76EC">
            <w:pPr>
              <w:pStyle w:val="ListBullet"/>
            </w:pPr>
            <w:r w:rsidRPr="007E76EC">
              <w:t>quality practices, including responsibility for maintenance of own work quality and contribution to quality improvement of team or section output</w:t>
            </w:r>
          </w:p>
          <w:p w:rsidR="00000000" w:rsidRPr="007E76EC" w:rsidP="007E76EC">
            <w:pPr>
              <w:pStyle w:val="ListBullet"/>
            </w:pPr>
            <w:r w:rsidRPr="007E76EC">
              <w:t>housekeeping</w:t>
            </w:r>
          </w:p>
          <w:p w:rsidR="00000000" w:rsidRPr="007E76EC" w:rsidP="007E76EC">
            <w:pPr>
              <w:pStyle w:val="ListBullet"/>
            </w:pPr>
            <w:r w:rsidRPr="007E76EC">
              <w:t>tasks related to environmental protection, waste disposal, pollution control and recycling</w:t>
            </w:r>
          </w:p>
          <w:p w:rsidR="00000000" w:rsidP="007E76EC">
            <w:pPr>
              <w:pStyle w:val="BodyText"/>
              <w:rPr>
                <w:lang w:val="en-NZ"/>
              </w:rPr>
            </w:pPr>
          </w:p>
        </w:tc>
      </w:tr>
      <w:tr w:rsidTr="008E7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E76EC" w:rsidP="007E76EC">
            <w:pPr>
              <w:pStyle w:val="ListBullet"/>
            </w:pPr>
            <w:r w:rsidRPr="007E76EC">
              <w:t>the relevant industry or Australian Standards that are current at the time this unit is being undertaken</w:t>
            </w:r>
          </w:p>
          <w:p w:rsidR="00000000" w:rsidP="007E76EC">
            <w:pPr>
              <w:pStyle w:val="BodyText"/>
              <w:rPr>
                <w:lang w:val="en-NZ"/>
              </w:rPr>
            </w:pPr>
          </w:p>
        </w:tc>
      </w:tr>
      <w:tr w:rsidTr="008E7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rPr>
                <w:rStyle w:val="SpecialBold"/>
              </w:rPr>
              <w:t>Information on care labelling includes the following:</w:t>
            </w:r>
          </w:p>
        </w:tc>
        <w:tc>
          <w:tcPr>
            <w:tcW w:w="0" w:type="auto"/>
            <w:tcBorders>
              <w:top w:val="nil"/>
              <w:left w:val="nil"/>
              <w:bottom w:val="nil"/>
              <w:right w:val="nil"/>
            </w:tcBorders>
            <w:tcMar>
              <w:top w:w="0" w:type="dxa"/>
              <w:left w:w="62" w:type="dxa"/>
              <w:bottom w:w="0" w:type="dxa"/>
              <w:right w:w="62" w:type="dxa"/>
            </w:tcMar>
          </w:tcPr>
          <w:p w:rsidR="00000000" w:rsidRPr="007E76EC" w:rsidP="007E76EC">
            <w:pPr>
              <w:pStyle w:val="ListBullet"/>
            </w:pPr>
            <w:r w:rsidRPr="007E76EC">
              <w:t>country of origin</w:t>
            </w:r>
          </w:p>
          <w:p w:rsidR="00000000" w:rsidRPr="007E76EC" w:rsidP="007E76EC">
            <w:pPr>
              <w:pStyle w:val="ListBullet"/>
            </w:pPr>
            <w:r w:rsidRPr="007E76EC">
              <w:t>fibre content (e.g. 80% wool 20% polyester)</w:t>
            </w:r>
          </w:p>
          <w:p w:rsidR="00000000" w:rsidRPr="007E76EC" w:rsidP="007E76EC">
            <w:pPr>
              <w:pStyle w:val="ListBullet"/>
            </w:pPr>
            <w:r w:rsidRPr="007E76EC">
              <w:t>c</w:t>
            </w:r>
            <w:r w:rsidRPr="007E76EC">
              <w:t>are instructions for:</w:t>
            </w:r>
          </w:p>
          <w:p w:rsidR="00000000" w:rsidRPr="007E76EC" w:rsidP="007E76EC">
            <w:pPr>
              <w:pStyle w:val="ListBullet2"/>
            </w:pPr>
            <w:r w:rsidRPr="007E76EC">
              <w:t>hand washing</w:t>
            </w:r>
          </w:p>
          <w:p w:rsidR="00000000" w:rsidRPr="007E76EC" w:rsidP="007E76EC">
            <w:pPr>
              <w:pStyle w:val="ListBullet2"/>
            </w:pPr>
            <w:r w:rsidRPr="007E76EC">
              <w:t>washing</w:t>
            </w:r>
          </w:p>
          <w:p w:rsidR="00000000" w:rsidRPr="007E76EC" w:rsidP="007E76EC">
            <w:pPr>
              <w:pStyle w:val="ListBullet2"/>
            </w:pPr>
            <w:r w:rsidRPr="007E76EC">
              <w:t>drying</w:t>
            </w:r>
          </w:p>
          <w:p w:rsidR="00000000" w:rsidRPr="007E76EC" w:rsidP="007E76EC">
            <w:pPr>
              <w:pStyle w:val="ListBullet2"/>
            </w:pPr>
            <w:r w:rsidRPr="007E76EC">
              <w:t>ironing</w:t>
            </w:r>
          </w:p>
          <w:p w:rsidR="00000000" w:rsidRPr="007E76EC" w:rsidP="007E76EC">
            <w:pPr>
              <w:pStyle w:val="ListBullet2"/>
            </w:pPr>
            <w:r w:rsidRPr="007E76EC">
              <w:t>special requirements (e.g. hanging)</w:t>
            </w:r>
          </w:p>
          <w:p w:rsidR="00000000" w:rsidRPr="007E76EC" w:rsidP="007E76EC">
            <w:pPr>
              <w:pStyle w:val="ListBullet2"/>
            </w:pPr>
            <w:r w:rsidRPr="007E76EC">
              <w:t xml:space="preserve">dry cleaning </w:t>
            </w:r>
          </w:p>
          <w:p w:rsidR="00000000" w:rsidRPr="007E76EC" w:rsidP="007E76EC">
            <w:pPr>
              <w:pStyle w:val="ListBullet"/>
            </w:pPr>
            <w:r w:rsidRPr="007E76EC">
              <w:t xml:space="preserve">prohibitions against specific actions, such as </w:t>
            </w:r>
            <w:r>
              <w:t>“</w:t>
            </w:r>
            <w:r w:rsidRPr="007E76EC">
              <w:t>do not bleach</w:t>
            </w:r>
            <w:r>
              <w:t>”</w:t>
            </w:r>
          </w:p>
          <w:p w:rsidR="00000000" w:rsidP="007E76EC">
            <w:pPr>
              <w:pStyle w:val="BodyText"/>
              <w:rPr>
                <w:lang w:val="en-NZ"/>
              </w:rPr>
            </w:pPr>
          </w:p>
        </w:tc>
      </w:tr>
      <w:tr w:rsidTr="008E7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rPr>
                <w:rStyle w:val="SpecialBold"/>
              </w:rPr>
              <w:t>Care considerations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E76EC" w:rsidP="007E76EC">
            <w:pPr>
              <w:pStyle w:val="ListBullet"/>
            </w:pPr>
            <w:r w:rsidRPr="007E76EC">
              <w:t>fibre used</w:t>
            </w:r>
          </w:p>
          <w:p w:rsidR="00000000" w:rsidRPr="007E76EC" w:rsidP="007E76EC">
            <w:pPr>
              <w:pStyle w:val="ListBullet"/>
            </w:pPr>
            <w:r w:rsidRPr="007E76EC">
              <w:t>fabric construction</w:t>
            </w:r>
          </w:p>
          <w:p w:rsidR="00000000" w:rsidRPr="007E76EC" w:rsidP="007E76EC">
            <w:pPr>
              <w:pStyle w:val="ListBullet"/>
            </w:pPr>
            <w:r w:rsidRPr="007E76EC">
              <w:t>trimming, interfacing, lining, decorations and buttons</w:t>
            </w:r>
          </w:p>
          <w:p w:rsidR="00000000" w:rsidRPr="007E76EC" w:rsidP="007E76EC">
            <w:pPr>
              <w:pStyle w:val="ListBullet"/>
            </w:pPr>
            <w:r w:rsidRPr="007E76EC">
              <w:t>design of article</w:t>
            </w:r>
          </w:p>
          <w:p w:rsidR="00000000" w:rsidRPr="007E76EC" w:rsidP="007E76EC">
            <w:pPr>
              <w:pStyle w:val="ListBullet"/>
            </w:pPr>
            <w:r w:rsidRPr="007E76EC">
              <w:t>dyes used</w:t>
            </w:r>
          </w:p>
          <w:p w:rsidR="00000000" w:rsidRPr="007E76EC" w:rsidP="007E76EC">
            <w:pPr>
              <w:pStyle w:val="ListBullet"/>
            </w:pPr>
            <w:r w:rsidRPr="007E76EC">
              <w:t>special treatments (e.g. waterproofing)</w:t>
            </w:r>
          </w:p>
          <w:p w:rsidR="00000000" w:rsidRPr="007E76EC" w:rsidP="007E76EC">
            <w:pPr>
              <w:pStyle w:val="ListBullet"/>
            </w:pPr>
            <w:r w:rsidRPr="007E76EC">
              <w:t>normal care treatment</w:t>
            </w:r>
          </w:p>
          <w:p w:rsidR="00000000" w:rsidP="007E76EC">
            <w:pPr>
              <w:pStyle w:val="BodyText"/>
              <w:rPr>
                <w:lang w:val="en-NZ"/>
              </w:rPr>
            </w:pPr>
          </w:p>
        </w:tc>
      </w:tr>
      <w:tr w:rsidTr="008E7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EC">
            <w:pPr>
              <w:pStyle w:val="BodyText"/>
              <w:rPr>
                <w:lang w:val="en-NZ"/>
              </w:rPr>
            </w:pPr>
            <w:r w:rsidRPr="007E76EC">
              <w:rPr>
                <w:rStyle w:val="SpecialBold"/>
              </w:rPr>
              <w:t>Fabric problems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7E76EC" w:rsidP="007E76EC">
            <w:pPr>
              <w:pStyle w:val="ListBullet"/>
            </w:pPr>
            <w:r w:rsidRPr="007E76EC">
              <w:t>differential shrinkage</w:t>
            </w:r>
          </w:p>
          <w:p w:rsidR="00000000" w:rsidRPr="007E76EC" w:rsidP="007E76EC">
            <w:pPr>
              <w:pStyle w:val="ListBullet"/>
            </w:pPr>
            <w:r w:rsidRPr="007E76EC">
              <w:t>heat shrink</w:t>
            </w:r>
            <w:r w:rsidRPr="007E76EC">
              <w:t>age</w:t>
            </w:r>
          </w:p>
          <w:p w:rsidR="00000000" w:rsidRPr="007E76EC" w:rsidP="007E76EC">
            <w:pPr>
              <w:pStyle w:val="ListBullet"/>
            </w:pPr>
            <w:r w:rsidRPr="007E76EC">
              <w:t>chafing</w:t>
            </w:r>
          </w:p>
          <w:p w:rsidR="00000000" w:rsidRPr="007E76EC" w:rsidP="007E76EC">
            <w:pPr>
              <w:pStyle w:val="ListBullet"/>
            </w:pPr>
            <w:r w:rsidRPr="007E76EC">
              <w:t>light fading and fume fading</w:t>
            </w:r>
          </w:p>
          <w:p w:rsidR="00000000" w:rsidRPr="007E76EC" w:rsidP="007E76EC">
            <w:pPr>
              <w:pStyle w:val="ListBullet"/>
            </w:pPr>
            <w:r w:rsidRPr="007E76EC">
              <w:t>hardening of printed fabrics</w:t>
            </w:r>
          </w:p>
          <w:p w:rsidR="00000000" w:rsidRPr="007E76EC" w:rsidP="007E76EC">
            <w:pPr>
              <w:pStyle w:val="ListBullet"/>
            </w:pPr>
            <w:r w:rsidRPr="007E76EC">
              <w:t>loss of body, lustre and sheen</w:t>
            </w:r>
          </w:p>
          <w:p w:rsidR="00000000" w:rsidRPr="007E76EC" w:rsidP="007E76EC">
            <w:pPr>
              <w:pStyle w:val="ListBullet"/>
            </w:pPr>
            <w:r w:rsidRPr="007E76EC">
              <w:t>holes, yarn slippage and fraying</w:t>
            </w:r>
          </w:p>
          <w:p w:rsidR="00000000" w:rsidRPr="007E76EC" w:rsidP="007E76EC">
            <w:pPr>
              <w:pStyle w:val="ListBullet"/>
            </w:pPr>
            <w:r w:rsidRPr="007E76EC">
              <w:t>discoloration or rings</w:t>
            </w:r>
          </w:p>
          <w:p w:rsidR="00000000" w:rsidRPr="007E76EC" w:rsidP="007E76EC">
            <w:pPr>
              <w:pStyle w:val="ListBullet"/>
            </w:pPr>
            <w:r w:rsidRPr="007E76EC">
              <w:t>loss of embossed design</w:t>
            </w:r>
          </w:p>
          <w:p w:rsidR="00000000" w:rsidRPr="007E76EC" w:rsidP="007E76EC">
            <w:pPr>
              <w:pStyle w:val="ListBullet"/>
            </w:pPr>
            <w:r w:rsidRPr="007E76EC">
              <w:t>relaxation shrinkage</w:t>
            </w:r>
          </w:p>
          <w:p w:rsidR="00000000" w:rsidRPr="007E76EC" w:rsidP="007E76EC">
            <w:pPr>
              <w:pStyle w:val="ListBullet"/>
            </w:pPr>
            <w:r w:rsidRPr="007E76EC">
              <w:t>distortion of bias cut fabrics</w:t>
            </w:r>
          </w:p>
          <w:p w:rsidR="00000000" w:rsidRPr="007E76EC" w:rsidP="007E76EC">
            <w:pPr>
              <w:pStyle w:val="ListBullet"/>
            </w:pPr>
            <w:r w:rsidRPr="007E76EC">
              <w:t>yarn slippage</w:t>
            </w:r>
          </w:p>
          <w:p w:rsidR="00000000" w:rsidRPr="007E76EC" w:rsidP="007E76EC">
            <w:pPr>
              <w:pStyle w:val="ListBullet"/>
            </w:pPr>
            <w:r w:rsidRPr="007E76EC">
              <w:t>separation of bonded fabric</w:t>
            </w:r>
          </w:p>
          <w:p w:rsidR="00000000" w:rsidRPr="007E76EC" w:rsidP="007E76EC">
            <w:pPr>
              <w:pStyle w:val="ListBullet"/>
            </w:pPr>
            <w:r w:rsidRPr="007E76EC">
              <w:t>garment failures</w:t>
            </w:r>
          </w:p>
        </w:tc>
      </w:tr>
    </w:tbl>
    <w:p w:rsidR="00000000" w:rsidRPr="007E76EC" w:rsidP="007E76EC">
      <w:pPr>
        <w:pStyle w:val="BodyText"/>
      </w:pPr>
    </w:p>
    <w:p w:rsidR="00000000" w:rsidRPr="007E76EC" w:rsidP="007E76EC">
      <w:pPr>
        <w:pStyle w:val="AllowPageBreak"/>
      </w:pPr>
    </w:p>
    <w:p w:rsidR="00000000" w:rsidRPr="007E76EC" w:rsidP="007E76EC">
      <w:pPr>
        <w:pStyle w:val="Heading1"/>
      </w:pPr>
      <w:bookmarkStart w:id="9" w:name="O_935433"/>
      <w:bookmarkEnd w:id="9"/>
      <w:r w:rsidRPr="007E76EC">
        <w:t>Unit Mapping Information</w:t>
      </w:r>
    </w:p>
    <w:p w:rsidR="00000000" w:rsidRPr="007E76EC" w:rsidP="008E7D94">
      <w:pPr>
        <w:pStyle w:val="BodyText"/>
      </w:pPr>
      <w:r w:rsidRPr="007E76EC">
        <w:t>Release 1. Supersedes and is equivalent to LMTDC2010A Identify fabric and garment cleaning requirements</w:t>
      </w:r>
    </w:p>
    <w:p w:rsidR="00000000" w:rsidRPr="007E76EC" w:rsidP="007E76EC">
      <w:pPr>
        <w:pStyle w:val="Heading1"/>
      </w:pPr>
      <w:bookmarkStart w:id="10" w:name="O_935426"/>
      <w:bookmarkEnd w:id="10"/>
      <w:r w:rsidRPr="007E76EC">
        <w:t>Links</w:t>
      </w:r>
    </w:p>
    <w:p w:rsidR="00000000" w:rsidRPr="007E76EC" w:rsidP="008E7D94">
      <w:pPr>
        <w:pStyle w:val="BodyText"/>
      </w:pPr>
      <w:r w:rsidRPr="007E76EC">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96281A">
        <w:rPr>
          <w:rStyle w:val="Hyperlink"/>
        </w:rPr>
        <w:t>https://vetnet.education.gov.au/Pages/TrainingDocs.aspx?q=a203ec5c-de7d-406b-b3e1-8f1a9b76e92e</w:t>
      </w:r>
      <w:r>
        <w:fldChar w:fldCharType="end"/>
      </w:r>
    </w:p>
    <w:p w:rsidR="00000000" w:rsidRPr="007E76EC" w:rsidP="007E76EC"/>
    <w:sectPr w:rsidSect="007E7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9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94" w:rsidP="007E7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D94" w:rsidP="007E76E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7D94" w:rsidP="007E7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6EC" w:rsidRPr="008E7D94" w:rsidP="008E7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94" w:rsidRPr="002D2AF8" w:rsidP="007E76EC">
    <w:pPr>
      <w:pStyle w:val="Header"/>
      <w:framePr w:wrap="around"/>
    </w:pPr>
    <w:r>
      <w:fldChar w:fldCharType="begin"/>
    </w:r>
    <w:r>
      <w:instrText xml:space="preserve"> TITLE   \* MERGEFORMAT </w:instrText>
    </w:r>
    <w:r>
      <w:fldChar w:fldCharType="separate"/>
    </w:r>
    <w:r>
      <w:t>MSTDC2009 Identify fabric and garment cleaning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8E7D94" w:rsidP="007E7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EE2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EF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926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6EC"/>
    <w:pPr>
      <w:spacing w:before="360" w:after="60"/>
      <w:outlineLvl w:val="0"/>
    </w:pPr>
    <w:rPr>
      <w:sz w:val="32"/>
    </w:rPr>
  </w:style>
  <w:style w:type="paragraph" w:styleId="Heading2">
    <w:name w:val="heading 2"/>
    <w:basedOn w:val="HeadingBase"/>
    <w:next w:val="BodyText"/>
    <w:link w:val="Heading2Char"/>
    <w:qFormat/>
    <w:rsid w:val="007E76EC"/>
    <w:pPr>
      <w:keepLines/>
      <w:spacing w:before="240" w:after="120"/>
      <w:outlineLvl w:val="1"/>
    </w:pPr>
    <w:rPr>
      <w:sz w:val="28"/>
      <w:szCs w:val="40"/>
    </w:rPr>
  </w:style>
  <w:style w:type="paragraph" w:styleId="Heading3">
    <w:name w:val="heading 3"/>
    <w:basedOn w:val="HeadingBase"/>
    <w:next w:val="BodyText"/>
    <w:link w:val="Heading3Char"/>
    <w:qFormat/>
    <w:rsid w:val="007E76EC"/>
    <w:pPr>
      <w:spacing w:before="180" w:after="120"/>
      <w:outlineLvl w:val="2"/>
    </w:pPr>
    <w:rPr>
      <w:spacing w:val="-10"/>
      <w:kern w:val="32"/>
    </w:rPr>
  </w:style>
  <w:style w:type="paragraph" w:styleId="Heading4">
    <w:name w:val="heading 4"/>
    <w:basedOn w:val="HeadingBase"/>
    <w:next w:val="BodyText"/>
    <w:link w:val="Heading4Char"/>
    <w:qFormat/>
    <w:rsid w:val="007E76EC"/>
    <w:pPr>
      <w:spacing w:before="160" w:after="120"/>
      <w:outlineLvl w:val="3"/>
    </w:pPr>
    <w:rPr>
      <w:sz w:val="22"/>
    </w:rPr>
  </w:style>
  <w:style w:type="paragraph" w:styleId="Heading5">
    <w:name w:val="heading 5"/>
    <w:basedOn w:val="HeadingBase"/>
    <w:next w:val="Normal"/>
    <w:link w:val="Heading5Char"/>
    <w:qFormat/>
    <w:rsid w:val="007E76EC"/>
    <w:pPr>
      <w:spacing w:before="80"/>
      <w:outlineLvl w:val="4"/>
    </w:pPr>
    <w:rPr>
      <w:color w:val="918585"/>
      <w:sz w:val="20"/>
    </w:rPr>
  </w:style>
  <w:style w:type="paragraph" w:styleId="Heading6">
    <w:name w:val="heading 6"/>
    <w:basedOn w:val="HeadingBase"/>
    <w:next w:val="Normal"/>
    <w:link w:val="Heading6Char"/>
    <w:qFormat/>
    <w:rsid w:val="007E76EC"/>
    <w:pPr>
      <w:spacing w:before="60"/>
      <w:outlineLvl w:val="5"/>
    </w:pPr>
    <w:rPr>
      <w:color w:val="918585"/>
      <w:sz w:val="20"/>
    </w:rPr>
  </w:style>
  <w:style w:type="paragraph" w:styleId="Heading7">
    <w:name w:val="heading 7"/>
    <w:basedOn w:val="Normal"/>
    <w:next w:val="Normal"/>
    <w:link w:val="Heading7Char"/>
    <w:qFormat/>
    <w:rsid w:val="007E76EC"/>
    <w:pPr>
      <w:ind w:left="720"/>
      <w:outlineLvl w:val="6"/>
    </w:pPr>
    <w:rPr>
      <w:i/>
    </w:rPr>
  </w:style>
  <w:style w:type="paragraph" w:styleId="Heading8">
    <w:name w:val="heading 8"/>
    <w:basedOn w:val="Normal"/>
    <w:next w:val="Normal"/>
    <w:link w:val="Heading8Char"/>
    <w:qFormat/>
    <w:rsid w:val="007E76EC"/>
    <w:pPr>
      <w:ind w:left="720"/>
      <w:outlineLvl w:val="7"/>
    </w:pPr>
    <w:rPr>
      <w:i/>
    </w:rPr>
  </w:style>
  <w:style w:type="paragraph" w:styleId="Heading9">
    <w:name w:val="heading 9"/>
    <w:basedOn w:val="Normal"/>
    <w:next w:val="Normal"/>
    <w:link w:val="Heading9Char"/>
    <w:qFormat/>
    <w:rsid w:val="007E76EC"/>
    <w:pPr>
      <w:ind w:left="720"/>
      <w:outlineLvl w:val="8"/>
    </w:pPr>
    <w:rPr>
      <w:i/>
    </w:rPr>
  </w:style>
  <w:style w:type="character" w:default="1" w:styleId="DefaultParagraphFont">
    <w:name w:val="Default Paragraph Font"/>
    <w:uiPriority w:val="1"/>
    <w:unhideWhenUsed/>
    <w:rsid w:val="007E7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6EC"/>
  </w:style>
  <w:style w:type="character" w:customStyle="1" w:styleId="Heading1Char">
    <w:name w:val="Heading 1 Char"/>
    <w:basedOn w:val="DefaultParagraphFont"/>
    <w:link w:val="Heading1"/>
    <w:rsid w:val="007E76EC"/>
    <w:rPr>
      <w:rFonts w:ascii="Times New Roman" w:eastAsia="Times New Roman" w:hAnsi="Times New Roman" w:cs="Times New Roman"/>
      <w:b/>
      <w:sz w:val="32"/>
      <w:szCs w:val="20"/>
      <w:lang w:eastAsia="en-US"/>
    </w:rPr>
  </w:style>
  <w:style w:type="paragraph" w:styleId="BodyText">
    <w:name w:val="Body Text"/>
    <w:basedOn w:val="Normal"/>
    <w:link w:val="BodyTextChar"/>
    <w:rsid w:val="007E7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6EC"/>
    <w:rPr>
      <w:rFonts w:ascii="Times New Roman" w:eastAsia="Times New Roman" w:hAnsi="Times New Roman" w:cs="Times New Roman"/>
      <w:sz w:val="24"/>
      <w:lang w:eastAsia="en-US"/>
    </w:rPr>
  </w:style>
  <w:style w:type="paragraph" w:styleId="ListBullet">
    <w:name w:val="List Bullet"/>
    <w:basedOn w:val="List"/>
    <w:rsid w:val="007E76EC"/>
    <w:pPr>
      <w:numPr>
        <w:numId w:val="12"/>
      </w:numPr>
      <w:tabs>
        <w:tab w:val="clear" w:pos="340"/>
      </w:tabs>
      <w:spacing w:before="40" w:after="40"/>
    </w:pPr>
  </w:style>
  <w:style w:type="character" w:customStyle="1" w:styleId="SpecialBold">
    <w:name w:val="Special Bold"/>
    <w:basedOn w:val="DefaultParagraphFont"/>
    <w:rsid w:val="007E76EC"/>
    <w:rPr>
      <w:b/>
      <w:spacing w:val="0"/>
    </w:rPr>
  </w:style>
  <w:style w:type="paragraph" w:styleId="ListBullet2">
    <w:name w:val="List Bullet 2"/>
    <w:basedOn w:val="List2"/>
    <w:rsid w:val="007E76EC"/>
    <w:pPr>
      <w:numPr>
        <w:numId w:val="13"/>
      </w:numPr>
      <w:tabs>
        <w:tab w:val="clear" w:pos="680"/>
      </w:tabs>
    </w:pPr>
  </w:style>
  <w:style w:type="paragraph" w:customStyle="1" w:styleId="SuperHeading">
    <w:name w:val="SuperHeading"/>
    <w:basedOn w:val="Normal"/>
    <w:rsid w:val="007E76EC"/>
    <w:pPr>
      <w:spacing w:before="240" w:after="120"/>
      <w:outlineLvl w:val="0"/>
    </w:pPr>
    <w:rPr>
      <w:rFonts w:ascii="Times New Roman" w:hAnsi="Times New Roman"/>
      <w:b/>
      <w:sz w:val="32"/>
    </w:rPr>
  </w:style>
  <w:style w:type="paragraph" w:customStyle="1" w:styleId="AllowPageBreak">
    <w:name w:val="AllowPageBreak"/>
    <w:rsid w:val="007E7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6EC"/>
    <w:rPr>
      <w:rFonts w:ascii="Courier New" w:eastAsia="Times New Roman" w:hAnsi="Courier New" w:cs="Times New Roman"/>
      <w:i/>
      <w:szCs w:val="20"/>
      <w:lang w:eastAsia="en-US"/>
    </w:rPr>
  </w:style>
  <w:style w:type="paragraph" w:customStyle="1" w:styleId="HeadingBase">
    <w:name w:val="Heading Base"/>
    <w:rsid w:val="007E7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6EC"/>
    <w:pPr>
      <w:tabs>
        <w:tab w:val="right" w:leader="dot" w:pos="9072"/>
      </w:tabs>
      <w:ind w:left="567"/>
    </w:pPr>
    <w:rPr>
      <w:szCs w:val="22"/>
    </w:rPr>
  </w:style>
  <w:style w:type="paragraph" w:customStyle="1" w:styleId="TOCBase">
    <w:name w:val="TOC Base"/>
    <w:rsid w:val="007E7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6EC"/>
    <w:pPr>
      <w:tabs>
        <w:tab w:val="right" w:leader="dot" w:pos="9072"/>
      </w:tabs>
      <w:spacing w:before="40" w:after="40"/>
      <w:ind w:left="284"/>
    </w:pPr>
    <w:rPr>
      <w:rFonts w:ascii="Times New Roman" w:hAnsi="Times New Roman"/>
    </w:rPr>
  </w:style>
  <w:style w:type="paragraph" w:styleId="TOC1">
    <w:name w:val="toc 1"/>
    <w:basedOn w:val="TOCBase"/>
    <w:next w:val="Normal"/>
    <w:rsid w:val="007E7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6EC"/>
    <w:rPr>
      <w:rFonts w:ascii="Times New Roman" w:eastAsia="Times New Roman" w:hAnsi="Times New Roman" w:cs="Times New Roman"/>
      <w:sz w:val="16"/>
      <w:lang w:eastAsia="en-US"/>
    </w:rPr>
  </w:style>
  <w:style w:type="paragraph" w:styleId="Title">
    <w:name w:val="Title"/>
    <w:basedOn w:val="HeadingBase"/>
    <w:link w:val="TitleChar"/>
    <w:qFormat/>
    <w:rsid w:val="007E76EC"/>
    <w:pPr>
      <w:spacing w:before="5040"/>
      <w:jc w:val="center"/>
    </w:pPr>
    <w:rPr>
      <w:sz w:val="48"/>
      <w:szCs w:val="72"/>
      <w:lang w:val="en-US"/>
    </w:rPr>
  </w:style>
  <w:style w:type="character" w:customStyle="1" w:styleId="TitleChar">
    <w:name w:val="Title Char"/>
    <w:basedOn w:val="DefaultParagraphFont"/>
    <w:link w:val="Title"/>
    <w:rsid w:val="007E7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6EC"/>
    <w:pPr>
      <w:tabs>
        <w:tab w:val="left" w:pos="3600"/>
        <w:tab w:val="left" w:pos="3958"/>
      </w:tabs>
    </w:pPr>
  </w:style>
  <w:style w:type="paragraph" w:styleId="List">
    <w:name w:val="List"/>
    <w:basedOn w:val="BodyText"/>
    <w:next w:val="BodyText"/>
    <w:rsid w:val="007E76EC"/>
    <w:pPr>
      <w:tabs>
        <w:tab w:val="left" w:pos="340"/>
      </w:tabs>
      <w:spacing w:before="60" w:after="60"/>
      <w:ind w:left="340" w:hanging="340"/>
    </w:pPr>
  </w:style>
  <w:style w:type="paragraph" w:customStyle="1" w:styleId="Note">
    <w:name w:val="Note"/>
    <w:basedOn w:val="BodyText"/>
    <w:rsid w:val="007E7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6EC"/>
    <w:pPr>
      <w:framePr w:wrap="auto" w:hAnchor="text" w:y="6049"/>
    </w:pPr>
    <w:rPr>
      <w:color w:val="000000"/>
      <w:sz w:val="40"/>
    </w:rPr>
  </w:style>
  <w:style w:type="paragraph" w:customStyle="1" w:styleId="TOCTitle">
    <w:name w:val="TOCTitle"/>
    <w:basedOn w:val="Heading1"/>
    <w:rsid w:val="007E76EC"/>
    <w:pPr>
      <w:spacing w:after="240"/>
      <w:jc w:val="center"/>
      <w:outlineLvl w:val="9"/>
    </w:pPr>
    <w:rPr>
      <w:caps/>
    </w:rPr>
  </w:style>
  <w:style w:type="paragraph" w:customStyle="1" w:styleId="Version">
    <w:name w:val="Version"/>
    <w:rsid w:val="007E7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6EC"/>
    <w:pPr>
      <w:keepNext w:val="0"/>
      <w:tabs>
        <w:tab w:val="right" w:pos="4176"/>
      </w:tabs>
      <w:ind w:left="198" w:hanging="198"/>
    </w:pPr>
    <w:rPr>
      <w:rFonts w:ascii="Garamond" w:hAnsi="Garamond"/>
    </w:rPr>
  </w:style>
  <w:style w:type="paragraph" w:styleId="IndexHeading">
    <w:name w:val="index heading"/>
    <w:basedOn w:val="Normal"/>
    <w:next w:val="Index1"/>
    <w:semiHidden/>
    <w:rsid w:val="007E76EC"/>
    <w:pPr>
      <w:spacing w:before="120" w:after="120"/>
    </w:pPr>
    <w:rPr>
      <w:rFonts w:ascii="Arial" w:hAnsi="Arial"/>
      <w:b/>
      <w:color w:val="918585"/>
      <w:sz w:val="24"/>
    </w:rPr>
  </w:style>
  <w:style w:type="paragraph" w:styleId="Header">
    <w:name w:val="header"/>
    <w:basedOn w:val="Normal"/>
    <w:link w:val="HeaderChar"/>
    <w:rsid w:val="007E7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6EC"/>
    <w:rPr>
      <w:rFonts w:ascii="Times New Roman" w:eastAsia="Times New Roman" w:hAnsi="Times New Roman" w:cs="Times New Roman"/>
      <w:sz w:val="16"/>
      <w:szCs w:val="20"/>
      <w:lang w:val="en-GB" w:eastAsia="en-US"/>
    </w:rPr>
  </w:style>
  <w:style w:type="paragraph" w:customStyle="1" w:styleId="Chapter">
    <w:name w:val="Chapter"/>
    <w:basedOn w:val="Normal"/>
    <w:rsid w:val="007E76EC"/>
    <w:pPr>
      <w:spacing w:before="240"/>
    </w:pPr>
    <w:rPr>
      <w:rFonts w:ascii="Times New Roman" w:hAnsi="Times New Roman"/>
      <w:smallCaps/>
      <w:spacing w:val="80"/>
      <w:sz w:val="28"/>
    </w:rPr>
  </w:style>
  <w:style w:type="paragraph" w:customStyle="1" w:styleId="InChapter">
    <w:name w:val="InChapter"/>
    <w:basedOn w:val="Heading3"/>
    <w:rsid w:val="007E76EC"/>
    <w:pPr>
      <w:spacing w:after="240"/>
      <w:outlineLvl w:val="9"/>
    </w:pPr>
    <w:rPr>
      <w:noProof/>
    </w:rPr>
  </w:style>
  <w:style w:type="paragraph" w:styleId="Index2">
    <w:name w:val="index 2"/>
    <w:basedOn w:val="Normal"/>
    <w:next w:val="Normal"/>
    <w:semiHidden/>
    <w:rsid w:val="007E76EC"/>
    <w:pPr>
      <w:tabs>
        <w:tab w:val="right" w:pos="4176"/>
      </w:tabs>
      <w:ind w:left="568" w:hanging="284"/>
    </w:pPr>
    <w:rPr>
      <w:rFonts w:ascii="Garamond" w:hAnsi="Garamond"/>
    </w:rPr>
  </w:style>
  <w:style w:type="paragraph" w:customStyle="1" w:styleId="Byline">
    <w:name w:val="Byline"/>
    <w:rsid w:val="007E7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6EC"/>
    <w:pPr>
      <w:tabs>
        <w:tab w:val="clear" w:pos="3600"/>
        <w:tab w:val="clear" w:pos="3958"/>
      </w:tabs>
      <w:jc w:val="right"/>
    </w:pPr>
  </w:style>
  <w:style w:type="character" w:styleId="Emphasis">
    <w:name w:val="Emphasis"/>
    <w:basedOn w:val="DefaultParagraphFont"/>
    <w:qFormat/>
    <w:rsid w:val="007E76EC"/>
    <w:rPr>
      <w:i/>
    </w:rPr>
  </w:style>
  <w:style w:type="paragraph" w:styleId="Caption">
    <w:name w:val="caption"/>
    <w:basedOn w:val="BodyText"/>
    <w:next w:val="Normal"/>
    <w:qFormat/>
    <w:rsid w:val="007E76EC"/>
    <w:pPr>
      <w:framePr w:w="2268" w:hSpace="181" w:vSpace="181" w:wrap="around" w:vAnchor="text" w:hAnchor="page" w:x="1135" w:y="285" w:anchorLock="1"/>
    </w:pPr>
    <w:rPr>
      <w:i/>
    </w:rPr>
  </w:style>
  <w:style w:type="paragraph" w:customStyle="1" w:styleId="MiniTOCTitle">
    <w:name w:val="MiniTOCTitle"/>
    <w:basedOn w:val="Heading4"/>
    <w:rsid w:val="007E76EC"/>
    <w:pPr>
      <w:spacing w:before="240"/>
      <w:outlineLvl w:val="9"/>
    </w:pPr>
    <w:rPr>
      <w:noProof/>
      <w:sz w:val="24"/>
    </w:rPr>
  </w:style>
  <w:style w:type="paragraph" w:customStyle="1" w:styleId="MiniTOCItem">
    <w:name w:val="MiniTOCItem"/>
    <w:basedOn w:val="ListBullet"/>
    <w:rsid w:val="007E76EC"/>
    <w:pPr>
      <w:numPr>
        <w:numId w:val="0"/>
      </w:numPr>
      <w:tabs>
        <w:tab w:val="right" w:leader="dot" w:pos="6521"/>
      </w:tabs>
      <w:spacing w:before="0" w:after="0"/>
    </w:pPr>
  </w:style>
  <w:style w:type="paragraph" w:customStyle="1" w:styleId="TOFTitle">
    <w:name w:val="TOFTitle"/>
    <w:basedOn w:val="TOCTitle"/>
    <w:rsid w:val="007E76EC"/>
  </w:style>
  <w:style w:type="paragraph" w:styleId="TableofFigures">
    <w:name w:val="table of figures"/>
    <w:basedOn w:val="Normal"/>
    <w:next w:val="Normal"/>
    <w:semiHidden/>
    <w:rsid w:val="007E76EC"/>
    <w:pPr>
      <w:tabs>
        <w:tab w:val="right" w:leader="dot" w:pos="9072"/>
      </w:tabs>
      <w:ind w:left="970" w:hanging="403"/>
    </w:pPr>
    <w:rPr>
      <w:rFonts w:ascii="Times New Roman" w:hAnsi="Times New Roman"/>
      <w:b/>
    </w:rPr>
  </w:style>
  <w:style w:type="paragraph" w:styleId="ListNumber">
    <w:name w:val="List Number"/>
    <w:basedOn w:val="List"/>
    <w:rsid w:val="007E76EC"/>
    <w:pPr>
      <w:numPr>
        <w:numId w:val="15"/>
      </w:numPr>
      <w:tabs>
        <w:tab w:val="clear" w:pos="340"/>
      </w:tabs>
    </w:pPr>
  </w:style>
  <w:style w:type="character" w:customStyle="1" w:styleId="WingdingSymbols">
    <w:name w:val="Wingding Symbols"/>
    <w:rsid w:val="007E76EC"/>
    <w:rPr>
      <w:rFonts w:ascii="Wingdings" w:hAnsi="Wingdings"/>
    </w:rPr>
  </w:style>
  <w:style w:type="paragraph" w:customStyle="1" w:styleId="TableHeading">
    <w:name w:val="Table Heading"/>
    <w:basedOn w:val="HeadingBase"/>
    <w:rsid w:val="007E76EC"/>
    <w:pPr>
      <w:keepLines/>
      <w:pBdr>
        <w:bottom w:val="single" w:sz="6" w:space="1" w:color="918585"/>
      </w:pBdr>
      <w:spacing w:before="240"/>
    </w:pPr>
  </w:style>
  <w:style w:type="character" w:customStyle="1" w:styleId="HotSpot">
    <w:name w:val="HotSpot"/>
    <w:rsid w:val="007E76EC"/>
    <w:rPr>
      <w:color w:val="0033CC"/>
      <w:u w:val="none"/>
    </w:rPr>
  </w:style>
  <w:style w:type="paragraph" w:customStyle="1" w:styleId="BodyTextRight">
    <w:name w:val="Body Text Right"/>
    <w:basedOn w:val="BodyText"/>
    <w:rsid w:val="007E76EC"/>
    <w:pPr>
      <w:spacing w:before="0" w:after="0"/>
      <w:jc w:val="right"/>
    </w:pPr>
  </w:style>
  <w:style w:type="paragraph" w:styleId="Index3">
    <w:name w:val="index 3"/>
    <w:basedOn w:val="ListNumber2"/>
    <w:next w:val="Normal"/>
    <w:semiHidden/>
    <w:rsid w:val="007E76EC"/>
    <w:pPr>
      <w:numPr>
        <w:numId w:val="0"/>
      </w:numPr>
      <w:tabs>
        <w:tab w:val="right" w:leader="dot" w:pos="4176"/>
      </w:tabs>
    </w:pPr>
  </w:style>
  <w:style w:type="paragraph" w:styleId="ListNumber2">
    <w:name w:val="List Number 2"/>
    <w:basedOn w:val="List2"/>
    <w:rsid w:val="007E76EC"/>
    <w:pPr>
      <w:numPr>
        <w:numId w:val="10"/>
      </w:numPr>
      <w:tabs>
        <w:tab w:val="clear" w:pos="1060"/>
      </w:tabs>
    </w:pPr>
  </w:style>
  <w:style w:type="paragraph" w:customStyle="1" w:styleId="MarginNote">
    <w:name w:val="Margin Note"/>
    <w:basedOn w:val="BodyText"/>
    <w:rsid w:val="007E7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6EC"/>
    <w:rPr>
      <w:sz w:val="32"/>
    </w:rPr>
  </w:style>
  <w:style w:type="paragraph" w:customStyle="1" w:styleId="HeadingProcedure">
    <w:name w:val="Heading Procedure"/>
    <w:basedOn w:val="HeadingBase"/>
    <w:next w:val="Normal"/>
    <w:rsid w:val="007E76EC"/>
    <w:pPr>
      <w:tabs>
        <w:tab w:val="left" w:pos="0"/>
      </w:tabs>
      <w:spacing w:before="120" w:after="60"/>
    </w:pPr>
    <w:rPr>
      <w:i/>
      <w:color w:val="918585"/>
      <w:sz w:val="22"/>
    </w:rPr>
  </w:style>
  <w:style w:type="paragraph" w:customStyle="1" w:styleId="TableBodyText">
    <w:name w:val="Table Body Text"/>
    <w:basedOn w:val="BodyText"/>
    <w:rsid w:val="007E76EC"/>
    <w:pPr>
      <w:spacing w:before="60" w:after="60"/>
    </w:pPr>
  </w:style>
  <w:style w:type="paragraph" w:styleId="ListContinue">
    <w:name w:val="List Continue"/>
    <w:basedOn w:val="List"/>
    <w:rsid w:val="007E76EC"/>
    <w:pPr>
      <w:ind w:firstLine="0"/>
    </w:pPr>
  </w:style>
  <w:style w:type="paragraph" w:customStyle="1" w:styleId="ListNote">
    <w:name w:val="List Note"/>
    <w:basedOn w:val="List"/>
    <w:rsid w:val="007E76EC"/>
    <w:pPr>
      <w:pBdr>
        <w:top w:val="single" w:sz="6" w:space="2" w:color="918585"/>
        <w:bottom w:val="single" w:sz="6" w:space="2" w:color="918585"/>
      </w:pBdr>
      <w:tabs>
        <w:tab w:val="left" w:pos="1021"/>
      </w:tabs>
      <w:ind w:firstLine="0"/>
    </w:pPr>
  </w:style>
  <w:style w:type="paragraph" w:customStyle="1" w:styleId="Warning">
    <w:name w:val="Warning"/>
    <w:basedOn w:val="BodyText"/>
    <w:rsid w:val="007E76EC"/>
    <w:pPr>
      <w:shd w:val="clear" w:color="auto" w:fill="D9D9D9"/>
      <w:tabs>
        <w:tab w:val="left" w:pos="992"/>
      </w:tabs>
      <w:ind w:left="119" w:right="119"/>
    </w:pPr>
    <w:rPr>
      <w:sz w:val="20"/>
    </w:rPr>
  </w:style>
  <w:style w:type="paragraph" w:customStyle="1" w:styleId="MarginIcons">
    <w:name w:val="Margin Icons"/>
    <w:basedOn w:val="BodyText"/>
    <w:rsid w:val="007E7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6EC"/>
    <w:rPr>
      <w:rFonts w:ascii="Courier New" w:hAnsi="Courier New"/>
    </w:rPr>
  </w:style>
  <w:style w:type="paragraph" w:customStyle="1" w:styleId="NoteBullet">
    <w:name w:val="Note Bullet"/>
    <w:basedOn w:val="Note"/>
    <w:rsid w:val="007E76EC"/>
    <w:pPr>
      <w:tabs>
        <w:tab w:val="clear" w:pos="680"/>
      </w:tabs>
      <w:spacing w:before="60" w:after="60"/>
    </w:pPr>
  </w:style>
  <w:style w:type="paragraph" w:customStyle="1" w:styleId="SubHeading2">
    <w:name w:val="SubHeading2"/>
    <w:basedOn w:val="HeadingBase"/>
    <w:rsid w:val="007E76EC"/>
    <w:pPr>
      <w:spacing w:before="240" w:after="60"/>
    </w:pPr>
    <w:rPr>
      <w:sz w:val="20"/>
    </w:rPr>
  </w:style>
  <w:style w:type="paragraph" w:customStyle="1" w:styleId="SubHeading1">
    <w:name w:val="SubHeading1"/>
    <w:basedOn w:val="HeadingBase"/>
    <w:rsid w:val="007E76EC"/>
    <w:pPr>
      <w:spacing w:before="240" w:after="60"/>
    </w:pPr>
    <w:rPr>
      <w:color w:val="918585"/>
      <w:sz w:val="22"/>
    </w:rPr>
  </w:style>
  <w:style w:type="paragraph" w:customStyle="1" w:styleId="SideHeading">
    <w:name w:val="Side Heading"/>
    <w:basedOn w:val="HeadingBase"/>
    <w:rsid w:val="007E7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6EC"/>
    <w:pPr>
      <w:tabs>
        <w:tab w:val="num" w:pos="360"/>
      </w:tabs>
    </w:pPr>
  </w:style>
  <w:style w:type="paragraph" w:styleId="PlainText">
    <w:name w:val="Plain Text"/>
    <w:basedOn w:val="Normal"/>
    <w:link w:val="PlainTextChar"/>
    <w:rsid w:val="007E76EC"/>
    <w:rPr>
      <w:sz w:val="20"/>
    </w:rPr>
  </w:style>
  <w:style w:type="character" w:customStyle="1" w:styleId="PlainTextChar">
    <w:name w:val="Plain Text Char"/>
    <w:basedOn w:val="DefaultParagraphFont"/>
    <w:link w:val="PlainText"/>
    <w:rsid w:val="007E76EC"/>
    <w:rPr>
      <w:rFonts w:ascii="Courier New" w:eastAsia="Times New Roman" w:hAnsi="Courier New" w:cs="Times New Roman"/>
      <w:sz w:val="20"/>
      <w:szCs w:val="20"/>
      <w:lang w:eastAsia="en-US"/>
    </w:rPr>
  </w:style>
  <w:style w:type="character" w:customStyle="1" w:styleId="MenuOption">
    <w:name w:val="Menu Option"/>
    <w:basedOn w:val="DefaultParagraphFont"/>
    <w:rsid w:val="007E76EC"/>
    <w:rPr>
      <w:b/>
      <w:smallCaps/>
    </w:rPr>
  </w:style>
  <w:style w:type="paragraph" w:customStyle="1" w:styleId="TableListNumber">
    <w:name w:val="Table List Number"/>
    <w:basedOn w:val="ListNumber"/>
    <w:rsid w:val="007E76EC"/>
    <w:pPr>
      <w:numPr>
        <w:numId w:val="0"/>
      </w:numPr>
    </w:pPr>
  </w:style>
  <w:style w:type="paragraph" w:styleId="TOC4">
    <w:name w:val="toc 4"/>
    <w:basedOn w:val="TOCBase"/>
    <w:next w:val="Normal"/>
    <w:semiHidden/>
    <w:rsid w:val="007E76EC"/>
    <w:pPr>
      <w:tabs>
        <w:tab w:val="right" w:leader="dot" w:pos="9071"/>
      </w:tabs>
      <w:ind w:left="1701"/>
    </w:pPr>
  </w:style>
  <w:style w:type="paragraph" w:customStyle="1" w:styleId="ListAlpha">
    <w:name w:val="List Alpha"/>
    <w:basedOn w:val="List"/>
    <w:rsid w:val="007E76EC"/>
    <w:pPr>
      <w:numPr>
        <w:numId w:val="9"/>
      </w:numPr>
    </w:pPr>
  </w:style>
  <w:style w:type="paragraph" w:customStyle="1" w:styleId="ListAlpha2">
    <w:name w:val="List Alpha 2"/>
    <w:basedOn w:val="List2"/>
    <w:rsid w:val="007E76EC"/>
    <w:pPr>
      <w:numPr>
        <w:numId w:val="8"/>
      </w:numPr>
    </w:pPr>
  </w:style>
  <w:style w:type="paragraph" w:styleId="List2">
    <w:name w:val="List 2"/>
    <w:basedOn w:val="BodyText"/>
    <w:rsid w:val="007E76EC"/>
    <w:pPr>
      <w:tabs>
        <w:tab w:val="left" w:pos="680"/>
      </w:tabs>
      <w:spacing w:before="60" w:after="60"/>
      <w:ind w:left="680" w:hanging="340"/>
    </w:pPr>
  </w:style>
  <w:style w:type="paragraph" w:styleId="List3">
    <w:name w:val="List 3"/>
    <w:basedOn w:val="BodyText"/>
    <w:rsid w:val="007E76EC"/>
    <w:pPr>
      <w:tabs>
        <w:tab w:val="left" w:pos="1021"/>
      </w:tabs>
      <w:spacing w:before="60" w:after="60"/>
      <w:ind w:left="1020" w:hanging="340"/>
    </w:pPr>
  </w:style>
  <w:style w:type="paragraph" w:styleId="List4">
    <w:name w:val="List 4"/>
    <w:basedOn w:val="BodyText"/>
    <w:rsid w:val="007E76EC"/>
    <w:pPr>
      <w:tabs>
        <w:tab w:val="left" w:pos="1361"/>
      </w:tabs>
      <w:spacing w:before="60" w:after="60"/>
      <w:ind w:left="1361" w:hanging="340"/>
    </w:pPr>
  </w:style>
  <w:style w:type="paragraph" w:styleId="List5">
    <w:name w:val="List 5"/>
    <w:basedOn w:val="BodyText"/>
    <w:rsid w:val="007E76EC"/>
    <w:pPr>
      <w:tabs>
        <w:tab w:val="left" w:pos="1701"/>
      </w:tabs>
      <w:spacing w:before="60" w:after="60"/>
      <w:ind w:left="1701" w:hanging="340"/>
    </w:pPr>
  </w:style>
  <w:style w:type="paragraph" w:styleId="ListBullet3">
    <w:name w:val="List Bullet 3"/>
    <w:basedOn w:val="List3"/>
    <w:rsid w:val="007E76EC"/>
    <w:pPr>
      <w:numPr>
        <w:numId w:val="14"/>
      </w:numPr>
      <w:tabs>
        <w:tab w:val="clear" w:pos="1021"/>
      </w:tabs>
      <w:ind w:left="1037" w:hanging="357"/>
    </w:pPr>
  </w:style>
  <w:style w:type="paragraph" w:styleId="ListBullet4">
    <w:name w:val="List Bullet 4"/>
    <w:basedOn w:val="List4"/>
    <w:rsid w:val="007E76EC"/>
    <w:pPr>
      <w:numPr>
        <w:numId w:val="3"/>
      </w:numPr>
      <w:tabs>
        <w:tab w:val="clear" w:pos="1361"/>
      </w:tabs>
    </w:pPr>
  </w:style>
  <w:style w:type="paragraph" w:styleId="ListBullet5">
    <w:name w:val="List Bullet 5"/>
    <w:basedOn w:val="List5"/>
    <w:rsid w:val="007E76EC"/>
    <w:pPr>
      <w:numPr>
        <w:numId w:val="4"/>
      </w:numPr>
    </w:pPr>
  </w:style>
  <w:style w:type="paragraph" w:styleId="ListContinue2">
    <w:name w:val="List Continue 2"/>
    <w:basedOn w:val="List2"/>
    <w:rsid w:val="007E76EC"/>
    <w:pPr>
      <w:ind w:firstLine="0"/>
    </w:pPr>
  </w:style>
  <w:style w:type="paragraph" w:styleId="ListContinue3">
    <w:name w:val="List Continue 3"/>
    <w:basedOn w:val="List3"/>
    <w:rsid w:val="007E76EC"/>
    <w:pPr>
      <w:ind w:left="1021" w:firstLine="0"/>
    </w:pPr>
  </w:style>
  <w:style w:type="paragraph" w:styleId="ListContinue4">
    <w:name w:val="List Continue 4"/>
    <w:basedOn w:val="List4"/>
    <w:rsid w:val="007E76EC"/>
    <w:pPr>
      <w:ind w:firstLine="0"/>
    </w:pPr>
  </w:style>
  <w:style w:type="paragraph" w:styleId="ListContinue5">
    <w:name w:val="List Continue 5"/>
    <w:basedOn w:val="List5"/>
    <w:rsid w:val="007E76EC"/>
    <w:pPr>
      <w:ind w:firstLine="0"/>
    </w:pPr>
  </w:style>
  <w:style w:type="paragraph" w:styleId="ListNumber3">
    <w:name w:val="List Number 3"/>
    <w:basedOn w:val="List3"/>
    <w:rsid w:val="007E76EC"/>
    <w:pPr>
      <w:numPr>
        <w:numId w:val="5"/>
      </w:numPr>
    </w:pPr>
  </w:style>
  <w:style w:type="paragraph" w:styleId="ListNumber4">
    <w:name w:val="List Number 4"/>
    <w:basedOn w:val="List4"/>
    <w:rsid w:val="007E76EC"/>
    <w:pPr>
      <w:numPr>
        <w:numId w:val="6"/>
      </w:numPr>
    </w:pPr>
  </w:style>
  <w:style w:type="paragraph" w:styleId="ListNumber5">
    <w:name w:val="List Number 5"/>
    <w:basedOn w:val="List5"/>
    <w:rsid w:val="007E76EC"/>
    <w:pPr>
      <w:numPr>
        <w:numId w:val="7"/>
      </w:numPr>
    </w:pPr>
  </w:style>
  <w:style w:type="paragraph" w:styleId="BlockText">
    <w:name w:val="Block Text"/>
    <w:basedOn w:val="Normal"/>
    <w:rsid w:val="007E76EC"/>
    <w:pPr>
      <w:spacing w:after="120"/>
      <w:ind w:left="1440" w:right="1440"/>
    </w:pPr>
  </w:style>
  <w:style w:type="character" w:customStyle="1" w:styleId="Subscript">
    <w:name w:val="Subscript"/>
    <w:basedOn w:val="DefaultParagraphFont"/>
    <w:rsid w:val="007E76EC"/>
    <w:rPr>
      <w:sz w:val="16"/>
      <w:vertAlign w:val="subscript"/>
    </w:rPr>
  </w:style>
  <w:style w:type="character" w:customStyle="1" w:styleId="Superscript">
    <w:name w:val="Superscript"/>
    <w:basedOn w:val="DefaultParagraphFont"/>
    <w:rsid w:val="007E76EC"/>
    <w:rPr>
      <w:sz w:val="16"/>
      <w:vertAlign w:val="superscript"/>
    </w:rPr>
  </w:style>
  <w:style w:type="character" w:customStyle="1" w:styleId="Symbols">
    <w:name w:val="Symbols"/>
    <w:basedOn w:val="DefaultParagraphFont"/>
    <w:rsid w:val="007E76EC"/>
    <w:rPr>
      <w:rFonts w:ascii="Symbol" w:hAnsi="Symbol"/>
    </w:rPr>
  </w:style>
  <w:style w:type="character" w:customStyle="1" w:styleId="MenuOptions">
    <w:name w:val="Menu Options"/>
    <w:basedOn w:val="DefaultParagraphFont"/>
    <w:rsid w:val="007E76EC"/>
    <w:rPr>
      <w:rFonts w:ascii="Arial Narrow" w:hAnsi="Arial Narrow"/>
      <w:smallCaps/>
    </w:rPr>
  </w:style>
  <w:style w:type="character" w:customStyle="1" w:styleId="Buttons">
    <w:name w:val="Buttons"/>
    <w:basedOn w:val="DefaultParagraphFont"/>
    <w:rsid w:val="007E76EC"/>
    <w:rPr>
      <w:b/>
    </w:rPr>
  </w:style>
  <w:style w:type="character" w:customStyle="1" w:styleId="Underlined">
    <w:name w:val="Underlined"/>
    <w:basedOn w:val="DefaultParagraphFont"/>
    <w:rsid w:val="007E76EC"/>
    <w:rPr>
      <w:u w:val="single"/>
    </w:rPr>
  </w:style>
  <w:style w:type="paragraph" w:customStyle="1" w:styleId="TableBodyTextRight">
    <w:name w:val="Table Body Text Right"/>
    <w:basedOn w:val="TableBodyText"/>
    <w:rsid w:val="007E76EC"/>
    <w:pPr>
      <w:widowControl w:val="0"/>
      <w:autoSpaceDE w:val="0"/>
      <w:autoSpaceDN w:val="0"/>
      <w:adjustRightInd w:val="0"/>
      <w:jc w:val="right"/>
    </w:pPr>
    <w:rPr>
      <w:rFonts w:cs="Arial"/>
      <w:szCs w:val="18"/>
    </w:rPr>
  </w:style>
  <w:style w:type="paragraph" w:customStyle="1" w:styleId="CopyrightText">
    <w:name w:val="Copyright Text"/>
    <w:basedOn w:val="BodyText"/>
    <w:rsid w:val="007E76EC"/>
    <w:rPr>
      <w:sz w:val="18"/>
    </w:rPr>
  </w:style>
  <w:style w:type="paragraph" w:customStyle="1" w:styleId="BodySmallRight">
    <w:name w:val="Body Small Right"/>
    <w:basedOn w:val="BodyTextRight"/>
    <w:rsid w:val="007E76EC"/>
    <w:rPr>
      <w:sz w:val="18"/>
      <w:szCs w:val="18"/>
    </w:rPr>
  </w:style>
  <w:style w:type="paragraph" w:customStyle="1" w:styleId="MarginEdition">
    <w:name w:val="Margin Edition"/>
    <w:basedOn w:val="MarginNote"/>
    <w:rsid w:val="007E76EC"/>
    <w:pPr>
      <w:spacing w:before="0" w:after="0"/>
    </w:pPr>
    <w:rPr>
      <w:rFonts w:ascii="Times New Roman" w:hAnsi="Times New Roman"/>
      <w:color w:val="999999"/>
    </w:rPr>
  </w:style>
  <w:style w:type="paragraph" w:customStyle="1" w:styleId="Spacer">
    <w:name w:val="Spacer"/>
    <w:basedOn w:val="Normal"/>
    <w:rsid w:val="007E76EC"/>
    <w:rPr>
      <w:sz w:val="2"/>
      <w:szCs w:val="2"/>
    </w:rPr>
  </w:style>
  <w:style w:type="character" w:customStyle="1" w:styleId="Small">
    <w:name w:val="Small"/>
    <w:basedOn w:val="DefaultParagraphFont"/>
    <w:rsid w:val="007E76EC"/>
    <w:rPr>
      <w:sz w:val="16"/>
    </w:rPr>
  </w:style>
  <w:style w:type="paragraph" w:customStyle="1" w:styleId="WideTable">
    <w:name w:val="Wide Table"/>
    <w:basedOn w:val="Normal"/>
    <w:rsid w:val="007E76EC"/>
    <w:pPr>
      <w:ind w:left="-1418"/>
    </w:pPr>
    <w:rPr>
      <w:sz w:val="2"/>
      <w:szCs w:val="2"/>
    </w:rPr>
  </w:style>
  <w:style w:type="character" w:styleId="PageNumber">
    <w:name w:val="page number"/>
    <w:basedOn w:val="DefaultParagraphFont"/>
    <w:rsid w:val="007E76EC"/>
  </w:style>
  <w:style w:type="paragraph" w:styleId="Quote">
    <w:name w:val="Quote"/>
    <w:basedOn w:val="Heading1"/>
    <w:link w:val="QuoteChar"/>
    <w:qFormat/>
    <w:rsid w:val="007E76EC"/>
    <w:rPr>
      <w:b w:val="0"/>
      <w:sz w:val="72"/>
      <w:szCs w:val="72"/>
      <w:lang w:val="en-NZ"/>
    </w:rPr>
  </w:style>
  <w:style w:type="character" w:customStyle="1" w:styleId="QuoteChar">
    <w:name w:val="Quote Char"/>
    <w:basedOn w:val="DefaultParagraphFont"/>
    <w:link w:val="Quote"/>
    <w:rsid w:val="007E7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6EC"/>
    <w:pPr>
      <w:pageBreakBefore/>
    </w:pPr>
  </w:style>
  <w:style w:type="paragraph" w:customStyle="1" w:styleId="Border">
    <w:name w:val="Border"/>
    <w:basedOn w:val="Normal"/>
    <w:qFormat/>
    <w:rsid w:val="007E7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6EC"/>
    <w:rPr>
      <w:b/>
      <w:bCs/>
      <w:i/>
      <w:iCs/>
      <w:color w:val="auto"/>
    </w:rPr>
  </w:style>
  <w:style w:type="paragraph" w:styleId="IntenseQuote">
    <w:name w:val="Intense Quote"/>
    <w:basedOn w:val="Normal"/>
    <w:next w:val="Normal"/>
    <w:link w:val="IntenseQuoteChar"/>
    <w:uiPriority w:val="30"/>
    <w:qFormat/>
    <w:rsid w:val="007E7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6EC"/>
    <w:rPr>
      <w:smallCaps/>
      <w:color w:val="auto"/>
      <w:u w:val="single"/>
    </w:rPr>
  </w:style>
  <w:style w:type="character" w:styleId="IntenseReference">
    <w:name w:val="Intense Reference"/>
    <w:basedOn w:val="DefaultParagraphFont"/>
    <w:uiPriority w:val="32"/>
    <w:qFormat/>
    <w:rsid w:val="007E76EC"/>
    <w:rPr>
      <w:b/>
      <w:bCs/>
      <w:smallCaps/>
      <w:color w:val="auto"/>
      <w:spacing w:val="5"/>
      <w:u w:val="single"/>
    </w:rPr>
  </w:style>
  <w:style w:type="paragraph" w:customStyle="1" w:styleId="2ColumnHeading">
    <w:name w:val="2Column Heading"/>
    <w:basedOn w:val="BodyText"/>
    <w:qFormat/>
    <w:rsid w:val="007E76EC"/>
    <w:pPr>
      <w:spacing w:after="60"/>
      <w:ind w:left="-2268"/>
    </w:pPr>
    <w:rPr>
      <w:b/>
    </w:rPr>
  </w:style>
  <w:style w:type="paragraph" w:customStyle="1" w:styleId="Heading1TOC">
    <w:name w:val="Heading1 TOC"/>
    <w:basedOn w:val="Normal"/>
    <w:qFormat/>
    <w:rsid w:val="007E76EC"/>
    <w:pPr>
      <w:spacing w:before="240" w:after="120"/>
    </w:pPr>
    <w:rPr>
      <w:rFonts w:ascii="Times New Roman" w:hAnsi="Times New Roman"/>
      <w:b/>
      <w:sz w:val="32"/>
    </w:rPr>
  </w:style>
  <w:style w:type="paragraph" w:customStyle="1" w:styleId="Heading2TOC">
    <w:name w:val="Heading2 TOC"/>
    <w:basedOn w:val="Normal"/>
    <w:qFormat/>
    <w:rsid w:val="007E76EC"/>
    <w:pPr>
      <w:spacing w:before="240" w:after="60"/>
    </w:pPr>
    <w:rPr>
      <w:rFonts w:ascii="Times New Roman" w:hAnsi="Times New Roman"/>
      <w:b/>
      <w:sz w:val="28"/>
    </w:rPr>
  </w:style>
  <w:style w:type="character" w:customStyle="1" w:styleId="Underline">
    <w:name w:val="Underline"/>
    <w:basedOn w:val="DefaultParagraphFont"/>
    <w:qFormat/>
    <w:rsid w:val="007E76EC"/>
    <w:rPr>
      <w:u w:val="single"/>
    </w:rPr>
  </w:style>
  <w:style w:type="character" w:customStyle="1" w:styleId="BoldandItalics">
    <w:name w:val="Bold and Italics"/>
    <w:qFormat/>
    <w:rsid w:val="007E76EC"/>
    <w:rPr>
      <w:b/>
      <w:i/>
      <w:u w:val="none"/>
    </w:rPr>
  </w:style>
  <w:style w:type="paragraph" w:styleId="BalloonText">
    <w:name w:val="Balloon Text"/>
    <w:basedOn w:val="Normal"/>
    <w:link w:val="BalloonTextChar"/>
    <w:rsid w:val="007E76EC"/>
    <w:rPr>
      <w:rFonts w:ascii="Tahoma" w:hAnsi="Tahoma" w:cs="Tahoma"/>
      <w:sz w:val="16"/>
      <w:szCs w:val="16"/>
    </w:rPr>
  </w:style>
  <w:style w:type="character" w:customStyle="1" w:styleId="BalloonTextChar">
    <w:name w:val="Balloon Text Char"/>
    <w:basedOn w:val="DefaultParagraphFont"/>
    <w:link w:val="BalloonText"/>
    <w:rsid w:val="007E7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6EC"/>
    <w:rPr>
      <w:b/>
      <w:color w:val="660033"/>
      <w:spacing w:val="0"/>
    </w:rPr>
  </w:style>
  <w:style w:type="paragraph" w:customStyle="1" w:styleId="Nameditemlist">
    <w:name w:val="Named item list"/>
    <w:basedOn w:val="BodyText"/>
    <w:qFormat/>
    <w:rsid w:val="007E76EC"/>
    <w:pPr>
      <w:tabs>
        <w:tab w:val="left" w:pos="2835"/>
      </w:tabs>
      <w:ind w:left="2835" w:hanging="2835"/>
    </w:pPr>
  </w:style>
  <w:style w:type="paragraph" w:customStyle="1" w:styleId="BodyTextnopadding">
    <w:name w:val="Body Text no padding"/>
    <w:basedOn w:val="BodyText"/>
    <w:qFormat/>
    <w:rsid w:val="007E76EC"/>
    <w:pPr>
      <w:spacing w:before="0" w:after="0"/>
    </w:pPr>
  </w:style>
  <w:style w:type="paragraph" w:customStyle="1" w:styleId="BodyTextBold">
    <w:name w:val="Body Text Bold"/>
    <w:basedOn w:val="BodyText"/>
    <w:qFormat/>
    <w:rsid w:val="007E76EC"/>
    <w:rPr>
      <w:b/>
    </w:rPr>
  </w:style>
  <w:style w:type="character" w:styleId="Hyperlink">
    <w:name w:val="Hyperlink"/>
    <w:basedOn w:val="DefaultParagraphFont"/>
    <w:uiPriority w:val="99"/>
    <w:unhideWhenUsed/>
    <w:rsid w:val="008E7D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4175</Characters>
  <Application>Microsoft Office Word</Application>
  <DocSecurity>0</DocSecurity>
  <Lines>208</Lines>
  <Paragraphs>123</Paragraphs>
  <ScaleCrop>false</ScaleCrop>
  <Company>Author-it Software Corporation Ltd.</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MSTDC2009 Identify fabric and garment cleaning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2019-09-11T06:03:00Z</dcterms:created>
  <dcterms:modified xsi:type="dcterms:W3CDTF">2019-09-11T06:04:00Z</dcterms:modified>
</cp:coreProperties>
</file>