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27E" w:rsidP="002C2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MSTDC2007 Receive and sort articles for cleaning</w:t>
      </w:r>
      <w:r>
        <w:fldChar w:fldCharType="end"/>
      </w:r>
    </w:p>
    <w:p w:rsidR="002C227E" w:rsidP="002C227E">
      <w:pPr>
        <w:pStyle w:val="Version"/>
        <w:sectPr w:rsidSect="00A93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B3A" w:rsidP="00A93B3A">
      <w:pPr>
        <w:pStyle w:val="SuperHeading"/>
      </w:pPr>
      <w:r w:rsidRPr="00A93B3A">
        <w:t>MSTDC2007 Receive and sort articles for cleaning</w:t>
      </w:r>
    </w:p>
    <w:p w:rsidR="00000000" w:rsidRPr="00A93B3A" w:rsidP="00A93B3A">
      <w:pPr>
        <w:pStyle w:val="Heading1"/>
      </w:pPr>
      <w:bookmarkStart w:id="1" w:name="O_935380"/>
      <w:bookmarkEnd w:id="1"/>
      <w:r w:rsidRPr="00A93B3A">
        <w:t>Modification History</w:t>
      </w:r>
    </w:p>
    <w:p w:rsidR="00000000" w:rsidRPr="00A93B3A" w:rsidP="002C227E">
      <w:pPr>
        <w:pStyle w:val="BodyText"/>
      </w:pPr>
      <w:r w:rsidRPr="00A93B3A">
        <w:t>Release 1. Supersedes and is equivalent to LMTDC2007A Receive and sort articles for cleaning</w:t>
      </w:r>
    </w:p>
    <w:p w:rsidR="00000000" w:rsidRPr="00A93B3A" w:rsidP="00A93B3A">
      <w:pPr>
        <w:pStyle w:val="Heading1"/>
      </w:pPr>
      <w:bookmarkStart w:id="2" w:name="O_935388"/>
      <w:bookmarkEnd w:id="2"/>
      <w:r w:rsidRPr="00A93B3A">
        <w:t>Application</w:t>
      </w:r>
    </w:p>
    <w:p w:rsidR="00000000" w:rsidRPr="00A93B3A" w:rsidP="002C227E">
      <w:pPr>
        <w:pStyle w:val="BodyText"/>
      </w:pPr>
      <w:r w:rsidRPr="00A93B3A">
        <w:t>This unit of competency covers the skills and knowledge required to receive and sort articles, such as ga</w:t>
      </w:r>
      <w:r w:rsidRPr="00A93B3A">
        <w:t>rments and linen, and ensure that no foreign object or contaminant is included.</w:t>
      </w:r>
    </w:p>
    <w:p w:rsidR="00000000" w:rsidRPr="00A93B3A" w:rsidP="002C227E">
      <w:pPr>
        <w:pStyle w:val="BodyText"/>
      </w:pPr>
      <w:r w:rsidRPr="00A93B3A">
        <w:t>This unit of competency applies to recording and classifying articles for dry cleaning or laundry purposes and may include garments, linen or other fabric products.</w:t>
      </w:r>
    </w:p>
    <w:p w:rsidR="00000000" w:rsidRPr="00A93B3A" w:rsidP="002C227E">
      <w:pPr>
        <w:pStyle w:val="BodyText"/>
      </w:pPr>
      <w:r w:rsidRPr="00A93B3A">
        <w:t xml:space="preserve">Work may </w:t>
      </w:r>
      <w:r w:rsidRPr="00A93B3A">
        <w:t xml:space="preserve">be conducted in small to large scale enterprises and may involve individual and team activities. Work is performed within defined procedures under direct supervision. </w:t>
      </w:r>
    </w:p>
    <w:p w:rsidR="00000000" w:rsidRPr="00A93B3A" w:rsidP="002C227E">
      <w:pPr>
        <w:pStyle w:val="BodyText"/>
      </w:pPr>
      <w:r w:rsidRPr="00A93B3A">
        <w:t xml:space="preserve">No licensing, legislative or certification requirements apply to this unit at the time </w:t>
      </w:r>
      <w:r w:rsidRPr="00A93B3A">
        <w:t xml:space="preserve">of publication. </w:t>
      </w:r>
    </w:p>
    <w:p w:rsidR="00000000" w:rsidRPr="00A93B3A" w:rsidP="002C227E">
      <w:pPr>
        <w:pStyle w:val="BodyText"/>
      </w:pPr>
      <w:r w:rsidRPr="00A93B3A">
        <w:t xml:space="preserve">Work should comply with Australian Standard </w:t>
      </w:r>
      <w:r w:rsidRPr="00A93B3A">
        <w:rPr>
          <w:rStyle w:val="Emphasis"/>
        </w:rPr>
        <w:t>AS/NZS 4146:2000 Laundry practice.</w:t>
      </w:r>
    </w:p>
    <w:p w:rsidR="00000000" w:rsidRPr="00A93B3A" w:rsidP="00A93B3A">
      <w:pPr>
        <w:pStyle w:val="Heading1"/>
      </w:pPr>
      <w:bookmarkStart w:id="3" w:name="O_935387"/>
      <w:bookmarkEnd w:id="3"/>
      <w:r w:rsidRPr="00A93B3A">
        <w:t>Pre-requisite Unit</w:t>
      </w:r>
    </w:p>
    <w:p w:rsidR="00000000" w:rsidRPr="00A93B3A" w:rsidP="002C227E">
      <w:pPr>
        <w:pStyle w:val="BodyText"/>
      </w:pPr>
      <w:r w:rsidRPr="00A93B3A">
        <w:t>Nil</w:t>
      </w:r>
    </w:p>
    <w:p w:rsidR="00000000" w:rsidRPr="00A93B3A" w:rsidP="00A93B3A">
      <w:pPr>
        <w:pStyle w:val="Heading1"/>
      </w:pPr>
      <w:bookmarkStart w:id="4" w:name="O_935386"/>
      <w:bookmarkEnd w:id="4"/>
      <w:r w:rsidRPr="00A93B3A">
        <w:t>Competency Field</w:t>
      </w:r>
    </w:p>
    <w:p w:rsidR="00000000" w:rsidRPr="00A93B3A" w:rsidP="002C227E">
      <w:pPr>
        <w:pStyle w:val="BodyText"/>
      </w:pPr>
      <w:r w:rsidRPr="00A93B3A">
        <w:t>Dry cleaning operations and laundry operations</w:t>
      </w:r>
    </w:p>
    <w:p w:rsidR="00000000" w:rsidRPr="00A93B3A" w:rsidP="00A93B3A">
      <w:pPr>
        <w:pStyle w:val="Heading1"/>
      </w:pPr>
      <w:bookmarkStart w:id="5" w:name="O_935385"/>
      <w:bookmarkEnd w:id="5"/>
      <w:r w:rsidRPr="00A93B3A">
        <w:t>Unit Sector</w:t>
      </w:r>
    </w:p>
    <w:p w:rsidR="00000000" w:rsidRPr="00A93B3A" w:rsidP="002C227E">
      <w:pPr>
        <w:pStyle w:val="BodyText"/>
      </w:pPr>
      <w:r w:rsidRPr="00A93B3A">
        <w:t>Not appli</w:t>
      </w:r>
      <w:r w:rsidRPr="00A93B3A">
        <w:t>cable</w:t>
      </w:r>
    </w:p>
    <w:p w:rsidR="00000000" w:rsidRPr="00A93B3A" w:rsidP="00A93B3A">
      <w:pPr>
        <w:pStyle w:val="Heading1"/>
      </w:pPr>
      <w:bookmarkStart w:id="6" w:name="O_935384"/>
      <w:bookmarkEnd w:id="6"/>
      <w:r w:rsidRPr="00A93B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Performance criteria describe the performance needed to demonstrate achievement of the element.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BodyText"/>
            </w:pPr>
            <w:r w:rsidRPr="00A93B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BodyText"/>
            </w:pPr>
            <w:r w:rsidRPr="00A93B3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Follow standard operating procedures (SOPs)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Comply with work health and safety (WHS) requirements at all times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Use appropriate personal protective equipment (PPE) in accordance with SOPs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Identify job requirements from specifications, drawings, job sheets or work instructions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BodyText"/>
            </w:pPr>
            <w:r w:rsidRPr="00A93B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rPr>
                <w:rStyle w:val="SpecialBold"/>
              </w:rPr>
              <w:t>Receive and classify articles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Receive articles, record and identify according to industry procedures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Record any existing damage, missing components or other related detail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Interpret and apply product handling procedures and instructions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Identify articles to be processed from manufacturer labels and care labelling or workplace testing procedures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Classify articles according to their colour, care requirements and fabric type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Provide customer service and use related equipment fo</w:t>
            </w:r>
            <w:r w:rsidRPr="00A93B3A">
              <w:t>r stock management and financial transaction processes, as required, according to workplace procedures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BodyText"/>
            </w:pPr>
            <w:r w:rsidRPr="00A93B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rPr>
                <w:rStyle w:val="SpecialBold"/>
              </w:rPr>
              <w:t>Prepare articles for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Identify, safely remove and dispose of foreign objects and lost property according to environmental protection, waste disposal, recycling and workplace procedures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Apply preparation procedures for the correct handling of articles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Note any special requirements and take these into account during the preparation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Transfer relevant information to appropriate people</w:t>
            </w:r>
          </w:p>
        </w:tc>
      </w:tr>
      <w:tr w:rsidTr="00A93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BodyText"/>
            </w:pPr>
            <w:r w:rsidRPr="00A93B3A">
              <w:t>Use machinery and equipment to prepare articles, including special requirements, and operate correctly</w:t>
            </w:r>
          </w:p>
        </w:tc>
      </w:tr>
    </w:tbl>
    <w:p w:rsidR="00000000" w:rsidRPr="00A93B3A" w:rsidP="00A93B3A">
      <w:pPr>
        <w:pStyle w:val="BodyText"/>
      </w:pPr>
    </w:p>
    <w:p w:rsidR="00000000" w:rsidRPr="00A93B3A" w:rsidP="00A93B3A">
      <w:pPr>
        <w:pStyle w:val="AllowPageBreak"/>
      </w:pPr>
    </w:p>
    <w:p w:rsidR="00000000" w:rsidRPr="00A93B3A" w:rsidP="00A93B3A">
      <w:pPr>
        <w:pStyle w:val="Heading1"/>
      </w:pPr>
      <w:bookmarkStart w:id="7" w:name="O_935383"/>
      <w:bookmarkEnd w:id="7"/>
      <w:r w:rsidRPr="00A93B3A">
        <w:t>Foundation Skills</w:t>
      </w:r>
    </w:p>
    <w:p w:rsidR="00000000" w:rsidRPr="00A93B3A" w:rsidP="002C227E">
      <w:pPr>
        <w:pStyle w:val="BodyText"/>
      </w:pPr>
      <w:r w:rsidRPr="00A93B3A">
        <w:t>This section describes those required skills (language, literacy and numeracy) that are essential to performance.</w:t>
      </w:r>
    </w:p>
    <w:p w:rsidR="00000000" w:rsidRPr="00A93B3A" w:rsidP="002C227E">
      <w:pPr>
        <w:pStyle w:val="BodyText"/>
      </w:pPr>
      <w:r w:rsidRPr="00A93B3A">
        <w:t>Foundation skills essential to performance are explicit in the performance criteria of this unit of competency</w:t>
      </w:r>
      <w:r w:rsidRPr="00A93B3A">
        <w:t>.</w:t>
      </w:r>
    </w:p>
    <w:p w:rsidR="00000000" w:rsidRPr="00A93B3A" w:rsidP="00A93B3A">
      <w:pPr>
        <w:pStyle w:val="Heading1"/>
      </w:pPr>
      <w:bookmarkStart w:id="8" w:name="O_935382"/>
      <w:bookmarkEnd w:id="8"/>
      <w:r w:rsidRPr="00A93B3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C2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t xml:space="preserve">This field allows for different work environments and conditions that may affect performance. Essential operating conditions that may be present </w:t>
            </w:r>
            <w:r w:rsidRPr="00A93B3A">
              <w:t>(depending on the work situation, needs of the candidate, accessibility of the item, and local industry and regional contexts) are included.</w:t>
            </w:r>
          </w:p>
        </w:tc>
      </w:tr>
      <w:tr w:rsidTr="002C2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ListBullet"/>
            </w:pPr>
            <w:r w:rsidRPr="00A93B3A">
              <w:t>requirements prescribed by legislation, awards, agree</w:t>
            </w:r>
            <w:r w:rsidRPr="00A93B3A">
              <w:t>ments and conditions of employment</w:t>
            </w:r>
          </w:p>
          <w:p w:rsidR="00000000" w:rsidRPr="00A93B3A" w:rsidP="00A93B3A">
            <w:pPr>
              <w:pStyle w:val="ListBullet"/>
            </w:pPr>
            <w:r w:rsidRPr="00A93B3A">
              <w:t>SOPs</w:t>
            </w:r>
          </w:p>
          <w:p w:rsidR="00000000" w:rsidRPr="00A93B3A" w:rsidP="00A93B3A">
            <w:pPr>
              <w:pStyle w:val="ListBullet"/>
            </w:pPr>
            <w:r w:rsidRPr="00A93B3A">
              <w:t>work instructions</w:t>
            </w:r>
          </w:p>
          <w:p w:rsidR="00000000" w:rsidRPr="00A93B3A" w:rsidP="00A93B3A">
            <w:pPr>
              <w:pStyle w:val="ListBullet"/>
            </w:pPr>
            <w:r w:rsidRPr="00A93B3A">
              <w:t>oral, written and visual communication</w:t>
            </w:r>
          </w:p>
          <w:p w:rsidR="00000000" w:rsidRPr="00A93B3A" w:rsidP="00A93B3A">
            <w:pPr>
              <w:pStyle w:val="ListBullet"/>
            </w:pPr>
            <w:r w:rsidRPr="00A93B3A">
              <w:t>quality practices, including responsibility for maintenance of own work quality and contribution to quality improvement of team or section output</w:t>
            </w:r>
          </w:p>
          <w:p w:rsidR="00000000" w:rsidRPr="00A93B3A" w:rsidP="00A93B3A">
            <w:pPr>
              <w:pStyle w:val="ListBullet"/>
            </w:pPr>
            <w:r w:rsidRPr="00A93B3A">
              <w:t>housekeeping</w:t>
            </w:r>
          </w:p>
          <w:p w:rsidR="00000000" w:rsidRPr="00A93B3A" w:rsidP="00A93B3A">
            <w:pPr>
              <w:pStyle w:val="ListBullet"/>
            </w:pPr>
            <w:r w:rsidRPr="00A93B3A">
              <w:t>tasks related to environmental protection, waste disposal, pollution control and recycling</w:t>
            </w:r>
          </w:p>
          <w:p w:rsidR="00000000" w:rsidP="00A93B3A">
            <w:pPr>
              <w:pStyle w:val="BodyText"/>
              <w:rPr>
                <w:lang w:val="en-NZ"/>
              </w:rPr>
            </w:pPr>
          </w:p>
        </w:tc>
      </w:tr>
      <w:tr w:rsidTr="002C2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ListBullet"/>
            </w:pPr>
            <w:r w:rsidRPr="00A93B3A">
              <w:t>the relevant industry or Australian Standards that are current at the time this unit is being undertaken</w:t>
            </w:r>
          </w:p>
          <w:p w:rsidR="00000000" w:rsidP="00A93B3A">
            <w:pPr>
              <w:pStyle w:val="BodyText"/>
              <w:rPr>
                <w:lang w:val="en-NZ"/>
              </w:rPr>
            </w:pPr>
          </w:p>
        </w:tc>
      </w:tr>
      <w:tr w:rsidTr="002C2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rPr>
                <w:rStyle w:val="SpecialBold"/>
              </w:rPr>
              <w:t>Articles for cleaning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ListBullet"/>
            </w:pPr>
            <w:r w:rsidRPr="00A93B3A">
              <w:t>clothing, garments or fabric accessories</w:t>
            </w:r>
          </w:p>
          <w:p w:rsidR="00000000" w:rsidRPr="00A93B3A" w:rsidP="00A93B3A">
            <w:pPr>
              <w:pStyle w:val="ListBullet"/>
            </w:pPr>
            <w:r w:rsidRPr="00A93B3A">
              <w:t>kitchen linen</w:t>
            </w:r>
          </w:p>
          <w:p w:rsidR="00000000" w:rsidRPr="00A93B3A" w:rsidP="00A93B3A">
            <w:pPr>
              <w:pStyle w:val="ListBullet"/>
            </w:pPr>
            <w:r w:rsidRPr="00A93B3A">
              <w:t>hospitality linen</w:t>
            </w:r>
          </w:p>
          <w:p w:rsidR="00000000" w:rsidRPr="00A93B3A" w:rsidP="00A93B3A">
            <w:pPr>
              <w:pStyle w:val="ListBullet"/>
            </w:pPr>
            <w:r w:rsidRPr="00A93B3A">
              <w:t>other fabric products</w:t>
            </w:r>
          </w:p>
          <w:p w:rsidR="00000000" w:rsidP="00A93B3A">
            <w:pPr>
              <w:pStyle w:val="BodyText"/>
              <w:rPr>
                <w:lang w:val="en-NZ"/>
              </w:rPr>
            </w:pPr>
          </w:p>
        </w:tc>
      </w:tr>
      <w:tr w:rsidTr="002C2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rPr>
                <w:rStyle w:val="SpecialBold"/>
              </w:rPr>
              <w:t>Industry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ListBullet"/>
            </w:pPr>
            <w:r w:rsidRPr="00A93B3A">
              <w:t>receiving and sorting according to requ</w:t>
            </w:r>
            <w:r w:rsidRPr="00A93B3A">
              <w:t xml:space="preserve">irements in </w:t>
            </w:r>
            <w:r w:rsidRPr="00A93B3A">
              <w:rPr>
                <w:rStyle w:val="Emphasis"/>
              </w:rPr>
              <w:t>AS/NZS 4146:2000 Laundry practice</w:t>
            </w:r>
          </w:p>
          <w:p w:rsidR="00000000" w:rsidRPr="00A93B3A" w:rsidP="00A93B3A">
            <w:pPr>
              <w:pStyle w:val="ListBullet"/>
            </w:pPr>
            <w:r w:rsidRPr="00A93B3A">
              <w:t>handling procedures for hospital linen, heavily soiled or contaminated industrial items and other item requiring special care</w:t>
            </w:r>
          </w:p>
          <w:p w:rsidR="00000000" w:rsidP="00A93B3A">
            <w:pPr>
              <w:pStyle w:val="BodyText"/>
              <w:rPr>
                <w:lang w:val="en-NZ"/>
              </w:rPr>
            </w:pPr>
          </w:p>
        </w:tc>
      </w:tr>
      <w:tr w:rsidTr="002C2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rPr>
                <w:rStyle w:val="SpecialBold"/>
              </w:rPr>
              <w:t>Product handling procedures: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ListBullet"/>
            </w:pPr>
            <w:r w:rsidRPr="00A93B3A">
              <w:t>handling of foreign objects</w:t>
            </w:r>
          </w:p>
          <w:p w:rsidR="00000000" w:rsidRPr="00A93B3A" w:rsidP="00A93B3A">
            <w:pPr>
              <w:pStyle w:val="ListBullet"/>
            </w:pPr>
            <w:r w:rsidRPr="00A93B3A">
              <w:t>dealing with lost property</w:t>
            </w:r>
          </w:p>
          <w:p w:rsidR="00000000" w:rsidRPr="00A93B3A" w:rsidP="00A93B3A">
            <w:pPr>
              <w:pStyle w:val="ListBullet"/>
            </w:pPr>
            <w:r w:rsidRPr="00A93B3A">
              <w:t xml:space="preserve">manual handling of garments </w:t>
            </w:r>
          </w:p>
          <w:p w:rsidR="00000000" w:rsidRPr="00A93B3A" w:rsidP="00A93B3A">
            <w:pPr>
              <w:pStyle w:val="ListBullet"/>
            </w:pPr>
            <w:r w:rsidRPr="00A93B3A">
              <w:t>processing of payments</w:t>
            </w:r>
          </w:p>
          <w:p w:rsidR="00000000" w:rsidRPr="00A93B3A" w:rsidP="00A93B3A">
            <w:pPr>
              <w:pStyle w:val="ListBullet"/>
            </w:pPr>
            <w:r w:rsidRPr="00A93B3A">
              <w:t>handling of damaged and missing components</w:t>
            </w:r>
          </w:p>
          <w:p w:rsidR="00000000" w:rsidRPr="00A93B3A" w:rsidP="00A93B3A">
            <w:pPr>
              <w:pStyle w:val="ListBullet"/>
            </w:pPr>
            <w:r w:rsidRPr="00A93B3A">
              <w:t>safety procedures, including the use of protective clothing</w:t>
            </w:r>
          </w:p>
          <w:p w:rsidR="00000000" w:rsidP="00A93B3A">
            <w:pPr>
              <w:pStyle w:val="BodyText"/>
              <w:rPr>
                <w:lang w:val="en-NZ"/>
              </w:rPr>
            </w:pPr>
          </w:p>
        </w:tc>
      </w:tr>
      <w:tr w:rsidTr="002C22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3A">
            <w:pPr>
              <w:pStyle w:val="BodyText"/>
              <w:rPr>
                <w:lang w:val="en-NZ"/>
              </w:rPr>
            </w:pPr>
            <w:r w:rsidRPr="00A93B3A">
              <w:rPr>
                <w:rStyle w:val="SpecialBold"/>
              </w:rPr>
              <w:t>Machines and equipment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3A" w:rsidP="00A93B3A">
            <w:pPr>
              <w:pStyle w:val="ListBullet"/>
            </w:pPr>
            <w:r w:rsidRPr="00A93B3A">
              <w:t>towel unwi</w:t>
            </w:r>
            <w:r w:rsidRPr="00A93B3A">
              <w:t>nding machines</w:t>
            </w:r>
          </w:p>
          <w:p w:rsidR="00000000" w:rsidRPr="00A93B3A" w:rsidP="00A93B3A">
            <w:pPr>
              <w:pStyle w:val="ListBullet"/>
            </w:pPr>
            <w:r w:rsidRPr="00A93B3A">
              <w:t>tying machines</w:t>
            </w:r>
          </w:p>
          <w:p w:rsidR="00000000" w:rsidRPr="00A93B3A" w:rsidP="00A93B3A">
            <w:pPr>
              <w:pStyle w:val="ListBullet"/>
            </w:pPr>
            <w:r w:rsidRPr="00A93B3A">
              <w:t>marking equipment</w:t>
            </w:r>
          </w:p>
          <w:p w:rsidR="00000000" w:rsidRPr="00A93B3A" w:rsidP="00A93B3A">
            <w:pPr>
              <w:pStyle w:val="ListBullet"/>
            </w:pPr>
            <w:r w:rsidRPr="00A93B3A">
              <w:t>overhead rail and bagging systems</w:t>
            </w:r>
          </w:p>
          <w:p w:rsidR="00000000" w:rsidRPr="00A93B3A" w:rsidP="00A93B3A">
            <w:pPr>
              <w:pStyle w:val="ListBullet"/>
            </w:pPr>
            <w:r w:rsidRPr="00A93B3A">
              <w:t>conveyor systems</w:t>
            </w:r>
          </w:p>
          <w:p w:rsidR="00000000" w:rsidRPr="00A93B3A" w:rsidP="00A93B3A">
            <w:pPr>
              <w:pStyle w:val="ListBullet"/>
            </w:pPr>
            <w:r w:rsidRPr="00A93B3A">
              <w:t>automatic bin counting systems</w:t>
            </w:r>
          </w:p>
          <w:p w:rsidR="00000000" w:rsidRPr="00A93B3A" w:rsidP="00A93B3A">
            <w:pPr>
              <w:pStyle w:val="ListBullet"/>
            </w:pPr>
            <w:r w:rsidRPr="00A93B3A">
              <w:t>stock management and financial transaction equipment</w:t>
            </w:r>
          </w:p>
        </w:tc>
      </w:tr>
    </w:tbl>
    <w:p w:rsidR="00000000" w:rsidRPr="00A93B3A" w:rsidP="00A93B3A">
      <w:pPr>
        <w:pStyle w:val="BodyText"/>
      </w:pPr>
    </w:p>
    <w:p w:rsidR="00000000" w:rsidRPr="00A93B3A" w:rsidP="00A93B3A">
      <w:pPr>
        <w:pStyle w:val="AllowPageBreak"/>
      </w:pPr>
    </w:p>
    <w:p w:rsidR="00000000" w:rsidRPr="00A93B3A" w:rsidP="00A93B3A">
      <w:pPr>
        <w:pStyle w:val="Heading1"/>
      </w:pPr>
      <w:bookmarkStart w:id="9" w:name="O_935381"/>
      <w:bookmarkEnd w:id="9"/>
      <w:r w:rsidRPr="00A93B3A">
        <w:t>Unit Mapping Information</w:t>
      </w:r>
    </w:p>
    <w:p w:rsidR="00000000" w:rsidRPr="00A93B3A" w:rsidP="002C227E">
      <w:pPr>
        <w:pStyle w:val="BodyText"/>
      </w:pPr>
      <w:r w:rsidRPr="00A93B3A">
        <w:t>Release 1. Supersedes and is equivalent to LMTDC2007A Receive and sort articles for cleaning</w:t>
      </w:r>
    </w:p>
    <w:p w:rsidR="00000000" w:rsidRPr="00A93B3A" w:rsidP="00A93B3A">
      <w:pPr>
        <w:pStyle w:val="Heading1"/>
      </w:pPr>
      <w:bookmarkStart w:id="10" w:name="O_935374"/>
      <w:bookmarkEnd w:id="10"/>
      <w:r w:rsidRPr="00A93B3A">
        <w:t>Links</w:t>
      </w:r>
    </w:p>
    <w:p w:rsidR="00000000" w:rsidRPr="00A93B3A" w:rsidP="002C227E">
      <w:pPr>
        <w:pStyle w:val="BodyText"/>
      </w:pPr>
      <w:r w:rsidRPr="00A93B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1E0FD8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A93B3A" w:rsidP="00A93B3A"/>
    <w:sectPr w:rsidSect="00A93B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3A" w:rsidRPr="002C227E" w:rsidP="002C2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7E" w:rsidP="00A93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27E" w:rsidP="00A93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227E" w:rsidP="00A93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B3A" w:rsidRPr="002C227E" w:rsidP="002C2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27E" w:rsidRPr="002D2AF8" w:rsidP="00A93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MSTDC2007 Receive and sort articles for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2C227E" w:rsidP="00A93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4F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8A8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B3A"/>
  </w:style>
  <w:style w:type="character" w:customStyle="1" w:styleId="Heading1Char">
    <w:name w:val="Heading 1 Char"/>
    <w:basedOn w:val="DefaultParagraphFont"/>
    <w:link w:val="Heading1"/>
    <w:rsid w:val="00A93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B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B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B3A"/>
    <w:rPr>
      <w:b/>
      <w:spacing w:val="0"/>
    </w:rPr>
  </w:style>
  <w:style w:type="character" w:styleId="Emphasis">
    <w:name w:val="Emphasis"/>
    <w:basedOn w:val="DefaultParagraphFont"/>
    <w:qFormat/>
    <w:rsid w:val="00A93B3A"/>
    <w:rPr>
      <w:i/>
    </w:rPr>
  </w:style>
  <w:style w:type="paragraph" w:customStyle="1" w:styleId="SuperHeading">
    <w:name w:val="SuperHeading"/>
    <w:basedOn w:val="Normal"/>
    <w:rsid w:val="00A93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B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B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B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B3A"/>
  </w:style>
  <w:style w:type="paragraph" w:styleId="TableofFigures">
    <w:name w:val="table of figures"/>
    <w:basedOn w:val="Normal"/>
    <w:next w:val="Normal"/>
    <w:semiHidden/>
    <w:rsid w:val="00A93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B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B3A"/>
    <w:rPr>
      <w:rFonts w:ascii="Wingdings" w:hAnsi="Wingdings"/>
    </w:rPr>
  </w:style>
  <w:style w:type="paragraph" w:customStyle="1" w:styleId="TableHeading">
    <w:name w:val="Table Heading"/>
    <w:basedOn w:val="HeadingBase"/>
    <w:rsid w:val="00A93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B3A"/>
    <w:rPr>
      <w:color w:val="0033CC"/>
      <w:u w:val="none"/>
    </w:rPr>
  </w:style>
  <w:style w:type="paragraph" w:customStyle="1" w:styleId="BodyTextRight">
    <w:name w:val="Body Text Right"/>
    <w:basedOn w:val="BodyText"/>
    <w:rsid w:val="00A93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B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B3A"/>
    <w:rPr>
      <w:sz w:val="32"/>
    </w:rPr>
  </w:style>
  <w:style w:type="paragraph" w:customStyle="1" w:styleId="HeadingProcedure">
    <w:name w:val="Heading Procedure"/>
    <w:basedOn w:val="HeadingBase"/>
    <w:next w:val="Normal"/>
    <w:rsid w:val="00A93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B3A"/>
    <w:pPr>
      <w:spacing w:before="60" w:after="60"/>
    </w:pPr>
  </w:style>
  <w:style w:type="paragraph" w:styleId="ListContinue">
    <w:name w:val="List Continue"/>
    <w:basedOn w:val="List"/>
    <w:rsid w:val="00A93B3A"/>
    <w:pPr>
      <w:ind w:firstLine="0"/>
    </w:pPr>
  </w:style>
  <w:style w:type="paragraph" w:customStyle="1" w:styleId="ListNote">
    <w:name w:val="List Note"/>
    <w:basedOn w:val="List"/>
    <w:rsid w:val="00A93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B3A"/>
    <w:rPr>
      <w:rFonts w:ascii="Courier New" w:hAnsi="Courier New"/>
    </w:rPr>
  </w:style>
  <w:style w:type="paragraph" w:customStyle="1" w:styleId="NoteBullet">
    <w:name w:val="Note Bullet"/>
    <w:basedOn w:val="Note"/>
    <w:rsid w:val="00A93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B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B3A"/>
    <w:rPr>
      <w:b/>
      <w:smallCaps/>
    </w:rPr>
  </w:style>
  <w:style w:type="paragraph" w:customStyle="1" w:styleId="TableListNumber">
    <w:name w:val="Table List Number"/>
    <w:basedOn w:val="ListNumber"/>
    <w:rsid w:val="00A93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B3A"/>
    <w:pPr>
      <w:numPr>
        <w:numId w:val="8"/>
      </w:numPr>
    </w:pPr>
  </w:style>
  <w:style w:type="paragraph" w:customStyle="1" w:styleId="ListAlpha2">
    <w:name w:val="List Alpha 2"/>
    <w:basedOn w:val="List2"/>
    <w:rsid w:val="00A93B3A"/>
    <w:pPr>
      <w:numPr>
        <w:numId w:val="7"/>
      </w:numPr>
    </w:pPr>
  </w:style>
  <w:style w:type="paragraph" w:styleId="List2">
    <w:name w:val="List 2"/>
    <w:basedOn w:val="BodyText"/>
    <w:rsid w:val="00A93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B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B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B3A"/>
    <w:pPr>
      <w:numPr>
        <w:numId w:val="3"/>
      </w:numPr>
    </w:pPr>
  </w:style>
  <w:style w:type="paragraph" w:styleId="ListContinue2">
    <w:name w:val="List Continue 2"/>
    <w:basedOn w:val="List2"/>
    <w:rsid w:val="00A93B3A"/>
    <w:pPr>
      <w:ind w:firstLine="0"/>
    </w:pPr>
  </w:style>
  <w:style w:type="paragraph" w:styleId="ListContinue3">
    <w:name w:val="List Continue 3"/>
    <w:basedOn w:val="List3"/>
    <w:rsid w:val="00A93B3A"/>
    <w:pPr>
      <w:ind w:left="1021" w:firstLine="0"/>
    </w:pPr>
  </w:style>
  <w:style w:type="paragraph" w:styleId="ListContinue4">
    <w:name w:val="List Continue 4"/>
    <w:basedOn w:val="List4"/>
    <w:rsid w:val="00A93B3A"/>
    <w:pPr>
      <w:ind w:firstLine="0"/>
    </w:pPr>
  </w:style>
  <w:style w:type="paragraph" w:styleId="ListContinue5">
    <w:name w:val="List Continue 5"/>
    <w:basedOn w:val="List5"/>
    <w:rsid w:val="00A93B3A"/>
    <w:pPr>
      <w:ind w:firstLine="0"/>
    </w:pPr>
  </w:style>
  <w:style w:type="paragraph" w:styleId="ListNumber3">
    <w:name w:val="List Number 3"/>
    <w:basedOn w:val="List3"/>
    <w:rsid w:val="00A93B3A"/>
    <w:pPr>
      <w:numPr>
        <w:numId w:val="4"/>
      </w:numPr>
    </w:pPr>
  </w:style>
  <w:style w:type="paragraph" w:styleId="ListNumber4">
    <w:name w:val="List Number 4"/>
    <w:basedOn w:val="List4"/>
    <w:rsid w:val="00A93B3A"/>
    <w:pPr>
      <w:numPr>
        <w:numId w:val="5"/>
      </w:numPr>
    </w:pPr>
  </w:style>
  <w:style w:type="paragraph" w:styleId="ListNumber5">
    <w:name w:val="List Number 5"/>
    <w:basedOn w:val="List5"/>
    <w:rsid w:val="00A93B3A"/>
    <w:pPr>
      <w:numPr>
        <w:numId w:val="6"/>
      </w:numPr>
    </w:pPr>
  </w:style>
  <w:style w:type="paragraph" w:styleId="BlockText">
    <w:name w:val="Block Text"/>
    <w:basedOn w:val="Normal"/>
    <w:rsid w:val="00A93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B3A"/>
    <w:rPr>
      <w:sz w:val="16"/>
      <w:vertAlign w:val="superscript"/>
    </w:rPr>
  </w:style>
  <w:style w:type="character" w:customStyle="1" w:styleId="Symbols">
    <w:name w:val="Symbols"/>
    <w:basedOn w:val="DefaultParagraphFont"/>
    <w:rsid w:val="00A93B3A"/>
    <w:rPr>
      <w:rFonts w:ascii="Symbol" w:hAnsi="Symbol"/>
    </w:rPr>
  </w:style>
  <w:style w:type="character" w:customStyle="1" w:styleId="MenuOptions">
    <w:name w:val="Menu Options"/>
    <w:basedOn w:val="DefaultParagraphFont"/>
    <w:rsid w:val="00A93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B3A"/>
    <w:rPr>
      <w:b/>
    </w:rPr>
  </w:style>
  <w:style w:type="character" w:customStyle="1" w:styleId="Underlined">
    <w:name w:val="Underlined"/>
    <w:basedOn w:val="DefaultParagraphFont"/>
    <w:rsid w:val="00A93B3A"/>
    <w:rPr>
      <w:u w:val="single"/>
    </w:rPr>
  </w:style>
  <w:style w:type="paragraph" w:customStyle="1" w:styleId="TableBodyTextRight">
    <w:name w:val="Table Body Text Right"/>
    <w:basedOn w:val="TableBodyText"/>
    <w:rsid w:val="00A93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B3A"/>
    <w:rPr>
      <w:sz w:val="18"/>
    </w:rPr>
  </w:style>
  <w:style w:type="paragraph" w:customStyle="1" w:styleId="BodySmallRight">
    <w:name w:val="Body Small Right"/>
    <w:basedOn w:val="BodyTextRight"/>
    <w:rsid w:val="00A93B3A"/>
    <w:rPr>
      <w:sz w:val="18"/>
      <w:szCs w:val="18"/>
    </w:rPr>
  </w:style>
  <w:style w:type="paragraph" w:customStyle="1" w:styleId="MarginEdition">
    <w:name w:val="Margin Edition"/>
    <w:basedOn w:val="MarginNote"/>
    <w:rsid w:val="00A93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B3A"/>
    <w:rPr>
      <w:sz w:val="2"/>
      <w:szCs w:val="2"/>
    </w:rPr>
  </w:style>
  <w:style w:type="character" w:customStyle="1" w:styleId="Small">
    <w:name w:val="Small"/>
    <w:basedOn w:val="DefaultParagraphFont"/>
    <w:rsid w:val="00A93B3A"/>
    <w:rPr>
      <w:sz w:val="16"/>
    </w:rPr>
  </w:style>
  <w:style w:type="paragraph" w:customStyle="1" w:styleId="WideTable">
    <w:name w:val="Wide Table"/>
    <w:basedOn w:val="Normal"/>
    <w:rsid w:val="00A93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B3A"/>
  </w:style>
  <w:style w:type="paragraph" w:styleId="Quote">
    <w:name w:val="Quote"/>
    <w:basedOn w:val="Heading1"/>
    <w:link w:val="QuoteChar"/>
    <w:qFormat/>
    <w:rsid w:val="00A93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B3A"/>
    <w:pPr>
      <w:pageBreakBefore/>
    </w:pPr>
  </w:style>
  <w:style w:type="paragraph" w:customStyle="1" w:styleId="Border">
    <w:name w:val="Border"/>
    <w:basedOn w:val="Normal"/>
    <w:qFormat/>
    <w:rsid w:val="00A93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B3A"/>
    <w:rPr>
      <w:u w:val="single"/>
    </w:rPr>
  </w:style>
  <w:style w:type="character" w:customStyle="1" w:styleId="BoldandItalics">
    <w:name w:val="Bold and Italics"/>
    <w:qFormat/>
    <w:rsid w:val="00A93B3A"/>
    <w:rPr>
      <w:b/>
      <w:i/>
      <w:u w:val="none"/>
    </w:rPr>
  </w:style>
  <w:style w:type="paragraph" w:styleId="BalloonText">
    <w:name w:val="Balloon Text"/>
    <w:basedOn w:val="Normal"/>
    <w:link w:val="BalloonTextChar"/>
    <w:rsid w:val="00A93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B3A"/>
    <w:pPr>
      <w:spacing w:before="0" w:after="0"/>
    </w:pPr>
  </w:style>
  <w:style w:type="paragraph" w:customStyle="1" w:styleId="BodyTextBold">
    <w:name w:val="Body Text Bold"/>
    <w:basedOn w:val="BodyText"/>
    <w:qFormat/>
    <w:rsid w:val="00A93B3A"/>
    <w:rPr>
      <w:b/>
    </w:rPr>
  </w:style>
  <w:style w:type="character" w:styleId="Hyperlink">
    <w:name w:val="Hyperlink"/>
    <w:basedOn w:val="DefaultParagraphFont"/>
    <w:uiPriority w:val="99"/>
    <w:unhideWhenUsed/>
    <w:rsid w:val="002C2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4547</Characters>
  <Application>Microsoft Office Word</Application>
  <DocSecurity>0</DocSecurity>
  <Lines>216</Lines>
  <Paragraphs>116</Paragraphs>
  <ScaleCrop>false</ScaleCrop>
  <Company>Author-it Software Corporation Ltd.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MSTDC2007 Receive and sort articles for cleaning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2019-09-11T07:00:00Z</dcterms:created>
  <dcterms:modified xsi:type="dcterms:W3CDTF">2019-09-11T07:00:00Z</dcterms:modified>
</cp:coreProperties>
</file>