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28F" w:rsidP="00E50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MSTDC2006 Operate finishing equipment</w:t>
      </w:r>
      <w:r>
        <w:fldChar w:fldCharType="end"/>
      </w:r>
    </w:p>
    <w:p w:rsidR="00E5028F" w:rsidP="00E5028F">
      <w:pPr>
        <w:pStyle w:val="Version"/>
        <w:sectPr w:rsidSect="003D3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5CB" w:rsidP="003D35CB">
      <w:pPr>
        <w:pStyle w:val="SuperHeading"/>
      </w:pPr>
      <w:r w:rsidRPr="003D35CB">
        <w:t>Assessment Requirements for MSTDC2006 Operate finishing equipment</w:t>
      </w:r>
    </w:p>
    <w:p w:rsidR="00000000" w:rsidRPr="003D35CB" w:rsidP="003D35CB">
      <w:pPr>
        <w:pStyle w:val="Heading1"/>
      </w:pPr>
      <w:bookmarkStart w:id="1" w:name="O_935350"/>
      <w:bookmarkEnd w:id="1"/>
      <w:r w:rsidRPr="003D35CB">
        <w:t>Modification History</w:t>
      </w:r>
    </w:p>
    <w:p w:rsidR="00000000" w:rsidRPr="003D35CB" w:rsidP="00E5028F">
      <w:pPr>
        <w:pStyle w:val="BodyText"/>
      </w:pPr>
      <w:r w:rsidRPr="003D35CB">
        <w:t>Release 1. Supersedes and is equivalent to LMTDC2006A Operate finishing equipment</w:t>
      </w:r>
    </w:p>
    <w:p w:rsidR="00000000" w:rsidRPr="003D35CB" w:rsidP="003D35CB">
      <w:pPr>
        <w:pStyle w:val="Heading1"/>
      </w:pPr>
      <w:bookmarkStart w:id="2" w:name="O_935353"/>
      <w:bookmarkEnd w:id="2"/>
      <w:r w:rsidRPr="003D35CB">
        <w:t>Performance Evidence</w:t>
      </w:r>
    </w:p>
    <w:p w:rsidR="00000000" w:rsidRPr="003D35CB" w:rsidP="00E5028F">
      <w:pPr>
        <w:pStyle w:val="BodyText"/>
      </w:pPr>
      <w:r w:rsidRPr="003D35CB">
        <w:t>Evidence required to demonstrate competence in this unit must be relevant to and satisfy the requirements of the elements and performance criteria, and include:</w:t>
      </w:r>
    </w:p>
    <w:p w:rsidR="00000000" w:rsidRPr="003D35CB" w:rsidP="003D35CB">
      <w:pPr>
        <w:pStyle w:val="ListBullet"/>
      </w:pPr>
      <w:r w:rsidRPr="003D35CB">
        <w:t>reading and following work instructions, standard operating procedures (SOPs), safe work pract</w:t>
      </w:r>
      <w:r w:rsidRPr="003D35CB">
        <w:t>ices and other reference material</w:t>
      </w:r>
    </w:p>
    <w:p w:rsidR="00000000" w:rsidRPr="003D35CB" w:rsidP="003D35CB">
      <w:pPr>
        <w:pStyle w:val="ListBullet"/>
      </w:pPr>
      <w:r w:rsidRPr="003D35CB">
        <w:t>following production schedules and work load priorities</w:t>
      </w:r>
    </w:p>
    <w:p w:rsidR="00000000" w:rsidRPr="003D35CB" w:rsidP="003D35CB">
      <w:pPr>
        <w:pStyle w:val="ListBullet"/>
      </w:pPr>
      <w:r w:rsidRPr="003D35CB">
        <w:t>selecting, operating and monitoring at least two (2) types of finishing equipment for two (2) different types of garments</w:t>
      </w:r>
    </w:p>
    <w:p w:rsidR="00000000" w:rsidRPr="003D35CB" w:rsidP="003D35CB">
      <w:pPr>
        <w:pStyle w:val="ListBullet"/>
      </w:pPr>
      <w:r w:rsidRPr="003D35CB">
        <w:t>maintaining quality requirements for each st</w:t>
      </w:r>
      <w:r w:rsidRPr="003D35CB">
        <w:t>age of the process</w:t>
      </w:r>
    </w:p>
    <w:p w:rsidR="00000000" w:rsidRPr="003D35CB" w:rsidP="003D35CB">
      <w:pPr>
        <w:pStyle w:val="ListBullet"/>
      </w:pPr>
      <w:r w:rsidRPr="003D35CB">
        <w:t>identifying articles that are damaged, torn, or require reprocessing</w:t>
      </w:r>
    </w:p>
    <w:p w:rsidR="00000000" w:rsidRPr="003D35CB" w:rsidP="003D35CB">
      <w:pPr>
        <w:pStyle w:val="ListBullet"/>
      </w:pPr>
      <w:r w:rsidRPr="003D35CB">
        <w:t>using correct manual handling techniques</w:t>
      </w:r>
    </w:p>
    <w:p w:rsidR="00000000" w:rsidRPr="003D35CB" w:rsidP="003D35CB">
      <w:pPr>
        <w:pStyle w:val="ListBullet"/>
      </w:pPr>
      <w:r w:rsidRPr="003D35CB">
        <w:t>using and handling additives and chemicals safely</w:t>
      </w:r>
    </w:p>
    <w:p w:rsidR="00000000" w:rsidRPr="003D35CB" w:rsidP="003D35CB">
      <w:pPr>
        <w:pStyle w:val="ListBullet"/>
      </w:pPr>
      <w:r w:rsidRPr="003D35CB">
        <w:t>checking garments for quality</w:t>
      </w:r>
    </w:p>
    <w:p w:rsidR="00000000" w:rsidRPr="003D35CB" w:rsidP="003D35CB">
      <w:pPr>
        <w:pStyle w:val="ListBullet"/>
      </w:pPr>
      <w:r w:rsidRPr="003D35CB">
        <w:t>complying with relevant federal and state or te</w:t>
      </w:r>
      <w:r w:rsidRPr="003D35CB">
        <w:t>rritory legislative or regulatory requirements</w:t>
      </w:r>
    </w:p>
    <w:p w:rsidR="00000000" w:rsidRPr="003D35CB" w:rsidP="003D35CB">
      <w:pPr>
        <w:pStyle w:val="AllowPageBreak"/>
      </w:pPr>
    </w:p>
    <w:p w:rsidR="00000000" w:rsidRPr="003D35CB" w:rsidP="003D35CB">
      <w:pPr>
        <w:pStyle w:val="Heading1"/>
      </w:pPr>
      <w:bookmarkStart w:id="3" w:name="O_935352"/>
      <w:bookmarkEnd w:id="3"/>
      <w:r w:rsidRPr="003D35CB">
        <w:t>Knowledge Evidence</w:t>
      </w:r>
    </w:p>
    <w:p w:rsidR="00000000" w:rsidRPr="003D35CB" w:rsidP="00E5028F">
      <w:pPr>
        <w:pStyle w:val="BodyText"/>
      </w:pPr>
      <w:r w:rsidRPr="003D35CB">
        <w:t>Evidence must be provided that demonstrates knowledge of:</w:t>
      </w:r>
    </w:p>
    <w:p w:rsidR="00000000" w:rsidRPr="003D35CB" w:rsidP="003D35CB">
      <w:pPr>
        <w:pStyle w:val="ListBullet"/>
      </w:pPr>
      <w:r w:rsidRPr="003D35CB">
        <w:t>safe work practices and procedures and use of personal protective equipment (PPE)</w:t>
      </w:r>
    </w:p>
    <w:p w:rsidR="00000000" w:rsidRPr="003D35CB" w:rsidP="003D35CB">
      <w:pPr>
        <w:pStyle w:val="ListBullet"/>
      </w:pPr>
      <w:r w:rsidRPr="003D35CB">
        <w:t>Australian Standards that govern</w:t>
      </w:r>
      <w:r w:rsidRPr="003D35CB">
        <w:t xml:space="preserve"> dry cleaning and laundry operations</w:t>
      </w:r>
    </w:p>
    <w:p w:rsidR="00000000" w:rsidRPr="003D35CB" w:rsidP="003D35CB">
      <w:pPr>
        <w:pStyle w:val="ListBullet"/>
      </w:pPr>
      <w:r w:rsidRPr="003D35CB">
        <w:t>range of available services</w:t>
      </w:r>
    </w:p>
    <w:p w:rsidR="00000000" w:rsidRPr="003D35CB" w:rsidP="003D35CB">
      <w:pPr>
        <w:pStyle w:val="ListBullet"/>
      </w:pPr>
      <w:r w:rsidRPr="003D35CB">
        <w:t>finishing equipment and their applications</w:t>
      </w:r>
    </w:p>
    <w:p w:rsidR="00000000" w:rsidRPr="003D35CB" w:rsidP="003D35CB">
      <w:pPr>
        <w:pStyle w:val="ListBullet"/>
      </w:pPr>
      <w:r w:rsidRPr="003D35CB">
        <w:t>machine operation, monitoring, and adjustment procedures</w:t>
      </w:r>
    </w:p>
    <w:p w:rsidR="00000000" w:rsidRPr="003D35CB" w:rsidP="003D35CB">
      <w:pPr>
        <w:pStyle w:val="ListBullet"/>
      </w:pPr>
      <w:r w:rsidRPr="003D35CB">
        <w:t>fibres and fabrics and the effects of heat and steam</w:t>
      </w:r>
    </w:p>
    <w:p w:rsidR="00000000" w:rsidRPr="003D35CB" w:rsidP="003D35CB">
      <w:pPr>
        <w:pStyle w:val="ListBullet"/>
      </w:pPr>
      <w:r w:rsidRPr="003D35CB">
        <w:t>level of operator maintenance</w:t>
      </w:r>
    </w:p>
    <w:p w:rsidR="00000000" w:rsidRPr="003D35CB" w:rsidP="003D35CB">
      <w:pPr>
        <w:pStyle w:val="ListBullet"/>
      </w:pPr>
      <w:r w:rsidRPr="003D35CB">
        <w:t>inspection processes</w:t>
      </w:r>
    </w:p>
    <w:p w:rsidR="00000000" w:rsidRPr="003D35CB" w:rsidP="003D35CB">
      <w:pPr>
        <w:pStyle w:val="ListBullet"/>
      </w:pPr>
      <w:r w:rsidRPr="003D35CB">
        <w:t>environmental aspects of related to workplace and machine, or equipment operation and manual handling</w:t>
      </w:r>
    </w:p>
    <w:p w:rsidR="00000000" w:rsidRPr="003D35CB" w:rsidP="003D35CB">
      <w:pPr>
        <w:pStyle w:val="ListBullet"/>
      </w:pPr>
      <w:r w:rsidRPr="003D35CB">
        <w:t>quality practices</w:t>
      </w:r>
    </w:p>
    <w:p w:rsidR="00000000" w:rsidRPr="003D35CB" w:rsidP="003D35CB">
      <w:pPr>
        <w:pStyle w:val="ListBullet"/>
      </w:pPr>
      <w:r w:rsidRPr="003D35CB">
        <w:t>federal and state or territory legislative or regulatory requirements.</w:t>
      </w:r>
    </w:p>
    <w:p w:rsidR="00000000" w:rsidRPr="003D35CB" w:rsidP="003D35CB">
      <w:pPr>
        <w:pStyle w:val="AllowPageBreak"/>
      </w:pPr>
    </w:p>
    <w:p w:rsidR="00000000" w:rsidRPr="003D35CB" w:rsidP="003D35CB">
      <w:pPr>
        <w:pStyle w:val="Heading1"/>
      </w:pPr>
      <w:bookmarkStart w:id="4" w:name="O_935351"/>
      <w:bookmarkEnd w:id="4"/>
      <w:r w:rsidRPr="003D35CB">
        <w:t>Assessment Conditions</w:t>
      </w:r>
    </w:p>
    <w:p w:rsidR="00000000" w:rsidRPr="003D35CB" w:rsidP="003D35CB">
      <w:pPr>
        <w:pStyle w:val="ListBullet"/>
      </w:pPr>
      <w:r w:rsidRPr="003D35CB">
        <w:t>Asse</w:t>
      </w:r>
      <w:r w:rsidRPr="003D35CB">
        <w:t>ssors must:</w:t>
      </w:r>
    </w:p>
    <w:p w:rsidR="00000000" w:rsidRPr="003D35CB" w:rsidP="003D35CB">
      <w:pPr>
        <w:pStyle w:val="ListBullet2"/>
      </w:pPr>
      <w:r w:rsidRPr="003D35CB">
        <w:t>satisfy the assessor competency requirements that are in place at the time of the assessment, as set by the VET regulator</w:t>
      </w:r>
    </w:p>
    <w:p w:rsidR="00000000" w:rsidRPr="003D35CB" w:rsidP="003D35CB">
      <w:pPr>
        <w:pStyle w:val="ListBullet2"/>
      </w:pPr>
      <w:r w:rsidRPr="003D35CB">
        <w:t>have vocational competency in operating finishing equipment, at least to the level being assessed, with relevant industry</w:t>
      </w:r>
      <w:r w:rsidRPr="003D35CB">
        <w:t xml:space="preserve"> knowledge and experience.</w:t>
      </w:r>
    </w:p>
    <w:p w:rsidR="00000000" w:rsidRPr="003D35CB" w:rsidP="003D35CB">
      <w:pPr>
        <w:pStyle w:val="ListBullet"/>
      </w:pPr>
      <w:r w:rsidRPr="003D35CB">
        <w:t>Assessment should occur in operational workplace situations. Where this is not possible, or where personal safety or environmental damage are limiting factors, assessment must occur in a sufficiently rigorous simulated environme</w:t>
      </w:r>
      <w:r w:rsidRPr="003D35CB">
        <w:t xml:space="preserve">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3D35CB" w:rsidP="003D35CB">
      <w:pPr>
        <w:pStyle w:val="ListBullet"/>
      </w:pPr>
      <w:r w:rsidRPr="003D35CB">
        <w:t>Assessment processes</w:t>
      </w:r>
      <w:r w:rsidRPr="003D35CB">
        <w:t xml:space="preserve"> and techniques must be appropriate to the language, literacy and numeracy requirements of the work being performed and the needs of the candidate.</w:t>
      </w:r>
    </w:p>
    <w:p w:rsidR="00000000" w:rsidRPr="003D35CB" w:rsidP="003D35CB">
      <w:pPr>
        <w:pStyle w:val="ListBullet"/>
      </w:pPr>
      <w:r w:rsidRPr="003D35CB">
        <w:t>Conditions for assessment must include access to all t</w:t>
      </w:r>
      <w:r w:rsidRPr="003D35CB">
        <w:t>ools, equipment, materials and documentation required, including relevant workplace procedures, product and manufacturing specifications associated with this unit.</w:t>
      </w:r>
    </w:p>
    <w:p w:rsidR="00000000" w:rsidRPr="003D35CB" w:rsidP="003D35CB">
      <w:pPr>
        <w:pStyle w:val="AllowPageBreak"/>
      </w:pPr>
    </w:p>
    <w:p w:rsidR="00000000" w:rsidRPr="003D35CB" w:rsidP="003D35CB">
      <w:pPr>
        <w:pStyle w:val="Heading1"/>
      </w:pPr>
      <w:bookmarkStart w:id="5" w:name="O_935349"/>
      <w:bookmarkEnd w:id="5"/>
      <w:r w:rsidRPr="003D35CB">
        <w:t>Links</w:t>
      </w:r>
    </w:p>
    <w:p w:rsidR="00000000" w:rsidRPr="003D35CB" w:rsidP="00E5028F">
      <w:pPr>
        <w:pStyle w:val="BodyText"/>
      </w:pPr>
      <w:r w:rsidRPr="003D35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3327E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3D35CB" w:rsidP="003D35CB"/>
    <w:sectPr w:rsidSect="003D35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CB" w:rsidRPr="00E5028F" w:rsidP="00E50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8F" w:rsidP="003D3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028F" w:rsidP="003D3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028F" w:rsidP="003D3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5CB" w:rsidRPr="00E5028F" w:rsidP="00E50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8F" w:rsidRPr="002D2AF8" w:rsidP="003D3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MSTDC2006 Operate finishing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E5028F" w:rsidP="003D3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88C3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6F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0B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5CB"/>
  </w:style>
  <w:style w:type="character" w:customStyle="1" w:styleId="Heading1Char">
    <w:name w:val="Heading 1 Char"/>
    <w:basedOn w:val="DefaultParagraphFont"/>
    <w:link w:val="Heading1"/>
    <w:rsid w:val="003D3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5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35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5CB"/>
    <w:rPr>
      <w:b/>
      <w:spacing w:val="0"/>
    </w:rPr>
  </w:style>
  <w:style w:type="paragraph" w:customStyle="1" w:styleId="SuperTitle">
    <w:name w:val="SuperTitle"/>
    <w:basedOn w:val="Title"/>
    <w:rsid w:val="003D3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5CB"/>
    <w:rPr>
      <w:i/>
    </w:rPr>
  </w:style>
  <w:style w:type="paragraph" w:styleId="Caption">
    <w:name w:val="caption"/>
    <w:basedOn w:val="BodyText"/>
    <w:next w:val="Normal"/>
    <w:qFormat/>
    <w:rsid w:val="003D3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5CB"/>
  </w:style>
  <w:style w:type="paragraph" w:styleId="TableofFigures">
    <w:name w:val="table of figures"/>
    <w:basedOn w:val="Normal"/>
    <w:next w:val="Normal"/>
    <w:semiHidden/>
    <w:rsid w:val="003D3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5CB"/>
    <w:rPr>
      <w:rFonts w:ascii="Wingdings" w:hAnsi="Wingdings"/>
    </w:rPr>
  </w:style>
  <w:style w:type="paragraph" w:customStyle="1" w:styleId="TableHeading">
    <w:name w:val="Table Heading"/>
    <w:basedOn w:val="HeadingBase"/>
    <w:rsid w:val="003D3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5CB"/>
    <w:rPr>
      <w:color w:val="0033CC"/>
      <w:u w:val="none"/>
    </w:rPr>
  </w:style>
  <w:style w:type="paragraph" w:customStyle="1" w:styleId="BodyTextRight">
    <w:name w:val="Body Text Right"/>
    <w:basedOn w:val="BodyText"/>
    <w:rsid w:val="003D3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5CB"/>
    <w:rPr>
      <w:sz w:val="32"/>
    </w:rPr>
  </w:style>
  <w:style w:type="paragraph" w:customStyle="1" w:styleId="HeadingProcedure">
    <w:name w:val="Heading Procedure"/>
    <w:basedOn w:val="HeadingBase"/>
    <w:next w:val="Normal"/>
    <w:rsid w:val="003D3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5CB"/>
    <w:pPr>
      <w:spacing w:before="60" w:after="60"/>
    </w:pPr>
  </w:style>
  <w:style w:type="paragraph" w:styleId="ListContinue">
    <w:name w:val="List Continue"/>
    <w:basedOn w:val="List"/>
    <w:rsid w:val="003D35CB"/>
    <w:pPr>
      <w:ind w:firstLine="0"/>
    </w:pPr>
  </w:style>
  <w:style w:type="paragraph" w:customStyle="1" w:styleId="ListNote">
    <w:name w:val="List Note"/>
    <w:basedOn w:val="List"/>
    <w:rsid w:val="003D3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5CB"/>
    <w:rPr>
      <w:rFonts w:ascii="Courier New" w:hAnsi="Courier New"/>
    </w:rPr>
  </w:style>
  <w:style w:type="paragraph" w:customStyle="1" w:styleId="NoteBullet">
    <w:name w:val="Note Bullet"/>
    <w:basedOn w:val="Note"/>
    <w:rsid w:val="003D3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5CB"/>
    <w:rPr>
      <w:b/>
      <w:smallCaps/>
    </w:rPr>
  </w:style>
  <w:style w:type="paragraph" w:customStyle="1" w:styleId="TableListNumber">
    <w:name w:val="Table List Number"/>
    <w:basedOn w:val="ListNumber"/>
    <w:rsid w:val="003D3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5CB"/>
    <w:pPr>
      <w:numPr>
        <w:numId w:val="9"/>
      </w:numPr>
    </w:pPr>
  </w:style>
  <w:style w:type="paragraph" w:customStyle="1" w:styleId="ListAlpha2">
    <w:name w:val="List Alpha 2"/>
    <w:basedOn w:val="List2"/>
    <w:rsid w:val="003D35CB"/>
    <w:pPr>
      <w:numPr>
        <w:numId w:val="8"/>
      </w:numPr>
    </w:pPr>
  </w:style>
  <w:style w:type="paragraph" w:styleId="List2">
    <w:name w:val="List 2"/>
    <w:basedOn w:val="BodyText"/>
    <w:rsid w:val="003D3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5CB"/>
    <w:pPr>
      <w:numPr>
        <w:numId w:val="4"/>
      </w:numPr>
    </w:pPr>
  </w:style>
  <w:style w:type="paragraph" w:styleId="ListContinue2">
    <w:name w:val="List Continue 2"/>
    <w:basedOn w:val="List2"/>
    <w:rsid w:val="003D35CB"/>
    <w:pPr>
      <w:ind w:firstLine="0"/>
    </w:pPr>
  </w:style>
  <w:style w:type="paragraph" w:styleId="ListContinue3">
    <w:name w:val="List Continue 3"/>
    <w:basedOn w:val="List3"/>
    <w:rsid w:val="003D35CB"/>
    <w:pPr>
      <w:ind w:left="1021" w:firstLine="0"/>
    </w:pPr>
  </w:style>
  <w:style w:type="paragraph" w:styleId="ListContinue4">
    <w:name w:val="List Continue 4"/>
    <w:basedOn w:val="List4"/>
    <w:rsid w:val="003D35CB"/>
    <w:pPr>
      <w:ind w:firstLine="0"/>
    </w:pPr>
  </w:style>
  <w:style w:type="paragraph" w:styleId="ListContinue5">
    <w:name w:val="List Continue 5"/>
    <w:basedOn w:val="List5"/>
    <w:rsid w:val="003D35CB"/>
    <w:pPr>
      <w:ind w:firstLine="0"/>
    </w:pPr>
  </w:style>
  <w:style w:type="paragraph" w:styleId="ListNumber3">
    <w:name w:val="List Number 3"/>
    <w:basedOn w:val="List3"/>
    <w:rsid w:val="003D35CB"/>
    <w:pPr>
      <w:numPr>
        <w:numId w:val="5"/>
      </w:numPr>
    </w:pPr>
  </w:style>
  <w:style w:type="paragraph" w:styleId="ListNumber4">
    <w:name w:val="List Number 4"/>
    <w:basedOn w:val="List4"/>
    <w:rsid w:val="003D35CB"/>
    <w:pPr>
      <w:numPr>
        <w:numId w:val="6"/>
      </w:numPr>
    </w:pPr>
  </w:style>
  <w:style w:type="paragraph" w:styleId="ListNumber5">
    <w:name w:val="List Number 5"/>
    <w:basedOn w:val="List5"/>
    <w:rsid w:val="003D35CB"/>
    <w:pPr>
      <w:numPr>
        <w:numId w:val="7"/>
      </w:numPr>
    </w:pPr>
  </w:style>
  <w:style w:type="paragraph" w:styleId="BlockText">
    <w:name w:val="Block Text"/>
    <w:basedOn w:val="Normal"/>
    <w:rsid w:val="003D3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5CB"/>
    <w:rPr>
      <w:sz w:val="16"/>
      <w:vertAlign w:val="superscript"/>
    </w:rPr>
  </w:style>
  <w:style w:type="character" w:customStyle="1" w:styleId="Symbols">
    <w:name w:val="Symbols"/>
    <w:basedOn w:val="DefaultParagraphFont"/>
    <w:rsid w:val="003D35CB"/>
    <w:rPr>
      <w:rFonts w:ascii="Symbol" w:hAnsi="Symbol"/>
    </w:rPr>
  </w:style>
  <w:style w:type="character" w:customStyle="1" w:styleId="MenuOptions">
    <w:name w:val="Menu Options"/>
    <w:basedOn w:val="DefaultParagraphFont"/>
    <w:rsid w:val="003D3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5CB"/>
    <w:rPr>
      <w:b/>
    </w:rPr>
  </w:style>
  <w:style w:type="character" w:customStyle="1" w:styleId="Underlined">
    <w:name w:val="Underlined"/>
    <w:basedOn w:val="DefaultParagraphFont"/>
    <w:rsid w:val="003D35CB"/>
    <w:rPr>
      <w:u w:val="single"/>
    </w:rPr>
  </w:style>
  <w:style w:type="paragraph" w:customStyle="1" w:styleId="TableBodyTextRight">
    <w:name w:val="Table Body Text Right"/>
    <w:basedOn w:val="TableBodyText"/>
    <w:rsid w:val="003D3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5CB"/>
    <w:rPr>
      <w:sz w:val="18"/>
    </w:rPr>
  </w:style>
  <w:style w:type="paragraph" w:customStyle="1" w:styleId="BodySmallRight">
    <w:name w:val="Body Small Right"/>
    <w:basedOn w:val="BodyTextRight"/>
    <w:rsid w:val="003D35CB"/>
    <w:rPr>
      <w:sz w:val="18"/>
      <w:szCs w:val="18"/>
    </w:rPr>
  </w:style>
  <w:style w:type="paragraph" w:customStyle="1" w:styleId="MarginEdition">
    <w:name w:val="Margin Edition"/>
    <w:basedOn w:val="MarginNote"/>
    <w:rsid w:val="003D3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5CB"/>
    <w:rPr>
      <w:sz w:val="2"/>
      <w:szCs w:val="2"/>
    </w:rPr>
  </w:style>
  <w:style w:type="character" w:customStyle="1" w:styleId="Small">
    <w:name w:val="Small"/>
    <w:basedOn w:val="DefaultParagraphFont"/>
    <w:rsid w:val="003D35CB"/>
    <w:rPr>
      <w:sz w:val="16"/>
    </w:rPr>
  </w:style>
  <w:style w:type="paragraph" w:customStyle="1" w:styleId="WideTable">
    <w:name w:val="Wide Table"/>
    <w:basedOn w:val="Normal"/>
    <w:rsid w:val="003D3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5CB"/>
  </w:style>
  <w:style w:type="paragraph" w:styleId="Quote">
    <w:name w:val="Quote"/>
    <w:basedOn w:val="Heading1"/>
    <w:link w:val="QuoteChar"/>
    <w:qFormat/>
    <w:rsid w:val="003D3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5CB"/>
    <w:pPr>
      <w:pageBreakBefore/>
    </w:pPr>
  </w:style>
  <w:style w:type="paragraph" w:customStyle="1" w:styleId="Border">
    <w:name w:val="Border"/>
    <w:basedOn w:val="Normal"/>
    <w:qFormat/>
    <w:rsid w:val="003D3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5CB"/>
    <w:rPr>
      <w:u w:val="single"/>
    </w:rPr>
  </w:style>
  <w:style w:type="character" w:customStyle="1" w:styleId="BoldandItalics">
    <w:name w:val="Bold and Italics"/>
    <w:qFormat/>
    <w:rsid w:val="003D35CB"/>
    <w:rPr>
      <w:b/>
      <w:i/>
      <w:u w:val="none"/>
    </w:rPr>
  </w:style>
  <w:style w:type="paragraph" w:styleId="BalloonText">
    <w:name w:val="Balloon Text"/>
    <w:basedOn w:val="Normal"/>
    <w:link w:val="BalloonTextChar"/>
    <w:rsid w:val="003D3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5CB"/>
    <w:pPr>
      <w:spacing w:before="0" w:after="0"/>
    </w:pPr>
  </w:style>
  <w:style w:type="paragraph" w:customStyle="1" w:styleId="BodyTextBold">
    <w:name w:val="Body Text Bold"/>
    <w:basedOn w:val="BodyText"/>
    <w:qFormat/>
    <w:rsid w:val="003D35CB"/>
    <w:rPr>
      <w:b/>
    </w:rPr>
  </w:style>
  <w:style w:type="character" w:styleId="Hyperlink">
    <w:name w:val="Hyperlink"/>
    <w:basedOn w:val="DefaultParagraphFont"/>
    <w:uiPriority w:val="99"/>
    <w:unhideWhenUsed/>
    <w:rsid w:val="00E50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2820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MSTDC2006 Operate finishing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2019-09-11T06:43:00Z</dcterms:created>
  <dcterms:modified xsi:type="dcterms:W3CDTF">2019-09-11T06:43:00Z</dcterms:modified>
</cp:coreProperties>
</file>