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EDA" w:rsidP="009C1EDA">
      <w:pPr>
        <w:pStyle w:val="Title"/>
      </w:pPr>
      <w:r>
        <w:fldChar w:fldCharType="begin"/>
      </w:r>
      <w:r>
        <w:instrText xml:space="preserve"> TITLE   \* MERGEFORMAT </w:instrText>
      </w:r>
      <w:r>
        <w:fldChar w:fldCharType="separate"/>
      </w:r>
      <w:r>
        <w:t>Assessment Requirements for MSTDC2002 Conduct safe handling of dry cleaning chemicals and solvents</w:t>
      </w:r>
      <w:r>
        <w:fldChar w:fldCharType="end"/>
      </w:r>
    </w:p>
    <w:p w:rsidR="009C1EDA" w:rsidP="009C1EDA">
      <w:pPr>
        <w:pStyle w:val="Version"/>
        <w:sectPr w:rsidSect="004A2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A4B" w:rsidP="004A2A4B">
      <w:pPr>
        <w:pStyle w:val="SuperHeading"/>
      </w:pPr>
      <w:r w:rsidRPr="004A2A4B">
        <w:t>Assessment Requirements for MSTDC2002 Conduct safe handling of dry cleaning chemicals and solvents</w:t>
      </w:r>
    </w:p>
    <w:p w:rsidR="00000000" w:rsidRPr="004A2A4B" w:rsidP="004A2A4B">
      <w:pPr>
        <w:pStyle w:val="Heading1"/>
      </w:pPr>
      <w:bookmarkStart w:id="1" w:name="O_935260"/>
      <w:bookmarkEnd w:id="1"/>
      <w:r w:rsidRPr="004A2A4B">
        <w:t>Modification History</w:t>
      </w:r>
    </w:p>
    <w:p w:rsidR="00000000" w:rsidRPr="004A2A4B" w:rsidP="009C1EDA">
      <w:pPr>
        <w:pStyle w:val="BodyText"/>
      </w:pPr>
      <w:r w:rsidRPr="004A2A4B">
        <w:t>Release 1. Supersedes and is equivalent to LMTDC2012A Conduct safe handling of dry cleaning chemicals and solvents</w:t>
      </w:r>
    </w:p>
    <w:p w:rsidR="00000000" w:rsidRPr="004A2A4B" w:rsidP="004A2A4B">
      <w:pPr>
        <w:pStyle w:val="Heading1"/>
      </w:pPr>
      <w:bookmarkStart w:id="2" w:name="O_935263"/>
      <w:bookmarkEnd w:id="2"/>
      <w:r w:rsidRPr="004A2A4B">
        <w:t>Performance Evidence</w:t>
      </w:r>
    </w:p>
    <w:p w:rsidR="00000000" w:rsidRPr="004A2A4B" w:rsidP="009C1EDA">
      <w:pPr>
        <w:pStyle w:val="BodyText"/>
      </w:pPr>
      <w:r w:rsidRPr="004A2A4B">
        <w:t>Evidence required to demonstrate competence in this unit must be relevant to and satisfy the requirements of the elements and performance criteria, and include:</w:t>
      </w:r>
    </w:p>
    <w:p w:rsidR="00000000" w:rsidRPr="004A2A4B" w:rsidP="004A2A4B">
      <w:pPr>
        <w:pStyle w:val="ListBullet"/>
      </w:pPr>
      <w:r w:rsidRPr="004A2A4B">
        <w:t>reading and following work instructions, standard operati</w:t>
      </w:r>
      <w:r w:rsidRPr="004A2A4B">
        <w:t>ng procedures (SOPs), safe work practices and other reference material</w:t>
      </w:r>
    </w:p>
    <w:p w:rsidR="00000000" w:rsidRPr="004A2A4B" w:rsidP="004A2A4B">
      <w:pPr>
        <w:pStyle w:val="ListBullet"/>
      </w:pPr>
      <w:r w:rsidRPr="004A2A4B">
        <w:t>identifying risks and control measures</w:t>
      </w:r>
    </w:p>
    <w:p w:rsidR="00000000" w:rsidRPr="004A2A4B" w:rsidP="004A2A4B">
      <w:pPr>
        <w:pStyle w:val="ListBullet"/>
      </w:pPr>
      <w:r w:rsidRPr="004A2A4B">
        <w:t>complying with industry regulations and codes of practice that govern the control of chemicals in the workplace</w:t>
      </w:r>
    </w:p>
    <w:p w:rsidR="00000000" w:rsidRPr="004A2A4B" w:rsidP="004A2A4B">
      <w:pPr>
        <w:pStyle w:val="ListBullet"/>
      </w:pPr>
      <w:r w:rsidRPr="004A2A4B">
        <w:t>differentiating between toxic agen</w:t>
      </w:r>
      <w:r w:rsidRPr="004A2A4B">
        <w:t>ts, corrosives, reactives, and flammables and combustibles</w:t>
      </w:r>
    </w:p>
    <w:p w:rsidR="00000000" w:rsidRPr="004A2A4B" w:rsidP="004A2A4B">
      <w:pPr>
        <w:pStyle w:val="ListBullet"/>
      </w:pPr>
      <w:r w:rsidRPr="004A2A4B">
        <w:t>locating and interpreting safety data sheets (SDS) and other available safety information on dry cleaning chemicals</w:t>
      </w:r>
    </w:p>
    <w:p w:rsidR="00000000" w:rsidRPr="004A2A4B" w:rsidP="004A2A4B">
      <w:pPr>
        <w:pStyle w:val="ListBullet"/>
      </w:pPr>
      <w:r w:rsidRPr="004A2A4B">
        <w:t>identifying procedures for responding to accidents, incidents and emergencies acc</w:t>
      </w:r>
      <w:r w:rsidRPr="004A2A4B">
        <w:t>ording to procedures for the cleaning chemical</w:t>
      </w:r>
    </w:p>
    <w:p w:rsidR="00000000" w:rsidRPr="004A2A4B" w:rsidP="004A2A4B">
      <w:pPr>
        <w:pStyle w:val="ListBullet"/>
      </w:pPr>
      <w:r w:rsidRPr="004A2A4B">
        <w:t>accurately identifying and measuring dry cleaning chemicals for at least five (5) different garment types</w:t>
      </w:r>
    </w:p>
    <w:p w:rsidR="00000000" w:rsidRPr="004A2A4B" w:rsidP="004A2A4B">
      <w:pPr>
        <w:pStyle w:val="ListBullet"/>
      </w:pPr>
      <w:r w:rsidRPr="004A2A4B">
        <w:t>using personal protective equipment (PPE)</w:t>
      </w:r>
    </w:p>
    <w:p w:rsidR="00000000" w:rsidRPr="004A2A4B" w:rsidP="004A2A4B">
      <w:pPr>
        <w:pStyle w:val="ListBullet"/>
      </w:pPr>
      <w:r w:rsidRPr="004A2A4B">
        <w:t>demonstrating procedures to act upon accidents and emergencie</w:t>
      </w:r>
      <w:r w:rsidRPr="004A2A4B">
        <w:t>s according to procedures for the cleaning chemical</w:t>
      </w:r>
    </w:p>
    <w:p w:rsidR="00000000" w:rsidRPr="004A2A4B" w:rsidP="004A2A4B">
      <w:pPr>
        <w:pStyle w:val="ListBullet"/>
      </w:pPr>
      <w:r w:rsidRPr="004A2A4B">
        <w:t>transferring, storing and disposing of cleaning chemicals safely and with respect to environmental considerations</w:t>
      </w:r>
    </w:p>
    <w:p w:rsidR="00000000" w:rsidRPr="004A2A4B" w:rsidP="004A2A4B">
      <w:pPr>
        <w:pStyle w:val="ListBullet"/>
      </w:pPr>
      <w:r w:rsidRPr="004A2A4B">
        <w:t>maintaining accurate records.</w:t>
      </w:r>
    </w:p>
    <w:p w:rsidR="00000000" w:rsidRPr="004A2A4B" w:rsidP="004A2A4B">
      <w:pPr>
        <w:pStyle w:val="AllowPageBreak"/>
      </w:pPr>
    </w:p>
    <w:p w:rsidR="00000000" w:rsidRPr="004A2A4B" w:rsidP="004A2A4B">
      <w:pPr>
        <w:pStyle w:val="Heading1"/>
      </w:pPr>
      <w:bookmarkStart w:id="3" w:name="O_935262"/>
      <w:bookmarkEnd w:id="3"/>
      <w:r w:rsidRPr="004A2A4B">
        <w:t>Knowledge Evidence</w:t>
      </w:r>
    </w:p>
    <w:p w:rsidR="00000000" w:rsidRPr="004A2A4B" w:rsidP="009C1EDA">
      <w:pPr>
        <w:pStyle w:val="BodyText"/>
      </w:pPr>
      <w:r w:rsidRPr="004A2A4B">
        <w:t>Evidence must be provide</w:t>
      </w:r>
      <w:r w:rsidRPr="004A2A4B">
        <w:t>d that demonstrates knowledge of:</w:t>
      </w:r>
    </w:p>
    <w:p w:rsidR="00000000" w:rsidRPr="004A2A4B" w:rsidP="004A2A4B">
      <w:pPr>
        <w:pStyle w:val="ListBullet"/>
      </w:pPr>
      <w:r w:rsidRPr="004A2A4B">
        <w:t>safe work practices and procedures and use of PPE</w:t>
      </w:r>
    </w:p>
    <w:p w:rsidR="00000000" w:rsidRPr="004A2A4B" w:rsidP="004A2A4B">
      <w:pPr>
        <w:pStyle w:val="ListBullet"/>
      </w:pPr>
      <w:r w:rsidRPr="004A2A4B">
        <w:t>Australian Standards, industry regulations and codes of practice that govern the control of chemicals in the workplace</w:t>
      </w:r>
    </w:p>
    <w:p w:rsidR="00000000" w:rsidRPr="004A2A4B" w:rsidP="004A2A4B">
      <w:pPr>
        <w:pStyle w:val="ListBullet"/>
      </w:pPr>
      <w:r w:rsidRPr="004A2A4B">
        <w:t>characteristics of different chemicals and solvents used in the dry cleaning industry: toxic agents, corrosives, reactives, and flammables and combustibles</w:t>
      </w:r>
    </w:p>
    <w:p w:rsidR="00000000" w:rsidRPr="004A2A4B" w:rsidP="004A2A4B">
      <w:pPr>
        <w:pStyle w:val="ListBullet"/>
      </w:pPr>
      <w:r w:rsidRPr="004A2A4B">
        <w:t>workplace procedures relating to dry cleaning chemical use</w:t>
      </w:r>
    </w:p>
    <w:p w:rsidR="00000000" w:rsidRPr="004A2A4B" w:rsidP="004A2A4B">
      <w:pPr>
        <w:pStyle w:val="ListBullet"/>
      </w:pPr>
      <w:r w:rsidRPr="004A2A4B">
        <w:t xml:space="preserve">personal responsibilities in the control </w:t>
      </w:r>
      <w:r w:rsidRPr="004A2A4B">
        <w:t>of dry cleaning chemicals in the workplace:</w:t>
      </w:r>
    </w:p>
    <w:p w:rsidR="00000000" w:rsidRPr="004A2A4B" w:rsidP="004A2A4B">
      <w:pPr>
        <w:pStyle w:val="ListBullet2"/>
      </w:pPr>
      <w:r w:rsidRPr="004A2A4B">
        <w:t>following work health and safety (WHS) procedures</w:t>
      </w:r>
    </w:p>
    <w:p w:rsidR="00000000" w:rsidRPr="004A2A4B" w:rsidP="004A2A4B">
      <w:pPr>
        <w:pStyle w:val="ListBullet2"/>
      </w:pPr>
      <w:r w:rsidRPr="004A2A4B">
        <w:t>following workplace procedures</w:t>
      </w:r>
    </w:p>
    <w:p w:rsidR="00000000" w:rsidRPr="004A2A4B" w:rsidP="004A2A4B">
      <w:pPr>
        <w:pStyle w:val="ListBullet2"/>
      </w:pPr>
      <w:r w:rsidRPr="004A2A4B">
        <w:t>following environmental procedures</w:t>
      </w:r>
    </w:p>
    <w:p w:rsidR="00000000" w:rsidRPr="004A2A4B" w:rsidP="004A2A4B">
      <w:pPr>
        <w:pStyle w:val="ListBullet2"/>
      </w:pPr>
      <w:r w:rsidRPr="004A2A4B">
        <w:t xml:space="preserve">reporting incidents </w:t>
      </w:r>
    </w:p>
    <w:p w:rsidR="00000000" w:rsidRPr="004A2A4B" w:rsidP="004A2A4B">
      <w:pPr>
        <w:pStyle w:val="ListBullet2"/>
      </w:pPr>
      <w:r w:rsidRPr="004A2A4B">
        <w:t>using PPE</w:t>
      </w:r>
    </w:p>
    <w:p w:rsidR="00000000" w:rsidRPr="004A2A4B" w:rsidP="004A2A4B">
      <w:pPr>
        <w:pStyle w:val="ListBullet"/>
      </w:pPr>
      <w:r w:rsidRPr="004A2A4B">
        <w:t>risks of exposure to chemicals by absorption, inhalation and in</w:t>
      </w:r>
      <w:r w:rsidRPr="004A2A4B">
        <w:t>gestion</w:t>
      </w:r>
    </w:p>
    <w:p w:rsidR="00000000" w:rsidRPr="004A2A4B" w:rsidP="004A2A4B">
      <w:pPr>
        <w:pStyle w:val="ListBullet"/>
      </w:pPr>
      <w:r w:rsidRPr="004A2A4B">
        <w:t>health risks arising from exposure to cleaning chemicals</w:t>
      </w:r>
    </w:p>
    <w:p w:rsidR="00000000" w:rsidRPr="004A2A4B" w:rsidP="004A2A4B">
      <w:pPr>
        <w:pStyle w:val="ListBullet"/>
      </w:pPr>
      <w:r w:rsidRPr="004A2A4B">
        <w:t>the meaning of common SDS terms</w:t>
      </w:r>
    </w:p>
    <w:p w:rsidR="00000000" w:rsidRPr="004A2A4B" w:rsidP="004A2A4B">
      <w:pPr>
        <w:pStyle w:val="ListBullet"/>
      </w:pPr>
      <w:r w:rsidRPr="004A2A4B">
        <w:t>risks associated with operating machinery or equipment that use cleaning chemicals</w:t>
      </w:r>
    </w:p>
    <w:p w:rsidR="00000000" w:rsidRPr="004A2A4B" w:rsidP="004A2A4B">
      <w:pPr>
        <w:pStyle w:val="ListBullet"/>
      </w:pPr>
      <w:r w:rsidRPr="004A2A4B">
        <w:t>procedures for the safe and cost-effective measuring and mixing of chemicals</w:t>
      </w:r>
      <w:r w:rsidRPr="004A2A4B">
        <w:t xml:space="preserve"> and other agents</w:t>
      </w:r>
    </w:p>
    <w:p w:rsidR="00000000" w:rsidRPr="004A2A4B" w:rsidP="004A2A4B">
      <w:pPr>
        <w:pStyle w:val="ListBullet"/>
      </w:pPr>
      <w:r w:rsidRPr="004A2A4B">
        <w:t>workplace procedures for reporting emergencies or WHS issues, control of chemical spills and fires, hazard identification and control measures</w:t>
      </w:r>
    </w:p>
    <w:p w:rsidR="00000000" w:rsidRPr="004A2A4B" w:rsidP="004A2A4B">
      <w:pPr>
        <w:pStyle w:val="ListBullet"/>
      </w:pPr>
      <w:r w:rsidRPr="004A2A4B">
        <w:t>reporting and documentation requirements.</w:t>
      </w:r>
    </w:p>
    <w:p w:rsidR="00000000" w:rsidRPr="004A2A4B" w:rsidP="004A2A4B">
      <w:pPr>
        <w:pStyle w:val="AllowPageBreak"/>
      </w:pPr>
    </w:p>
    <w:p w:rsidR="00000000" w:rsidRPr="004A2A4B" w:rsidP="004A2A4B">
      <w:pPr>
        <w:pStyle w:val="Heading1"/>
      </w:pPr>
      <w:bookmarkStart w:id="4" w:name="O_935261"/>
      <w:bookmarkEnd w:id="4"/>
      <w:r w:rsidRPr="004A2A4B">
        <w:t>Assessment Conditions</w:t>
      </w:r>
    </w:p>
    <w:p w:rsidR="00000000" w:rsidRPr="004A2A4B" w:rsidP="004A2A4B">
      <w:pPr>
        <w:pStyle w:val="ListBullet"/>
      </w:pPr>
      <w:r w:rsidRPr="004A2A4B">
        <w:t>Assessors must:</w:t>
      </w:r>
    </w:p>
    <w:p w:rsidR="00000000" w:rsidRPr="004A2A4B" w:rsidP="004A2A4B">
      <w:pPr>
        <w:pStyle w:val="ListBullet2"/>
      </w:pPr>
      <w:r w:rsidRPr="004A2A4B">
        <w:t>satisfy the assessor competency requirements that are in place at the time of the assessment, as set by the VET regulator</w:t>
      </w:r>
    </w:p>
    <w:p w:rsidR="00000000" w:rsidRPr="004A2A4B" w:rsidP="004A2A4B">
      <w:pPr>
        <w:pStyle w:val="ListBullet2"/>
      </w:pPr>
      <w:r w:rsidRPr="004A2A4B">
        <w:t xml:space="preserve">have vocational competency in conducting safe handling of dry cleaning chemicals and solvents, at least to the level </w:t>
      </w:r>
      <w:r w:rsidRPr="004A2A4B">
        <w:t>being assessed, with relevant industry knowledge and experience.</w:t>
      </w:r>
    </w:p>
    <w:p w:rsidR="00000000" w:rsidRPr="004A2A4B" w:rsidP="004A2A4B">
      <w:pPr>
        <w:pStyle w:val="ListBullet"/>
      </w:pPr>
      <w:r w:rsidRPr="004A2A4B">
        <w:t>Assessment should occur in operational workplace situations. Where this is not possible, or where personal safety or environmental damage are limiting factors, assessment must occur in a suf</w:t>
      </w:r>
      <w:r w:rsidRPr="004A2A4B">
        <w:t>ficiently rigorous simulated environment reflecting realistic operational workplace conditions. This must cover all aspects of workplace performance, including environment, task skills, task management skills, contingency management skills and job role env</w:t>
      </w:r>
      <w:r w:rsidRPr="004A2A4B">
        <w:t xml:space="preserve">ironment skills. </w:t>
      </w:r>
    </w:p>
    <w:p w:rsidR="00000000" w:rsidRPr="004A2A4B" w:rsidP="004A2A4B">
      <w:pPr>
        <w:pStyle w:val="ListBullet"/>
      </w:pPr>
      <w:r w:rsidRPr="004A2A4B">
        <w:t>Assessment processes and techniques must be appropriate to the language, literacy and numeracy requirements of the work being performed and the needs of the candidate.</w:t>
      </w:r>
    </w:p>
    <w:p w:rsidR="00000000" w:rsidRPr="004A2A4B" w:rsidP="004A2A4B">
      <w:pPr>
        <w:pStyle w:val="ListBullet"/>
      </w:pPr>
      <w:r w:rsidRPr="004A2A4B">
        <w:t>Conditions for assessment must include access to all tools, equipment,</w:t>
      </w:r>
      <w:r w:rsidRPr="004A2A4B">
        <w:t xml:space="preserve"> materials and documentation required, including relevant workplace procedures, product and manufacturing specifications associated with this unit.</w:t>
      </w:r>
    </w:p>
    <w:p w:rsidR="00000000" w:rsidRPr="004A2A4B" w:rsidP="004A2A4B">
      <w:pPr>
        <w:pStyle w:val="AllowPageBreak"/>
      </w:pPr>
    </w:p>
    <w:p w:rsidR="00000000" w:rsidRPr="004A2A4B" w:rsidP="004A2A4B">
      <w:pPr>
        <w:pStyle w:val="Heading1"/>
      </w:pPr>
      <w:bookmarkStart w:id="5" w:name="O_935259"/>
      <w:bookmarkEnd w:id="5"/>
      <w:r w:rsidRPr="004A2A4B">
        <w:t>Links</w:t>
      </w:r>
    </w:p>
    <w:p w:rsidR="00000000" w:rsidRPr="004A2A4B" w:rsidP="009C1EDA">
      <w:pPr>
        <w:pStyle w:val="BodyText"/>
      </w:pPr>
      <w:r w:rsidRPr="004A2A4B">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BE20DE">
        <w:rPr>
          <w:rStyle w:val="Hyperlink"/>
        </w:rPr>
        <w:t>https://vetnet.education.gov.au/Pages/TrainingDocs.aspx?q=a203ec5c-de7d-406b-b3e1-8f1a9b76e92e</w:t>
      </w:r>
      <w:r>
        <w:fldChar w:fldCharType="end"/>
      </w:r>
    </w:p>
    <w:p w:rsidR="00000000" w:rsidRPr="004A2A4B" w:rsidP="004A2A4B"/>
    <w:sectPr w:rsidSect="004A2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B" w:rsidRPr="009C1EDA" w:rsidP="009C1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A" w:rsidP="004A2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1EDA" w:rsidP="004A2A4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EDA" w:rsidP="004A2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A4B" w:rsidRPr="009C1EDA" w:rsidP="009C1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DA" w:rsidRPr="002D2AF8" w:rsidP="004A2A4B">
    <w:pPr>
      <w:pStyle w:val="Header"/>
      <w:framePr w:wrap="around"/>
    </w:pPr>
    <w:r>
      <w:fldChar w:fldCharType="begin"/>
    </w:r>
    <w:r>
      <w:instrText xml:space="preserve"> TITLE   \* MERGEFORMAT </w:instrText>
    </w:r>
    <w:r>
      <w:fldChar w:fldCharType="separate"/>
    </w:r>
    <w:r>
      <w:t>Assessment Requirements for MSTDC2002 Conduct safe handling of dry cleaning chemicals and solvents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9C1EDA" w:rsidP="004A2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DEE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28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87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A4B"/>
    <w:pPr>
      <w:spacing w:before="360" w:after="60"/>
      <w:outlineLvl w:val="0"/>
    </w:pPr>
    <w:rPr>
      <w:sz w:val="32"/>
    </w:rPr>
  </w:style>
  <w:style w:type="paragraph" w:styleId="Heading2">
    <w:name w:val="heading 2"/>
    <w:basedOn w:val="HeadingBase"/>
    <w:next w:val="BodyText"/>
    <w:link w:val="Heading2Char"/>
    <w:qFormat/>
    <w:rsid w:val="004A2A4B"/>
    <w:pPr>
      <w:keepLines/>
      <w:spacing w:before="240" w:after="120"/>
      <w:outlineLvl w:val="1"/>
    </w:pPr>
    <w:rPr>
      <w:sz w:val="28"/>
      <w:szCs w:val="40"/>
    </w:rPr>
  </w:style>
  <w:style w:type="paragraph" w:styleId="Heading3">
    <w:name w:val="heading 3"/>
    <w:basedOn w:val="HeadingBase"/>
    <w:next w:val="BodyText"/>
    <w:link w:val="Heading3Char"/>
    <w:qFormat/>
    <w:rsid w:val="004A2A4B"/>
    <w:pPr>
      <w:spacing w:before="180" w:after="120"/>
      <w:outlineLvl w:val="2"/>
    </w:pPr>
    <w:rPr>
      <w:spacing w:val="-10"/>
      <w:kern w:val="32"/>
    </w:rPr>
  </w:style>
  <w:style w:type="paragraph" w:styleId="Heading4">
    <w:name w:val="heading 4"/>
    <w:basedOn w:val="HeadingBase"/>
    <w:next w:val="BodyText"/>
    <w:link w:val="Heading4Char"/>
    <w:qFormat/>
    <w:rsid w:val="004A2A4B"/>
    <w:pPr>
      <w:spacing w:before="160" w:after="120"/>
      <w:outlineLvl w:val="3"/>
    </w:pPr>
    <w:rPr>
      <w:sz w:val="22"/>
    </w:rPr>
  </w:style>
  <w:style w:type="paragraph" w:styleId="Heading5">
    <w:name w:val="heading 5"/>
    <w:basedOn w:val="HeadingBase"/>
    <w:next w:val="Normal"/>
    <w:link w:val="Heading5Char"/>
    <w:qFormat/>
    <w:rsid w:val="004A2A4B"/>
    <w:pPr>
      <w:spacing w:before="80"/>
      <w:outlineLvl w:val="4"/>
    </w:pPr>
    <w:rPr>
      <w:color w:val="918585"/>
      <w:sz w:val="20"/>
    </w:rPr>
  </w:style>
  <w:style w:type="paragraph" w:styleId="Heading6">
    <w:name w:val="heading 6"/>
    <w:basedOn w:val="HeadingBase"/>
    <w:next w:val="Normal"/>
    <w:link w:val="Heading6Char"/>
    <w:qFormat/>
    <w:rsid w:val="004A2A4B"/>
    <w:pPr>
      <w:spacing w:before="60"/>
      <w:outlineLvl w:val="5"/>
    </w:pPr>
    <w:rPr>
      <w:color w:val="918585"/>
      <w:sz w:val="20"/>
    </w:rPr>
  </w:style>
  <w:style w:type="paragraph" w:styleId="Heading7">
    <w:name w:val="heading 7"/>
    <w:basedOn w:val="Normal"/>
    <w:next w:val="Normal"/>
    <w:link w:val="Heading7Char"/>
    <w:qFormat/>
    <w:rsid w:val="004A2A4B"/>
    <w:pPr>
      <w:ind w:left="720"/>
      <w:outlineLvl w:val="6"/>
    </w:pPr>
    <w:rPr>
      <w:i/>
    </w:rPr>
  </w:style>
  <w:style w:type="paragraph" w:styleId="Heading8">
    <w:name w:val="heading 8"/>
    <w:basedOn w:val="Normal"/>
    <w:next w:val="Normal"/>
    <w:link w:val="Heading8Char"/>
    <w:qFormat/>
    <w:rsid w:val="004A2A4B"/>
    <w:pPr>
      <w:ind w:left="720"/>
      <w:outlineLvl w:val="7"/>
    </w:pPr>
    <w:rPr>
      <w:i/>
    </w:rPr>
  </w:style>
  <w:style w:type="paragraph" w:styleId="Heading9">
    <w:name w:val="heading 9"/>
    <w:basedOn w:val="Normal"/>
    <w:next w:val="Normal"/>
    <w:link w:val="Heading9Char"/>
    <w:qFormat/>
    <w:rsid w:val="004A2A4B"/>
    <w:pPr>
      <w:ind w:left="720"/>
      <w:outlineLvl w:val="8"/>
    </w:pPr>
    <w:rPr>
      <w:i/>
    </w:rPr>
  </w:style>
  <w:style w:type="character" w:default="1" w:styleId="DefaultParagraphFont">
    <w:name w:val="Default Paragraph Font"/>
    <w:uiPriority w:val="1"/>
    <w:unhideWhenUsed/>
    <w:rsid w:val="004A2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A4B"/>
  </w:style>
  <w:style w:type="character" w:customStyle="1" w:styleId="Heading1Char">
    <w:name w:val="Heading 1 Char"/>
    <w:basedOn w:val="DefaultParagraphFont"/>
    <w:link w:val="Heading1"/>
    <w:rsid w:val="004A2A4B"/>
    <w:rPr>
      <w:rFonts w:ascii="Times New Roman" w:eastAsia="Times New Roman" w:hAnsi="Times New Roman" w:cs="Times New Roman"/>
      <w:b/>
      <w:sz w:val="32"/>
      <w:szCs w:val="20"/>
      <w:lang w:eastAsia="en-US"/>
    </w:rPr>
  </w:style>
  <w:style w:type="paragraph" w:styleId="BodyText">
    <w:name w:val="Body Text"/>
    <w:basedOn w:val="Normal"/>
    <w:link w:val="BodyTextChar"/>
    <w:rsid w:val="004A2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A4B"/>
    <w:rPr>
      <w:rFonts w:ascii="Times New Roman" w:eastAsia="Times New Roman" w:hAnsi="Times New Roman" w:cs="Times New Roman"/>
      <w:sz w:val="24"/>
      <w:lang w:eastAsia="en-US"/>
    </w:rPr>
  </w:style>
  <w:style w:type="paragraph" w:styleId="ListBullet">
    <w:name w:val="List Bullet"/>
    <w:basedOn w:val="List"/>
    <w:rsid w:val="004A2A4B"/>
    <w:pPr>
      <w:numPr>
        <w:numId w:val="12"/>
      </w:numPr>
      <w:tabs>
        <w:tab w:val="clear" w:pos="340"/>
      </w:tabs>
      <w:spacing w:before="40" w:after="40"/>
    </w:pPr>
  </w:style>
  <w:style w:type="paragraph" w:styleId="ListBullet2">
    <w:name w:val="List Bullet 2"/>
    <w:basedOn w:val="List2"/>
    <w:rsid w:val="004A2A4B"/>
    <w:pPr>
      <w:numPr>
        <w:numId w:val="13"/>
      </w:numPr>
      <w:tabs>
        <w:tab w:val="clear" w:pos="680"/>
      </w:tabs>
    </w:pPr>
  </w:style>
  <w:style w:type="paragraph" w:customStyle="1" w:styleId="SuperHeading">
    <w:name w:val="SuperHeading"/>
    <w:basedOn w:val="Normal"/>
    <w:rsid w:val="004A2A4B"/>
    <w:pPr>
      <w:spacing w:before="240" w:after="120"/>
      <w:outlineLvl w:val="0"/>
    </w:pPr>
    <w:rPr>
      <w:rFonts w:ascii="Times New Roman" w:hAnsi="Times New Roman"/>
      <w:b/>
      <w:sz w:val="32"/>
    </w:rPr>
  </w:style>
  <w:style w:type="paragraph" w:customStyle="1" w:styleId="AllowPageBreak">
    <w:name w:val="AllowPageBreak"/>
    <w:rsid w:val="004A2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A4B"/>
    <w:rPr>
      <w:rFonts w:ascii="Courier New" w:eastAsia="Times New Roman" w:hAnsi="Courier New" w:cs="Times New Roman"/>
      <w:i/>
      <w:szCs w:val="20"/>
      <w:lang w:eastAsia="en-US"/>
    </w:rPr>
  </w:style>
  <w:style w:type="paragraph" w:customStyle="1" w:styleId="HeadingBase">
    <w:name w:val="Heading Base"/>
    <w:rsid w:val="004A2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A4B"/>
    <w:pPr>
      <w:tabs>
        <w:tab w:val="right" w:leader="dot" w:pos="9072"/>
      </w:tabs>
      <w:ind w:left="567"/>
    </w:pPr>
    <w:rPr>
      <w:szCs w:val="22"/>
    </w:rPr>
  </w:style>
  <w:style w:type="paragraph" w:customStyle="1" w:styleId="TOCBase">
    <w:name w:val="TOC Base"/>
    <w:rsid w:val="004A2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A4B"/>
    <w:pPr>
      <w:tabs>
        <w:tab w:val="right" w:leader="dot" w:pos="9072"/>
      </w:tabs>
      <w:spacing w:before="40" w:after="40"/>
      <w:ind w:left="284"/>
    </w:pPr>
    <w:rPr>
      <w:rFonts w:ascii="Times New Roman" w:hAnsi="Times New Roman"/>
    </w:rPr>
  </w:style>
  <w:style w:type="paragraph" w:styleId="TOC1">
    <w:name w:val="toc 1"/>
    <w:basedOn w:val="TOCBase"/>
    <w:next w:val="Normal"/>
    <w:rsid w:val="004A2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A4B"/>
    <w:rPr>
      <w:rFonts w:ascii="Times New Roman" w:eastAsia="Times New Roman" w:hAnsi="Times New Roman" w:cs="Times New Roman"/>
      <w:sz w:val="16"/>
      <w:lang w:eastAsia="en-US"/>
    </w:rPr>
  </w:style>
  <w:style w:type="paragraph" w:styleId="Title">
    <w:name w:val="Title"/>
    <w:basedOn w:val="HeadingBase"/>
    <w:link w:val="TitleChar"/>
    <w:qFormat/>
    <w:rsid w:val="004A2A4B"/>
    <w:pPr>
      <w:spacing w:before="5040"/>
      <w:jc w:val="center"/>
    </w:pPr>
    <w:rPr>
      <w:sz w:val="48"/>
      <w:szCs w:val="72"/>
      <w:lang w:val="en-US"/>
    </w:rPr>
  </w:style>
  <w:style w:type="character" w:customStyle="1" w:styleId="TitleChar">
    <w:name w:val="Title Char"/>
    <w:basedOn w:val="DefaultParagraphFont"/>
    <w:link w:val="Title"/>
    <w:rsid w:val="004A2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A4B"/>
    <w:pPr>
      <w:tabs>
        <w:tab w:val="left" w:pos="3600"/>
        <w:tab w:val="left" w:pos="3958"/>
      </w:tabs>
    </w:pPr>
  </w:style>
  <w:style w:type="paragraph" w:styleId="List">
    <w:name w:val="List"/>
    <w:basedOn w:val="BodyText"/>
    <w:next w:val="BodyText"/>
    <w:rsid w:val="004A2A4B"/>
    <w:pPr>
      <w:tabs>
        <w:tab w:val="left" w:pos="340"/>
      </w:tabs>
      <w:spacing w:before="60" w:after="60"/>
      <w:ind w:left="340" w:hanging="340"/>
    </w:pPr>
  </w:style>
  <w:style w:type="paragraph" w:customStyle="1" w:styleId="Note">
    <w:name w:val="Note"/>
    <w:basedOn w:val="BodyText"/>
    <w:rsid w:val="004A2A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A4B"/>
    <w:rPr>
      <w:b/>
      <w:spacing w:val="0"/>
    </w:rPr>
  </w:style>
  <w:style w:type="paragraph" w:customStyle="1" w:styleId="SuperTitle">
    <w:name w:val="SuperTitle"/>
    <w:basedOn w:val="Title"/>
    <w:rsid w:val="004A2A4B"/>
    <w:pPr>
      <w:framePr w:wrap="auto" w:hAnchor="text" w:y="6049"/>
    </w:pPr>
    <w:rPr>
      <w:color w:val="000000"/>
      <w:sz w:val="40"/>
    </w:rPr>
  </w:style>
  <w:style w:type="paragraph" w:customStyle="1" w:styleId="TOCTitle">
    <w:name w:val="TOCTitle"/>
    <w:basedOn w:val="Heading1"/>
    <w:rsid w:val="004A2A4B"/>
    <w:pPr>
      <w:spacing w:after="240"/>
      <w:jc w:val="center"/>
      <w:outlineLvl w:val="9"/>
    </w:pPr>
    <w:rPr>
      <w:caps/>
    </w:rPr>
  </w:style>
  <w:style w:type="paragraph" w:customStyle="1" w:styleId="Version">
    <w:name w:val="Version"/>
    <w:rsid w:val="004A2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A4B"/>
    <w:pPr>
      <w:keepNext w:val="0"/>
      <w:tabs>
        <w:tab w:val="right" w:pos="4176"/>
      </w:tabs>
      <w:ind w:left="198" w:hanging="198"/>
    </w:pPr>
    <w:rPr>
      <w:rFonts w:ascii="Garamond" w:hAnsi="Garamond"/>
    </w:rPr>
  </w:style>
  <w:style w:type="paragraph" w:styleId="IndexHeading">
    <w:name w:val="index heading"/>
    <w:basedOn w:val="Normal"/>
    <w:next w:val="Index1"/>
    <w:semiHidden/>
    <w:rsid w:val="004A2A4B"/>
    <w:pPr>
      <w:spacing w:before="120" w:after="120"/>
    </w:pPr>
    <w:rPr>
      <w:rFonts w:ascii="Arial" w:hAnsi="Arial"/>
      <w:b/>
      <w:color w:val="918585"/>
      <w:sz w:val="24"/>
    </w:rPr>
  </w:style>
  <w:style w:type="paragraph" w:styleId="Header">
    <w:name w:val="header"/>
    <w:basedOn w:val="Normal"/>
    <w:link w:val="HeaderChar"/>
    <w:rsid w:val="004A2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A4B"/>
    <w:rPr>
      <w:rFonts w:ascii="Times New Roman" w:eastAsia="Times New Roman" w:hAnsi="Times New Roman" w:cs="Times New Roman"/>
      <w:sz w:val="16"/>
      <w:szCs w:val="20"/>
      <w:lang w:val="en-GB" w:eastAsia="en-US"/>
    </w:rPr>
  </w:style>
  <w:style w:type="paragraph" w:customStyle="1" w:styleId="Chapter">
    <w:name w:val="Chapter"/>
    <w:basedOn w:val="Normal"/>
    <w:rsid w:val="004A2A4B"/>
    <w:pPr>
      <w:spacing w:before="240"/>
    </w:pPr>
    <w:rPr>
      <w:rFonts w:ascii="Times New Roman" w:hAnsi="Times New Roman"/>
      <w:smallCaps/>
      <w:spacing w:val="80"/>
      <w:sz w:val="28"/>
    </w:rPr>
  </w:style>
  <w:style w:type="paragraph" w:customStyle="1" w:styleId="InChapter">
    <w:name w:val="InChapter"/>
    <w:basedOn w:val="Heading3"/>
    <w:rsid w:val="004A2A4B"/>
    <w:pPr>
      <w:spacing w:after="240"/>
      <w:outlineLvl w:val="9"/>
    </w:pPr>
    <w:rPr>
      <w:noProof/>
    </w:rPr>
  </w:style>
  <w:style w:type="paragraph" w:styleId="Index2">
    <w:name w:val="index 2"/>
    <w:basedOn w:val="Normal"/>
    <w:next w:val="Normal"/>
    <w:semiHidden/>
    <w:rsid w:val="004A2A4B"/>
    <w:pPr>
      <w:tabs>
        <w:tab w:val="right" w:pos="4176"/>
      </w:tabs>
      <w:ind w:left="568" w:hanging="284"/>
    </w:pPr>
    <w:rPr>
      <w:rFonts w:ascii="Garamond" w:hAnsi="Garamond"/>
    </w:rPr>
  </w:style>
  <w:style w:type="paragraph" w:customStyle="1" w:styleId="Byline">
    <w:name w:val="Byline"/>
    <w:rsid w:val="004A2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A4B"/>
    <w:pPr>
      <w:tabs>
        <w:tab w:val="clear" w:pos="3600"/>
        <w:tab w:val="clear" w:pos="3958"/>
      </w:tabs>
      <w:jc w:val="right"/>
    </w:pPr>
  </w:style>
  <w:style w:type="character" w:styleId="Emphasis">
    <w:name w:val="Emphasis"/>
    <w:basedOn w:val="DefaultParagraphFont"/>
    <w:qFormat/>
    <w:rsid w:val="004A2A4B"/>
    <w:rPr>
      <w:i/>
    </w:rPr>
  </w:style>
  <w:style w:type="paragraph" w:styleId="Caption">
    <w:name w:val="caption"/>
    <w:basedOn w:val="BodyText"/>
    <w:next w:val="Normal"/>
    <w:qFormat/>
    <w:rsid w:val="004A2A4B"/>
    <w:pPr>
      <w:framePr w:w="2268" w:hSpace="181" w:vSpace="181" w:wrap="around" w:vAnchor="text" w:hAnchor="page" w:x="1135" w:y="285" w:anchorLock="1"/>
    </w:pPr>
    <w:rPr>
      <w:i/>
    </w:rPr>
  </w:style>
  <w:style w:type="paragraph" w:customStyle="1" w:styleId="MiniTOCTitle">
    <w:name w:val="MiniTOCTitle"/>
    <w:basedOn w:val="Heading4"/>
    <w:rsid w:val="004A2A4B"/>
    <w:pPr>
      <w:spacing w:before="240"/>
      <w:outlineLvl w:val="9"/>
    </w:pPr>
    <w:rPr>
      <w:noProof/>
      <w:sz w:val="24"/>
    </w:rPr>
  </w:style>
  <w:style w:type="paragraph" w:customStyle="1" w:styleId="MiniTOCItem">
    <w:name w:val="MiniTOCItem"/>
    <w:basedOn w:val="ListBullet"/>
    <w:rsid w:val="004A2A4B"/>
    <w:pPr>
      <w:numPr>
        <w:numId w:val="0"/>
      </w:numPr>
      <w:tabs>
        <w:tab w:val="right" w:leader="dot" w:pos="6521"/>
      </w:tabs>
      <w:spacing w:before="0" w:after="0"/>
    </w:pPr>
  </w:style>
  <w:style w:type="paragraph" w:customStyle="1" w:styleId="TOFTitle">
    <w:name w:val="TOFTitle"/>
    <w:basedOn w:val="TOCTitle"/>
    <w:rsid w:val="004A2A4B"/>
  </w:style>
  <w:style w:type="paragraph" w:styleId="TableofFigures">
    <w:name w:val="table of figures"/>
    <w:basedOn w:val="Normal"/>
    <w:next w:val="Normal"/>
    <w:semiHidden/>
    <w:rsid w:val="004A2A4B"/>
    <w:pPr>
      <w:tabs>
        <w:tab w:val="right" w:leader="dot" w:pos="9072"/>
      </w:tabs>
      <w:ind w:left="970" w:hanging="403"/>
    </w:pPr>
    <w:rPr>
      <w:rFonts w:ascii="Times New Roman" w:hAnsi="Times New Roman"/>
      <w:b/>
    </w:rPr>
  </w:style>
  <w:style w:type="paragraph" w:styleId="ListNumber">
    <w:name w:val="List Number"/>
    <w:basedOn w:val="List"/>
    <w:rsid w:val="004A2A4B"/>
    <w:pPr>
      <w:numPr>
        <w:numId w:val="15"/>
      </w:numPr>
      <w:tabs>
        <w:tab w:val="clear" w:pos="340"/>
      </w:tabs>
    </w:pPr>
  </w:style>
  <w:style w:type="character" w:customStyle="1" w:styleId="WingdingSymbols">
    <w:name w:val="Wingding Symbols"/>
    <w:rsid w:val="004A2A4B"/>
    <w:rPr>
      <w:rFonts w:ascii="Wingdings" w:hAnsi="Wingdings"/>
    </w:rPr>
  </w:style>
  <w:style w:type="paragraph" w:customStyle="1" w:styleId="TableHeading">
    <w:name w:val="Table Heading"/>
    <w:basedOn w:val="HeadingBase"/>
    <w:rsid w:val="004A2A4B"/>
    <w:pPr>
      <w:keepLines/>
      <w:pBdr>
        <w:bottom w:val="single" w:sz="6" w:space="1" w:color="918585"/>
      </w:pBdr>
      <w:spacing w:before="240"/>
    </w:pPr>
  </w:style>
  <w:style w:type="character" w:customStyle="1" w:styleId="HotSpot">
    <w:name w:val="HotSpot"/>
    <w:rsid w:val="004A2A4B"/>
    <w:rPr>
      <w:color w:val="0033CC"/>
      <w:u w:val="none"/>
    </w:rPr>
  </w:style>
  <w:style w:type="paragraph" w:customStyle="1" w:styleId="BodyTextRight">
    <w:name w:val="Body Text Right"/>
    <w:basedOn w:val="BodyText"/>
    <w:rsid w:val="004A2A4B"/>
    <w:pPr>
      <w:spacing w:before="0" w:after="0"/>
      <w:jc w:val="right"/>
    </w:pPr>
  </w:style>
  <w:style w:type="paragraph" w:styleId="Index3">
    <w:name w:val="index 3"/>
    <w:basedOn w:val="ListNumber2"/>
    <w:next w:val="Normal"/>
    <w:semiHidden/>
    <w:rsid w:val="004A2A4B"/>
    <w:pPr>
      <w:numPr>
        <w:numId w:val="0"/>
      </w:numPr>
      <w:tabs>
        <w:tab w:val="right" w:leader="dot" w:pos="4176"/>
      </w:tabs>
    </w:pPr>
  </w:style>
  <w:style w:type="paragraph" w:styleId="ListNumber2">
    <w:name w:val="List Number 2"/>
    <w:basedOn w:val="List2"/>
    <w:rsid w:val="004A2A4B"/>
    <w:pPr>
      <w:numPr>
        <w:numId w:val="10"/>
      </w:numPr>
      <w:tabs>
        <w:tab w:val="clear" w:pos="1060"/>
      </w:tabs>
    </w:pPr>
  </w:style>
  <w:style w:type="paragraph" w:customStyle="1" w:styleId="MarginNote">
    <w:name w:val="Margin Note"/>
    <w:basedOn w:val="BodyText"/>
    <w:rsid w:val="004A2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A4B"/>
    <w:rPr>
      <w:sz w:val="32"/>
    </w:rPr>
  </w:style>
  <w:style w:type="paragraph" w:customStyle="1" w:styleId="HeadingProcedure">
    <w:name w:val="Heading Procedure"/>
    <w:basedOn w:val="HeadingBase"/>
    <w:next w:val="Normal"/>
    <w:rsid w:val="004A2A4B"/>
    <w:pPr>
      <w:tabs>
        <w:tab w:val="left" w:pos="0"/>
      </w:tabs>
      <w:spacing w:before="120" w:after="60"/>
    </w:pPr>
    <w:rPr>
      <w:i/>
      <w:color w:val="918585"/>
      <w:sz w:val="22"/>
    </w:rPr>
  </w:style>
  <w:style w:type="paragraph" w:customStyle="1" w:styleId="TableBodyText">
    <w:name w:val="Table Body Text"/>
    <w:basedOn w:val="BodyText"/>
    <w:rsid w:val="004A2A4B"/>
    <w:pPr>
      <w:spacing w:before="60" w:after="60"/>
    </w:pPr>
  </w:style>
  <w:style w:type="paragraph" w:styleId="ListContinue">
    <w:name w:val="List Continue"/>
    <w:basedOn w:val="List"/>
    <w:rsid w:val="004A2A4B"/>
    <w:pPr>
      <w:ind w:firstLine="0"/>
    </w:pPr>
  </w:style>
  <w:style w:type="paragraph" w:customStyle="1" w:styleId="ListNote">
    <w:name w:val="List Note"/>
    <w:basedOn w:val="List"/>
    <w:rsid w:val="004A2A4B"/>
    <w:pPr>
      <w:pBdr>
        <w:top w:val="single" w:sz="6" w:space="2" w:color="918585"/>
        <w:bottom w:val="single" w:sz="6" w:space="2" w:color="918585"/>
      </w:pBdr>
      <w:tabs>
        <w:tab w:val="left" w:pos="1021"/>
      </w:tabs>
      <w:ind w:firstLine="0"/>
    </w:pPr>
  </w:style>
  <w:style w:type="paragraph" w:customStyle="1" w:styleId="Warning">
    <w:name w:val="Warning"/>
    <w:basedOn w:val="BodyText"/>
    <w:rsid w:val="004A2A4B"/>
    <w:pPr>
      <w:shd w:val="clear" w:color="auto" w:fill="D9D9D9"/>
      <w:tabs>
        <w:tab w:val="left" w:pos="992"/>
      </w:tabs>
      <w:ind w:left="119" w:right="119"/>
    </w:pPr>
    <w:rPr>
      <w:sz w:val="20"/>
    </w:rPr>
  </w:style>
  <w:style w:type="paragraph" w:customStyle="1" w:styleId="MarginIcons">
    <w:name w:val="Margin Icons"/>
    <w:basedOn w:val="BodyText"/>
    <w:rsid w:val="004A2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A4B"/>
    <w:rPr>
      <w:rFonts w:ascii="Courier New" w:hAnsi="Courier New"/>
    </w:rPr>
  </w:style>
  <w:style w:type="paragraph" w:customStyle="1" w:styleId="NoteBullet">
    <w:name w:val="Note Bullet"/>
    <w:basedOn w:val="Note"/>
    <w:rsid w:val="004A2A4B"/>
    <w:pPr>
      <w:tabs>
        <w:tab w:val="clear" w:pos="680"/>
      </w:tabs>
      <w:spacing w:before="60" w:after="60"/>
    </w:pPr>
  </w:style>
  <w:style w:type="paragraph" w:customStyle="1" w:styleId="SubHeading2">
    <w:name w:val="SubHeading2"/>
    <w:basedOn w:val="HeadingBase"/>
    <w:rsid w:val="004A2A4B"/>
    <w:pPr>
      <w:spacing w:before="240" w:after="60"/>
    </w:pPr>
    <w:rPr>
      <w:sz w:val="20"/>
    </w:rPr>
  </w:style>
  <w:style w:type="paragraph" w:customStyle="1" w:styleId="SubHeading1">
    <w:name w:val="SubHeading1"/>
    <w:basedOn w:val="HeadingBase"/>
    <w:rsid w:val="004A2A4B"/>
    <w:pPr>
      <w:spacing w:before="240" w:after="60"/>
    </w:pPr>
    <w:rPr>
      <w:color w:val="918585"/>
      <w:sz w:val="22"/>
    </w:rPr>
  </w:style>
  <w:style w:type="paragraph" w:customStyle="1" w:styleId="SideHeading">
    <w:name w:val="Side Heading"/>
    <w:basedOn w:val="HeadingBase"/>
    <w:rsid w:val="004A2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A4B"/>
    <w:pPr>
      <w:tabs>
        <w:tab w:val="num" w:pos="360"/>
      </w:tabs>
    </w:pPr>
  </w:style>
  <w:style w:type="paragraph" w:styleId="PlainText">
    <w:name w:val="Plain Text"/>
    <w:basedOn w:val="Normal"/>
    <w:link w:val="PlainTextChar"/>
    <w:rsid w:val="004A2A4B"/>
    <w:rPr>
      <w:sz w:val="20"/>
    </w:rPr>
  </w:style>
  <w:style w:type="character" w:customStyle="1" w:styleId="PlainTextChar">
    <w:name w:val="Plain Text Char"/>
    <w:basedOn w:val="DefaultParagraphFont"/>
    <w:link w:val="PlainText"/>
    <w:rsid w:val="004A2A4B"/>
    <w:rPr>
      <w:rFonts w:ascii="Courier New" w:eastAsia="Times New Roman" w:hAnsi="Courier New" w:cs="Times New Roman"/>
      <w:sz w:val="20"/>
      <w:szCs w:val="20"/>
      <w:lang w:eastAsia="en-US"/>
    </w:rPr>
  </w:style>
  <w:style w:type="character" w:customStyle="1" w:styleId="MenuOption">
    <w:name w:val="Menu Option"/>
    <w:basedOn w:val="DefaultParagraphFont"/>
    <w:rsid w:val="004A2A4B"/>
    <w:rPr>
      <w:b/>
      <w:smallCaps/>
    </w:rPr>
  </w:style>
  <w:style w:type="paragraph" w:customStyle="1" w:styleId="TableListNumber">
    <w:name w:val="Table List Number"/>
    <w:basedOn w:val="ListNumber"/>
    <w:rsid w:val="004A2A4B"/>
    <w:pPr>
      <w:numPr>
        <w:numId w:val="0"/>
      </w:numPr>
    </w:pPr>
  </w:style>
  <w:style w:type="paragraph" w:styleId="TOC4">
    <w:name w:val="toc 4"/>
    <w:basedOn w:val="TOCBase"/>
    <w:next w:val="Normal"/>
    <w:semiHidden/>
    <w:rsid w:val="004A2A4B"/>
    <w:pPr>
      <w:tabs>
        <w:tab w:val="right" w:leader="dot" w:pos="9071"/>
      </w:tabs>
      <w:ind w:left="1701"/>
    </w:pPr>
  </w:style>
  <w:style w:type="paragraph" w:customStyle="1" w:styleId="ListAlpha">
    <w:name w:val="List Alpha"/>
    <w:basedOn w:val="List"/>
    <w:rsid w:val="004A2A4B"/>
    <w:pPr>
      <w:numPr>
        <w:numId w:val="9"/>
      </w:numPr>
    </w:pPr>
  </w:style>
  <w:style w:type="paragraph" w:customStyle="1" w:styleId="ListAlpha2">
    <w:name w:val="List Alpha 2"/>
    <w:basedOn w:val="List2"/>
    <w:rsid w:val="004A2A4B"/>
    <w:pPr>
      <w:numPr>
        <w:numId w:val="8"/>
      </w:numPr>
    </w:pPr>
  </w:style>
  <w:style w:type="paragraph" w:styleId="List2">
    <w:name w:val="List 2"/>
    <w:basedOn w:val="BodyText"/>
    <w:rsid w:val="004A2A4B"/>
    <w:pPr>
      <w:tabs>
        <w:tab w:val="left" w:pos="680"/>
      </w:tabs>
      <w:spacing w:before="60" w:after="60"/>
      <w:ind w:left="680" w:hanging="340"/>
    </w:pPr>
  </w:style>
  <w:style w:type="paragraph" w:styleId="List3">
    <w:name w:val="List 3"/>
    <w:basedOn w:val="BodyText"/>
    <w:rsid w:val="004A2A4B"/>
    <w:pPr>
      <w:tabs>
        <w:tab w:val="left" w:pos="1021"/>
      </w:tabs>
      <w:spacing w:before="60" w:after="60"/>
      <w:ind w:left="1020" w:hanging="340"/>
    </w:pPr>
  </w:style>
  <w:style w:type="paragraph" w:styleId="List4">
    <w:name w:val="List 4"/>
    <w:basedOn w:val="BodyText"/>
    <w:rsid w:val="004A2A4B"/>
    <w:pPr>
      <w:tabs>
        <w:tab w:val="left" w:pos="1361"/>
      </w:tabs>
      <w:spacing w:before="60" w:after="60"/>
      <w:ind w:left="1361" w:hanging="340"/>
    </w:pPr>
  </w:style>
  <w:style w:type="paragraph" w:styleId="List5">
    <w:name w:val="List 5"/>
    <w:basedOn w:val="BodyText"/>
    <w:rsid w:val="004A2A4B"/>
    <w:pPr>
      <w:tabs>
        <w:tab w:val="left" w:pos="1701"/>
      </w:tabs>
      <w:spacing w:before="60" w:after="60"/>
      <w:ind w:left="1701" w:hanging="340"/>
    </w:pPr>
  </w:style>
  <w:style w:type="paragraph" w:styleId="ListBullet3">
    <w:name w:val="List Bullet 3"/>
    <w:basedOn w:val="List3"/>
    <w:rsid w:val="004A2A4B"/>
    <w:pPr>
      <w:numPr>
        <w:numId w:val="14"/>
      </w:numPr>
      <w:tabs>
        <w:tab w:val="clear" w:pos="1021"/>
      </w:tabs>
      <w:ind w:left="1037" w:hanging="357"/>
    </w:pPr>
  </w:style>
  <w:style w:type="paragraph" w:styleId="ListBullet4">
    <w:name w:val="List Bullet 4"/>
    <w:basedOn w:val="List4"/>
    <w:rsid w:val="004A2A4B"/>
    <w:pPr>
      <w:numPr>
        <w:numId w:val="3"/>
      </w:numPr>
      <w:tabs>
        <w:tab w:val="clear" w:pos="1361"/>
      </w:tabs>
    </w:pPr>
  </w:style>
  <w:style w:type="paragraph" w:styleId="ListBullet5">
    <w:name w:val="List Bullet 5"/>
    <w:basedOn w:val="List5"/>
    <w:rsid w:val="004A2A4B"/>
    <w:pPr>
      <w:numPr>
        <w:numId w:val="4"/>
      </w:numPr>
    </w:pPr>
  </w:style>
  <w:style w:type="paragraph" w:styleId="ListContinue2">
    <w:name w:val="List Continue 2"/>
    <w:basedOn w:val="List2"/>
    <w:rsid w:val="004A2A4B"/>
    <w:pPr>
      <w:ind w:firstLine="0"/>
    </w:pPr>
  </w:style>
  <w:style w:type="paragraph" w:styleId="ListContinue3">
    <w:name w:val="List Continue 3"/>
    <w:basedOn w:val="List3"/>
    <w:rsid w:val="004A2A4B"/>
    <w:pPr>
      <w:ind w:left="1021" w:firstLine="0"/>
    </w:pPr>
  </w:style>
  <w:style w:type="paragraph" w:styleId="ListContinue4">
    <w:name w:val="List Continue 4"/>
    <w:basedOn w:val="List4"/>
    <w:rsid w:val="004A2A4B"/>
    <w:pPr>
      <w:ind w:firstLine="0"/>
    </w:pPr>
  </w:style>
  <w:style w:type="paragraph" w:styleId="ListContinue5">
    <w:name w:val="List Continue 5"/>
    <w:basedOn w:val="List5"/>
    <w:rsid w:val="004A2A4B"/>
    <w:pPr>
      <w:ind w:firstLine="0"/>
    </w:pPr>
  </w:style>
  <w:style w:type="paragraph" w:styleId="ListNumber3">
    <w:name w:val="List Number 3"/>
    <w:basedOn w:val="List3"/>
    <w:rsid w:val="004A2A4B"/>
    <w:pPr>
      <w:numPr>
        <w:numId w:val="5"/>
      </w:numPr>
    </w:pPr>
  </w:style>
  <w:style w:type="paragraph" w:styleId="ListNumber4">
    <w:name w:val="List Number 4"/>
    <w:basedOn w:val="List4"/>
    <w:rsid w:val="004A2A4B"/>
    <w:pPr>
      <w:numPr>
        <w:numId w:val="6"/>
      </w:numPr>
    </w:pPr>
  </w:style>
  <w:style w:type="paragraph" w:styleId="ListNumber5">
    <w:name w:val="List Number 5"/>
    <w:basedOn w:val="List5"/>
    <w:rsid w:val="004A2A4B"/>
    <w:pPr>
      <w:numPr>
        <w:numId w:val="7"/>
      </w:numPr>
    </w:pPr>
  </w:style>
  <w:style w:type="paragraph" w:styleId="BlockText">
    <w:name w:val="Block Text"/>
    <w:basedOn w:val="Normal"/>
    <w:rsid w:val="004A2A4B"/>
    <w:pPr>
      <w:spacing w:after="120"/>
      <w:ind w:left="1440" w:right="1440"/>
    </w:pPr>
  </w:style>
  <w:style w:type="character" w:customStyle="1" w:styleId="Subscript">
    <w:name w:val="Subscript"/>
    <w:basedOn w:val="DefaultParagraphFont"/>
    <w:rsid w:val="004A2A4B"/>
    <w:rPr>
      <w:sz w:val="16"/>
      <w:vertAlign w:val="subscript"/>
    </w:rPr>
  </w:style>
  <w:style w:type="character" w:customStyle="1" w:styleId="Superscript">
    <w:name w:val="Superscript"/>
    <w:basedOn w:val="DefaultParagraphFont"/>
    <w:rsid w:val="004A2A4B"/>
    <w:rPr>
      <w:sz w:val="16"/>
      <w:vertAlign w:val="superscript"/>
    </w:rPr>
  </w:style>
  <w:style w:type="character" w:customStyle="1" w:styleId="Symbols">
    <w:name w:val="Symbols"/>
    <w:basedOn w:val="DefaultParagraphFont"/>
    <w:rsid w:val="004A2A4B"/>
    <w:rPr>
      <w:rFonts w:ascii="Symbol" w:hAnsi="Symbol"/>
    </w:rPr>
  </w:style>
  <w:style w:type="character" w:customStyle="1" w:styleId="MenuOptions">
    <w:name w:val="Menu Options"/>
    <w:basedOn w:val="DefaultParagraphFont"/>
    <w:rsid w:val="004A2A4B"/>
    <w:rPr>
      <w:rFonts w:ascii="Arial Narrow" w:hAnsi="Arial Narrow"/>
      <w:smallCaps/>
    </w:rPr>
  </w:style>
  <w:style w:type="character" w:customStyle="1" w:styleId="Buttons">
    <w:name w:val="Buttons"/>
    <w:basedOn w:val="DefaultParagraphFont"/>
    <w:rsid w:val="004A2A4B"/>
    <w:rPr>
      <w:b/>
    </w:rPr>
  </w:style>
  <w:style w:type="character" w:customStyle="1" w:styleId="Underlined">
    <w:name w:val="Underlined"/>
    <w:basedOn w:val="DefaultParagraphFont"/>
    <w:rsid w:val="004A2A4B"/>
    <w:rPr>
      <w:u w:val="single"/>
    </w:rPr>
  </w:style>
  <w:style w:type="paragraph" w:customStyle="1" w:styleId="TableBodyTextRight">
    <w:name w:val="Table Body Text Right"/>
    <w:basedOn w:val="TableBodyText"/>
    <w:rsid w:val="004A2A4B"/>
    <w:pPr>
      <w:widowControl w:val="0"/>
      <w:autoSpaceDE w:val="0"/>
      <w:autoSpaceDN w:val="0"/>
      <w:adjustRightInd w:val="0"/>
      <w:jc w:val="right"/>
    </w:pPr>
    <w:rPr>
      <w:rFonts w:cs="Arial"/>
      <w:szCs w:val="18"/>
    </w:rPr>
  </w:style>
  <w:style w:type="paragraph" w:customStyle="1" w:styleId="CopyrightText">
    <w:name w:val="Copyright Text"/>
    <w:basedOn w:val="BodyText"/>
    <w:rsid w:val="004A2A4B"/>
    <w:rPr>
      <w:sz w:val="18"/>
    </w:rPr>
  </w:style>
  <w:style w:type="paragraph" w:customStyle="1" w:styleId="BodySmallRight">
    <w:name w:val="Body Small Right"/>
    <w:basedOn w:val="BodyTextRight"/>
    <w:rsid w:val="004A2A4B"/>
    <w:rPr>
      <w:sz w:val="18"/>
      <w:szCs w:val="18"/>
    </w:rPr>
  </w:style>
  <w:style w:type="paragraph" w:customStyle="1" w:styleId="MarginEdition">
    <w:name w:val="Margin Edition"/>
    <w:basedOn w:val="MarginNote"/>
    <w:rsid w:val="004A2A4B"/>
    <w:pPr>
      <w:spacing w:before="0" w:after="0"/>
    </w:pPr>
    <w:rPr>
      <w:rFonts w:ascii="Times New Roman" w:hAnsi="Times New Roman"/>
      <w:color w:val="999999"/>
    </w:rPr>
  </w:style>
  <w:style w:type="paragraph" w:customStyle="1" w:styleId="Spacer">
    <w:name w:val="Spacer"/>
    <w:basedOn w:val="Normal"/>
    <w:rsid w:val="004A2A4B"/>
    <w:rPr>
      <w:sz w:val="2"/>
      <w:szCs w:val="2"/>
    </w:rPr>
  </w:style>
  <w:style w:type="character" w:customStyle="1" w:styleId="Small">
    <w:name w:val="Small"/>
    <w:basedOn w:val="DefaultParagraphFont"/>
    <w:rsid w:val="004A2A4B"/>
    <w:rPr>
      <w:sz w:val="16"/>
    </w:rPr>
  </w:style>
  <w:style w:type="paragraph" w:customStyle="1" w:styleId="WideTable">
    <w:name w:val="Wide Table"/>
    <w:basedOn w:val="Normal"/>
    <w:rsid w:val="004A2A4B"/>
    <w:pPr>
      <w:ind w:left="-1418"/>
    </w:pPr>
    <w:rPr>
      <w:sz w:val="2"/>
      <w:szCs w:val="2"/>
    </w:rPr>
  </w:style>
  <w:style w:type="character" w:styleId="PageNumber">
    <w:name w:val="page number"/>
    <w:basedOn w:val="DefaultParagraphFont"/>
    <w:rsid w:val="004A2A4B"/>
  </w:style>
  <w:style w:type="paragraph" w:styleId="Quote">
    <w:name w:val="Quote"/>
    <w:basedOn w:val="Heading1"/>
    <w:link w:val="QuoteChar"/>
    <w:qFormat/>
    <w:rsid w:val="004A2A4B"/>
    <w:rPr>
      <w:b w:val="0"/>
      <w:sz w:val="72"/>
      <w:szCs w:val="72"/>
      <w:lang w:val="en-NZ"/>
    </w:rPr>
  </w:style>
  <w:style w:type="character" w:customStyle="1" w:styleId="QuoteChar">
    <w:name w:val="Quote Char"/>
    <w:basedOn w:val="DefaultParagraphFont"/>
    <w:link w:val="Quote"/>
    <w:rsid w:val="004A2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A4B"/>
    <w:pPr>
      <w:pageBreakBefore/>
    </w:pPr>
  </w:style>
  <w:style w:type="paragraph" w:customStyle="1" w:styleId="Border">
    <w:name w:val="Border"/>
    <w:basedOn w:val="Normal"/>
    <w:qFormat/>
    <w:rsid w:val="004A2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A4B"/>
    <w:rPr>
      <w:b/>
      <w:bCs/>
      <w:i/>
      <w:iCs/>
      <w:color w:val="auto"/>
    </w:rPr>
  </w:style>
  <w:style w:type="paragraph" w:styleId="IntenseQuote">
    <w:name w:val="Intense Quote"/>
    <w:basedOn w:val="Normal"/>
    <w:next w:val="Normal"/>
    <w:link w:val="IntenseQuoteChar"/>
    <w:uiPriority w:val="30"/>
    <w:qFormat/>
    <w:rsid w:val="004A2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A4B"/>
    <w:rPr>
      <w:smallCaps/>
      <w:color w:val="auto"/>
      <w:u w:val="single"/>
    </w:rPr>
  </w:style>
  <w:style w:type="character" w:styleId="IntenseReference">
    <w:name w:val="Intense Reference"/>
    <w:basedOn w:val="DefaultParagraphFont"/>
    <w:uiPriority w:val="32"/>
    <w:qFormat/>
    <w:rsid w:val="004A2A4B"/>
    <w:rPr>
      <w:b/>
      <w:bCs/>
      <w:smallCaps/>
      <w:color w:val="auto"/>
      <w:spacing w:val="5"/>
      <w:u w:val="single"/>
    </w:rPr>
  </w:style>
  <w:style w:type="paragraph" w:customStyle="1" w:styleId="2ColumnHeading">
    <w:name w:val="2Column Heading"/>
    <w:basedOn w:val="BodyText"/>
    <w:qFormat/>
    <w:rsid w:val="004A2A4B"/>
    <w:pPr>
      <w:spacing w:after="60"/>
      <w:ind w:left="-2268"/>
    </w:pPr>
    <w:rPr>
      <w:b/>
    </w:rPr>
  </w:style>
  <w:style w:type="paragraph" w:customStyle="1" w:styleId="Heading1TOC">
    <w:name w:val="Heading1 TOC"/>
    <w:basedOn w:val="Normal"/>
    <w:qFormat/>
    <w:rsid w:val="004A2A4B"/>
    <w:pPr>
      <w:spacing w:before="240" w:after="120"/>
    </w:pPr>
    <w:rPr>
      <w:rFonts w:ascii="Times New Roman" w:hAnsi="Times New Roman"/>
      <w:b/>
      <w:sz w:val="32"/>
    </w:rPr>
  </w:style>
  <w:style w:type="paragraph" w:customStyle="1" w:styleId="Heading2TOC">
    <w:name w:val="Heading2 TOC"/>
    <w:basedOn w:val="Normal"/>
    <w:qFormat/>
    <w:rsid w:val="004A2A4B"/>
    <w:pPr>
      <w:spacing w:before="240" w:after="60"/>
    </w:pPr>
    <w:rPr>
      <w:rFonts w:ascii="Times New Roman" w:hAnsi="Times New Roman"/>
      <w:b/>
      <w:sz w:val="28"/>
    </w:rPr>
  </w:style>
  <w:style w:type="character" w:customStyle="1" w:styleId="Underline">
    <w:name w:val="Underline"/>
    <w:basedOn w:val="DefaultParagraphFont"/>
    <w:qFormat/>
    <w:rsid w:val="004A2A4B"/>
    <w:rPr>
      <w:u w:val="single"/>
    </w:rPr>
  </w:style>
  <w:style w:type="character" w:customStyle="1" w:styleId="BoldandItalics">
    <w:name w:val="Bold and Italics"/>
    <w:qFormat/>
    <w:rsid w:val="004A2A4B"/>
    <w:rPr>
      <w:b/>
      <w:i/>
      <w:u w:val="none"/>
    </w:rPr>
  </w:style>
  <w:style w:type="paragraph" w:styleId="BalloonText">
    <w:name w:val="Balloon Text"/>
    <w:basedOn w:val="Normal"/>
    <w:link w:val="BalloonTextChar"/>
    <w:rsid w:val="004A2A4B"/>
    <w:rPr>
      <w:rFonts w:ascii="Tahoma" w:hAnsi="Tahoma" w:cs="Tahoma"/>
      <w:sz w:val="16"/>
      <w:szCs w:val="16"/>
    </w:rPr>
  </w:style>
  <w:style w:type="character" w:customStyle="1" w:styleId="BalloonTextChar">
    <w:name w:val="Balloon Text Char"/>
    <w:basedOn w:val="DefaultParagraphFont"/>
    <w:link w:val="BalloonText"/>
    <w:rsid w:val="004A2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A4B"/>
    <w:rPr>
      <w:b/>
      <w:color w:val="660033"/>
      <w:spacing w:val="0"/>
    </w:rPr>
  </w:style>
  <w:style w:type="paragraph" w:customStyle="1" w:styleId="Nameditemlist">
    <w:name w:val="Named item list"/>
    <w:basedOn w:val="BodyText"/>
    <w:qFormat/>
    <w:rsid w:val="004A2A4B"/>
    <w:pPr>
      <w:tabs>
        <w:tab w:val="left" w:pos="2835"/>
      </w:tabs>
      <w:ind w:left="2835" w:hanging="2835"/>
    </w:pPr>
  </w:style>
  <w:style w:type="paragraph" w:customStyle="1" w:styleId="BodyTextnopadding">
    <w:name w:val="Body Text no padding"/>
    <w:basedOn w:val="BodyText"/>
    <w:qFormat/>
    <w:rsid w:val="004A2A4B"/>
    <w:pPr>
      <w:spacing w:before="0" w:after="0"/>
    </w:pPr>
  </w:style>
  <w:style w:type="paragraph" w:customStyle="1" w:styleId="BodyTextBold">
    <w:name w:val="Body Text Bold"/>
    <w:basedOn w:val="BodyText"/>
    <w:qFormat/>
    <w:rsid w:val="004A2A4B"/>
    <w:rPr>
      <w:b/>
    </w:rPr>
  </w:style>
  <w:style w:type="character" w:styleId="Hyperlink">
    <w:name w:val="Hyperlink"/>
    <w:basedOn w:val="DefaultParagraphFont"/>
    <w:uiPriority w:val="99"/>
    <w:unhideWhenUsed/>
    <w:rsid w:val="009C1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3739</Characters>
  <Application>Microsoft Office Word</Application>
  <DocSecurity>0</DocSecurity>
  <Lines>84</Lines>
  <Paragraphs>54</Paragraphs>
  <ScaleCrop>false</ScaleCrop>
  <Company>Author-it Software Corporation Ltd.</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MSTDC2002 Conduct safe handling of dry cleaning chemicals and solvents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2019-09-11T06:29:00Z</dcterms:created>
  <dcterms:modified xsi:type="dcterms:W3CDTF">2019-09-11T06:29:00Z</dcterms:modified>
</cp:coreProperties>
</file>