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758" w:rsidP="00BF6758">
      <w:pPr>
        <w:pStyle w:val="Title"/>
      </w:pPr>
      <w:r>
        <w:fldChar w:fldCharType="begin"/>
      </w:r>
      <w:r>
        <w:instrText xml:space="preserve"> TITLE   \* MERGEFORMAT </w:instrText>
      </w:r>
      <w:r>
        <w:fldChar w:fldCharType="separate"/>
      </w:r>
      <w:r>
        <w:t>MSTCL4003 Measure, lay up and cut custom-made garments</w:t>
      </w:r>
      <w:r>
        <w:fldChar w:fldCharType="end"/>
      </w:r>
    </w:p>
    <w:p w:rsidR="00BF6758" w:rsidP="00BF6758">
      <w:pPr>
        <w:pStyle w:val="Version"/>
        <w:sectPr w:rsidSect="00EB2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1EC" w:rsidP="00EB21EC">
      <w:pPr>
        <w:pStyle w:val="SuperHeading"/>
      </w:pPr>
      <w:r w:rsidRPr="00EB21EC">
        <w:t>MSTCL4003 Measure, lay up and cut custom-made garments</w:t>
      </w:r>
    </w:p>
    <w:p w:rsidR="00000000" w:rsidRPr="00EB21EC" w:rsidP="00EB21EC">
      <w:pPr>
        <w:pStyle w:val="Heading1"/>
      </w:pPr>
      <w:bookmarkStart w:id="1" w:name="O_932712"/>
      <w:bookmarkEnd w:id="1"/>
      <w:r w:rsidRPr="00EB21EC">
        <w:t>Modification History</w:t>
      </w:r>
    </w:p>
    <w:p w:rsidR="00000000" w:rsidRPr="00EB21EC" w:rsidP="00BF6758">
      <w:pPr>
        <w:pStyle w:val="BodyText"/>
      </w:pPr>
      <w:r w:rsidRPr="00EB21EC">
        <w:t>Release 1. Supersedes and is equivalent to LMTCL4003A Measure, lay-up and cut custom-made garments</w:t>
      </w:r>
    </w:p>
    <w:p w:rsidR="00000000" w:rsidRPr="00EB21EC" w:rsidP="00EB21EC">
      <w:pPr>
        <w:pStyle w:val="Heading1"/>
      </w:pPr>
      <w:bookmarkStart w:id="2" w:name="O_932720"/>
      <w:bookmarkEnd w:id="2"/>
      <w:r w:rsidRPr="00EB21EC">
        <w:t>Application</w:t>
      </w:r>
    </w:p>
    <w:p w:rsidR="00000000" w:rsidRPr="00EB21EC" w:rsidP="00BF6758">
      <w:pPr>
        <w:pStyle w:val="BodyText"/>
      </w:pPr>
      <w:r w:rsidRPr="00EB21EC">
        <w:t>This unit of competency covers the skills and knowledge required to perform cutting to orde</w:t>
      </w:r>
      <w:r w:rsidRPr="00EB21EC">
        <w:t>r for one-off single lays within the clothing industry.</w:t>
      </w:r>
    </w:p>
    <w:p w:rsidR="00000000" w:rsidRPr="00EB21EC" w:rsidP="00BF6758">
      <w:pPr>
        <w:pStyle w:val="BodyText"/>
      </w:pPr>
      <w:r w:rsidRPr="00EB21EC">
        <w:t>This unit applies to measuring, laying-up and cutting material to produce custom-made garments. The unit includes skills and knowledge to assess all relevant body characteristics and determine, measu</w:t>
      </w:r>
      <w:r w:rsidRPr="00EB21EC">
        <w:t>re and interpret relevant body measurements. Discretion and judgement may be required, for both self and others, in planning and selecting processes, procedures or outcomes.</w:t>
      </w:r>
    </w:p>
    <w:p w:rsidR="00000000" w:rsidRPr="00EB21EC" w:rsidP="00BF6758">
      <w:pPr>
        <w:pStyle w:val="BodyText"/>
      </w:pPr>
      <w:r w:rsidRPr="00EB21EC">
        <w:t>The degree of complexity may vary depending on characteristics of the fabrics bei</w:t>
      </w:r>
      <w:r w:rsidRPr="00EB21EC">
        <w:t>ng used and intricacy of design. Measuring and laying up tasks may be associated with operations where size, shape and cost of fabric are significant. The unit includes skills and knowledge to select or modify the pattern and perform cutting to meet design</w:t>
      </w:r>
      <w:r w:rsidRPr="00EB21EC">
        <w:t xml:space="preserve"> requirements and any special needs of the client.</w:t>
      </w:r>
    </w:p>
    <w:p w:rsidR="00000000" w:rsidRPr="00EB21EC" w:rsidP="00BF6758">
      <w:pPr>
        <w:pStyle w:val="BodyText"/>
      </w:pPr>
      <w:r w:rsidRPr="00EB21EC">
        <w:t>Measuring, cutting and pattern selection or alteration may be combined in made to measure specialist order cutting.</w:t>
      </w:r>
    </w:p>
    <w:p w:rsidR="00000000" w:rsidRPr="00EB21EC" w:rsidP="00BF6758">
      <w:pPr>
        <w:pStyle w:val="BodyText"/>
      </w:pPr>
      <w:r w:rsidRPr="00EB21EC">
        <w:t>Work may be conducted in small to large scale enterprises and may involve individual an</w:t>
      </w:r>
      <w:r w:rsidRPr="00EB21EC">
        <w:t xml:space="preserve">d team activities. </w:t>
      </w:r>
    </w:p>
    <w:p w:rsidR="00000000" w:rsidRPr="00EB21EC" w:rsidP="00BF6758">
      <w:pPr>
        <w:pStyle w:val="BodyText"/>
      </w:pPr>
      <w:r w:rsidRPr="00EB21EC">
        <w:t xml:space="preserve">No licensing, legislative or certification requirements apply to this unit at the time of publication. </w:t>
      </w:r>
    </w:p>
    <w:p w:rsidR="00000000" w:rsidRPr="00EB21EC" w:rsidP="00EB21EC">
      <w:pPr>
        <w:pStyle w:val="Heading1"/>
      </w:pPr>
      <w:bookmarkStart w:id="3" w:name="O_932719"/>
      <w:bookmarkEnd w:id="3"/>
      <w:r w:rsidRPr="00EB21EC">
        <w:t>Pre-requisite Unit</w:t>
      </w:r>
    </w:p>
    <w:p w:rsidR="00000000" w:rsidRPr="00EB21EC" w:rsidP="00BF6758">
      <w:pPr>
        <w:pStyle w:val="BodyText"/>
      </w:pPr>
      <w:r w:rsidRPr="00EB21EC">
        <w:t>Nil</w:t>
      </w:r>
    </w:p>
    <w:p w:rsidR="00000000" w:rsidRPr="00EB21EC" w:rsidP="00EB21EC">
      <w:pPr>
        <w:pStyle w:val="Heading1"/>
      </w:pPr>
      <w:bookmarkStart w:id="4" w:name="O_932718"/>
      <w:bookmarkEnd w:id="4"/>
      <w:r w:rsidRPr="00EB21EC">
        <w:t>Competency Field</w:t>
      </w:r>
    </w:p>
    <w:p w:rsidR="00000000" w:rsidRPr="00EB21EC" w:rsidP="00BF6758">
      <w:pPr>
        <w:pStyle w:val="BodyText"/>
      </w:pPr>
      <w:r w:rsidRPr="00EB21EC">
        <w:t>Clothing production</w:t>
      </w:r>
    </w:p>
    <w:p w:rsidR="00000000" w:rsidRPr="00EB21EC" w:rsidP="00EB21EC">
      <w:pPr>
        <w:pStyle w:val="Heading1"/>
      </w:pPr>
      <w:bookmarkStart w:id="5" w:name="O_932717"/>
      <w:bookmarkEnd w:id="5"/>
      <w:r w:rsidRPr="00EB21EC">
        <w:t>Unit Sector</w:t>
      </w:r>
    </w:p>
    <w:p w:rsidR="00000000" w:rsidRPr="00EB21EC" w:rsidP="00BF6758">
      <w:pPr>
        <w:pStyle w:val="BodyText"/>
      </w:pPr>
      <w:r w:rsidRPr="00EB21EC">
        <w:t>Not appl</w:t>
      </w:r>
      <w:r w:rsidRPr="00EB21EC">
        <w:t>icable</w:t>
      </w:r>
    </w:p>
    <w:p w:rsidR="00000000" w:rsidRPr="00EB21EC" w:rsidP="00EB21EC">
      <w:pPr>
        <w:pStyle w:val="Heading1"/>
      </w:pPr>
      <w:bookmarkStart w:id="6" w:name="O_932716"/>
      <w:bookmarkEnd w:id="6"/>
      <w:r w:rsidRPr="00EB21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B21E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Performance criteria describe the performance needed to demonstrate achievement of the element.</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21EC" w:rsidP="00EB21EC">
            <w:pPr>
              <w:pStyle w:val="BodyText"/>
            </w:pPr>
            <w:r w:rsidRPr="00EB21EC">
              <w:t>1</w:t>
            </w:r>
          </w:p>
        </w:tc>
        <w:tc>
          <w:tcPr>
            <w:tcW w:w="1962" w:type="dxa"/>
            <w:vMerge w:val="restart"/>
            <w:tcBorders>
              <w:top w:val="nil"/>
              <w:left w:val="nil"/>
              <w:bottom w:val="nil"/>
              <w:right w:val="nil"/>
            </w:tcBorders>
            <w:tcMar>
              <w:top w:w="0" w:type="dxa"/>
              <w:left w:w="62" w:type="dxa"/>
              <w:bottom w:w="0" w:type="dxa"/>
              <w:right w:w="62" w:type="dxa"/>
            </w:tcMar>
          </w:tcPr>
          <w:p w:rsidR="00000000" w:rsidRPr="00EB21EC" w:rsidP="00EB21EC">
            <w:pPr>
              <w:pStyle w:val="BodyText"/>
            </w:pPr>
            <w:r w:rsidRPr="00EB21EC">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1.1</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Follow standard operating procedures (SOPs)</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1.2</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Comply with work health and safety (WHS) requirements at all times</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1.3</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Use appropriate personal protective equipment (PPE) in accordance with SOPs</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1.4</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Identify job requirements from specifications, drawings, job sheets or work instructions</w:t>
            </w:r>
          </w:p>
        </w:tc>
      </w:tr>
      <w:tr w:rsidTr="00EB21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21EC">
            <w:pPr>
              <w:pStyle w:val="BodyText"/>
              <w:rPr>
                <w:lang w:val="en-NZ"/>
              </w:rPr>
            </w:pP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21EC" w:rsidP="00EB21EC">
            <w:pPr>
              <w:pStyle w:val="BodyText"/>
            </w:pPr>
            <w:r w:rsidRPr="00EB21EC">
              <w:t>2</w:t>
            </w:r>
          </w:p>
        </w:tc>
        <w:tc>
          <w:tcPr>
            <w:tcW w:w="1962" w:type="dxa"/>
            <w:vMerge w:val="restart"/>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rPr>
                <w:rStyle w:val="SpecialBold"/>
              </w:rPr>
              <w:t xml:space="preserve">Prepare to cut custom-made garments  </w:t>
            </w: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2.1</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Obtain relevant body measurements of client</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2.2</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Interpret garment measurements to suit special body characteristics of client</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2.3</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Consult client to confirm design and pattern requirements</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2.4</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Determine preferred fabric and incorporate special needs of the client into the design, where required</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2.5</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Chalk design into the pattern or select/modify the pattern to meet the requirements</w:t>
            </w:r>
          </w:p>
        </w:tc>
      </w:tr>
      <w:tr w:rsidTr="00EB21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21EC">
            <w:pPr>
              <w:pStyle w:val="BodyText"/>
              <w:rPr>
                <w:lang w:val="en-NZ"/>
              </w:rPr>
            </w:pP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21EC" w:rsidP="00EB21EC">
            <w:pPr>
              <w:pStyle w:val="BodyText"/>
            </w:pPr>
            <w:r w:rsidRPr="00EB21EC">
              <w:t>3</w:t>
            </w:r>
          </w:p>
        </w:tc>
        <w:tc>
          <w:tcPr>
            <w:tcW w:w="1962" w:type="dxa"/>
            <w:vMerge w:val="restart"/>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rPr>
                <w:rStyle w:val="SpecialBold"/>
              </w:rPr>
              <w:t>Lay up and cut material</w:t>
            </w: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3.1</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Check material for quality, faults, width, selvedges, dye lot and marking requirements</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3.2</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Lay up material and check alignment to ensure conformance to specifications</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3.3</w:t>
            </w:r>
          </w:p>
        </w:tc>
        <w:tc>
          <w:tcPr>
            <w:tcW w:w="561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Cut material to meet design requirements and measurements of the pattern</w:t>
            </w:r>
          </w:p>
        </w:tc>
      </w:tr>
      <w:tr w:rsidTr="00EB21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3.4</w:t>
            </w:r>
          </w:p>
        </w:tc>
        <w:tc>
          <w:tcPr>
            <w:tcW w:w="5610" w:type="dxa"/>
            <w:tcBorders>
              <w:top w:val="nil"/>
              <w:left w:val="nil"/>
              <w:bottom w:val="nil"/>
              <w:right w:val="nil"/>
            </w:tcBorders>
            <w:tcMar>
              <w:top w:w="0" w:type="dxa"/>
              <w:left w:w="62" w:type="dxa"/>
              <w:bottom w:w="0" w:type="dxa"/>
              <w:right w:w="62" w:type="dxa"/>
            </w:tcMar>
          </w:tcPr>
          <w:p w:rsidR="00000000" w:rsidRPr="00EB21EC" w:rsidP="00EB21EC">
            <w:pPr>
              <w:pStyle w:val="BodyText"/>
            </w:pPr>
            <w:r w:rsidRPr="00EB21EC">
              <w:t>Prepare all relevant paperwork and documentation in accordance with workplace procedures</w:t>
            </w:r>
          </w:p>
        </w:tc>
      </w:tr>
    </w:tbl>
    <w:p w:rsidR="00000000" w:rsidRPr="00EB21EC" w:rsidP="00EB21EC">
      <w:pPr>
        <w:pStyle w:val="BodyText"/>
      </w:pPr>
    </w:p>
    <w:p w:rsidR="00000000" w:rsidRPr="00EB21EC" w:rsidP="00EB21EC">
      <w:pPr>
        <w:pStyle w:val="AllowPageBreak"/>
      </w:pPr>
    </w:p>
    <w:p w:rsidR="00000000" w:rsidRPr="00EB21EC" w:rsidP="00EB21EC">
      <w:pPr>
        <w:pStyle w:val="Heading1"/>
      </w:pPr>
      <w:bookmarkStart w:id="7" w:name="O_932715"/>
      <w:bookmarkEnd w:id="7"/>
      <w:r w:rsidRPr="00EB21EC">
        <w:t>Foundation Skills</w:t>
      </w:r>
    </w:p>
    <w:p w:rsidR="00000000" w:rsidRPr="00EB21EC" w:rsidP="00BF6758">
      <w:pPr>
        <w:pStyle w:val="BodyText"/>
      </w:pPr>
      <w:r w:rsidRPr="00EB21EC">
        <w:t>This section describes those required skills (language, literacy and numeracy) that are essential to performance.</w:t>
      </w:r>
    </w:p>
    <w:p w:rsidR="00000000" w:rsidRPr="00EB21EC" w:rsidP="00BF6758">
      <w:pPr>
        <w:pStyle w:val="BodyText"/>
      </w:pPr>
      <w:r w:rsidRPr="00EB21EC">
        <w:t>Foundation skills essential to performance are explicit in the performance criteria of this unit of compete</w:t>
      </w:r>
      <w:r w:rsidRPr="00EB21EC">
        <w:t>ncy.</w:t>
      </w:r>
    </w:p>
    <w:p w:rsidR="00000000" w:rsidRPr="00EB21EC" w:rsidP="00EB21EC">
      <w:pPr>
        <w:pStyle w:val="Heading1"/>
      </w:pPr>
      <w:bookmarkStart w:id="8" w:name="O_932714"/>
      <w:bookmarkEnd w:id="8"/>
      <w:r w:rsidRPr="00EB21EC">
        <w:t>Range of Conditions</w:t>
      </w:r>
    </w:p>
    <w:tbl>
      <w:tblPr>
        <w:tblW w:w="0" w:type="auto"/>
        <w:tblCellMar>
          <w:left w:w="62" w:type="dxa"/>
          <w:right w:w="62" w:type="dxa"/>
        </w:tblCellMar>
        <w:tblLook w:val="0000"/>
      </w:tblPr>
      <w:tblGrid>
        <w:gridCol w:w="2163"/>
        <w:gridCol w:w="7033"/>
      </w:tblGrid>
      <w:tr w:rsidTr="00BF67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t>This field allows for different work environments and conditions that may affect performance. Essential operating conditions that may be present (depending on the work situation, needs of the candidate, accessibili</w:t>
            </w:r>
            <w:r w:rsidRPr="00EB21EC">
              <w:t>ty of the item, and local industry and regional contexts) are included.</w:t>
            </w:r>
          </w:p>
        </w:tc>
      </w:tr>
      <w:tr w:rsidTr="00BF6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21EC" w:rsidP="00EB21EC">
            <w:pPr>
              <w:pStyle w:val="BodyText"/>
            </w:pPr>
            <w:r w:rsidRPr="00EB21EC">
              <w:rPr>
                <w:rStyle w:val="SpecialBold"/>
              </w:rPr>
              <w:t>Workplace procedures include one or more of the following:</w:t>
            </w:r>
          </w:p>
          <w:p w:rsidR="00000000" w:rsidRPr="00EB21EC" w:rsidP="00EB21EC">
            <w:pPr>
              <w:pStyle w:val="BodyText"/>
            </w:pPr>
          </w:p>
          <w:p w:rsidR="00000000" w:rsidP="00EB21E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B21EC" w:rsidP="00EB21EC">
            <w:pPr>
              <w:pStyle w:val="ListBullet"/>
            </w:pPr>
            <w:r w:rsidRPr="00EB21EC">
              <w:t>requirements prescribed by legislation, awards, agreements and conditions of employment</w:t>
            </w:r>
          </w:p>
          <w:p w:rsidR="00000000" w:rsidRPr="00EB21EC" w:rsidP="00EB21EC">
            <w:pPr>
              <w:pStyle w:val="ListBullet"/>
            </w:pPr>
            <w:r w:rsidRPr="00EB21EC">
              <w:t>SOPs</w:t>
            </w:r>
          </w:p>
          <w:p w:rsidR="00000000" w:rsidRPr="00EB21EC" w:rsidP="00EB21EC">
            <w:pPr>
              <w:pStyle w:val="ListBullet"/>
            </w:pPr>
            <w:r w:rsidRPr="00EB21EC">
              <w:t>work instructions</w:t>
            </w:r>
          </w:p>
          <w:p w:rsidR="00000000" w:rsidRPr="00EB21EC" w:rsidP="00EB21EC">
            <w:pPr>
              <w:pStyle w:val="ListBullet"/>
            </w:pPr>
            <w:r w:rsidRPr="00EB21EC">
              <w:t>PPE</w:t>
            </w:r>
          </w:p>
          <w:p w:rsidR="00000000" w:rsidRPr="00EB21EC" w:rsidP="00EB21EC">
            <w:pPr>
              <w:pStyle w:val="ListBullet"/>
            </w:pPr>
            <w:r w:rsidRPr="00EB21EC">
              <w:t>oral, written and visual communication</w:t>
            </w:r>
          </w:p>
          <w:p w:rsidR="00000000" w:rsidRPr="00EB21EC" w:rsidP="00EB21EC">
            <w:pPr>
              <w:pStyle w:val="ListBullet"/>
            </w:pPr>
            <w:r w:rsidRPr="00EB21EC">
              <w:t>quality practices, including responsibility for maintenance of own work quality and contribution to quality improvement of team or section output</w:t>
            </w:r>
          </w:p>
          <w:p w:rsidR="00000000" w:rsidRPr="00EB21EC" w:rsidP="00EB21EC">
            <w:pPr>
              <w:pStyle w:val="ListBullet"/>
            </w:pPr>
            <w:r w:rsidRPr="00EB21EC">
              <w:t>housekeeping</w:t>
            </w:r>
          </w:p>
          <w:p w:rsidR="00000000" w:rsidRPr="00EB21EC" w:rsidP="00EB21EC">
            <w:pPr>
              <w:pStyle w:val="ListBullet"/>
            </w:pPr>
            <w:r w:rsidRPr="00EB21EC">
              <w:t>tasks related to environmental protection, waste disposal,</w:t>
            </w:r>
            <w:r w:rsidRPr="00EB21EC">
              <w:t xml:space="preserve"> pollution control and recycling</w:t>
            </w:r>
          </w:p>
          <w:p w:rsidR="00000000" w:rsidRPr="00EB21EC" w:rsidP="00EB21EC">
            <w:pPr>
              <w:pStyle w:val="ListBullet"/>
            </w:pPr>
            <w:r w:rsidRPr="00EB21EC">
              <w:t>WHS practices</w:t>
            </w:r>
          </w:p>
          <w:p w:rsidR="00000000" w:rsidP="00EB21EC">
            <w:pPr>
              <w:pStyle w:val="BodyText"/>
              <w:rPr>
                <w:lang w:val="en-NZ"/>
              </w:rPr>
            </w:pPr>
          </w:p>
        </w:tc>
      </w:tr>
      <w:tr w:rsidTr="00BF6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B21EC" w:rsidP="00EB21EC">
            <w:pPr>
              <w:pStyle w:val="ListBullet"/>
            </w:pPr>
            <w:r w:rsidRPr="00EB21EC">
              <w:t>the relevant industry or Australian Standards that are current at the time this unit is being undertaken</w:t>
            </w:r>
          </w:p>
          <w:p w:rsidR="00000000" w:rsidP="00EB21EC">
            <w:pPr>
              <w:pStyle w:val="BodyText"/>
              <w:rPr>
                <w:lang w:val="en-NZ"/>
              </w:rPr>
            </w:pPr>
          </w:p>
        </w:tc>
      </w:tr>
      <w:tr w:rsidTr="00BF6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rPr>
                <w:rStyle w:val="SpecialBold"/>
              </w:rPr>
              <w:t xml:space="preserve">Body measurements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EB21EC" w:rsidP="00EB21EC">
            <w:pPr>
              <w:pStyle w:val="ListBullet"/>
            </w:pPr>
            <w:r w:rsidRPr="00EB21EC">
              <w:t>height and weight</w:t>
            </w:r>
          </w:p>
          <w:p w:rsidR="00000000" w:rsidRPr="00EB21EC" w:rsidP="00EB21EC">
            <w:pPr>
              <w:pStyle w:val="ListBullet"/>
            </w:pPr>
            <w:r w:rsidRPr="00EB21EC">
              <w:t>reference points, such as nape, waist point, seat vertex, abdomen vertex, carpus, neck base, upper sternum, bust point and pelvic bone</w:t>
            </w:r>
          </w:p>
          <w:p w:rsidR="00000000" w:rsidRPr="00EB21EC" w:rsidP="00EB21EC">
            <w:pPr>
              <w:pStyle w:val="ListBullet"/>
            </w:pPr>
            <w:r w:rsidRPr="00EB21EC">
              <w:t>levels, such as crown, shoulder, armscye, bust or chest, waist, hip, crotch and knee</w:t>
            </w:r>
          </w:p>
          <w:p w:rsidR="00000000" w:rsidRPr="00EB21EC" w:rsidP="00EB21EC">
            <w:pPr>
              <w:pStyle w:val="ListBullet"/>
            </w:pPr>
            <w:r w:rsidRPr="00EB21EC">
              <w:t>girth measurements</w:t>
            </w:r>
            <w:r w:rsidRPr="00EB21EC">
              <w:t>, such as waist, bust or chest, hip, high hip, upper and under bust, head circumference, upper arm, wrist, thigh, calf, ankle, heel/instep</w:t>
            </w:r>
          </w:p>
          <w:p w:rsidR="00000000" w:rsidRPr="00EB21EC" w:rsidP="00EB21EC">
            <w:pPr>
              <w:pStyle w:val="ListBullet"/>
            </w:pPr>
            <w:r w:rsidRPr="00EB21EC">
              <w:t>horizontal measurements, such as shoulder, shoulder breadth, across front, across back and bust point to bust point</w:t>
            </w:r>
          </w:p>
          <w:p w:rsidR="00000000" w:rsidRPr="00EB21EC" w:rsidP="00EB21EC">
            <w:pPr>
              <w:pStyle w:val="ListBullet"/>
            </w:pPr>
            <w:r w:rsidRPr="00EB21EC">
              <w:t>v</w:t>
            </w:r>
            <w:r w:rsidRPr="00EB21EC">
              <w:t>ertical measurements, such as nape to centre back waist, nape to neck base, nape to bust or chest, nape to waist, nape to wrist, centre front waist to floor, centre back waist to floor, right-hand side waist to floor, left-hand side waist to floor, waist t</w:t>
            </w:r>
            <w:r w:rsidRPr="00EB21EC">
              <w:t>o hip, inside leg, body rise, arm length, and neck length</w:t>
            </w:r>
          </w:p>
          <w:p w:rsidR="00000000" w:rsidRPr="00EB21EC" w:rsidP="00EB21EC">
            <w:pPr>
              <w:pStyle w:val="ListBullet"/>
            </w:pPr>
            <w:r w:rsidRPr="00EB21EC">
              <w:t>cup size</w:t>
            </w:r>
          </w:p>
          <w:p w:rsidR="00000000" w:rsidRPr="00EB21EC" w:rsidP="00EB21EC">
            <w:pPr>
              <w:pStyle w:val="ListBullet"/>
            </w:pPr>
            <w:r w:rsidRPr="00EB21EC">
              <w:t>shoe size</w:t>
            </w:r>
          </w:p>
          <w:p w:rsidR="00000000" w:rsidRPr="00EB21EC" w:rsidP="00EB21EC">
            <w:pPr>
              <w:pStyle w:val="ListBullet"/>
            </w:pPr>
            <w:r w:rsidRPr="00EB21EC">
              <w:t>seat prominence</w:t>
            </w:r>
          </w:p>
          <w:p w:rsidR="00000000" w:rsidRPr="00EB21EC" w:rsidP="00EB21EC">
            <w:pPr>
              <w:pStyle w:val="ListBullet"/>
            </w:pPr>
            <w:r w:rsidRPr="00EB21EC">
              <w:t>thigh</w:t>
            </w:r>
          </w:p>
          <w:p w:rsidR="00000000" w:rsidRPr="00EB21EC" w:rsidP="00EB21EC">
            <w:pPr>
              <w:pStyle w:val="ListBullet"/>
            </w:pPr>
            <w:r w:rsidRPr="00EB21EC">
              <w:t>knee</w:t>
            </w:r>
          </w:p>
          <w:p w:rsidR="00000000" w:rsidRPr="00EB21EC" w:rsidP="00EB21EC">
            <w:pPr>
              <w:pStyle w:val="ListBullet"/>
            </w:pPr>
            <w:r w:rsidRPr="00EB21EC">
              <w:t>instep</w:t>
            </w:r>
          </w:p>
          <w:p w:rsidR="00000000" w:rsidRPr="00EB21EC" w:rsidP="00EB21EC">
            <w:pPr>
              <w:pStyle w:val="ListBullet"/>
            </w:pPr>
            <w:r w:rsidRPr="00EB21EC">
              <w:t>calf</w:t>
            </w:r>
          </w:p>
          <w:p w:rsidR="00000000" w:rsidRPr="00EB21EC" w:rsidP="00EB21EC">
            <w:pPr>
              <w:pStyle w:val="ListBullet"/>
            </w:pPr>
            <w:r w:rsidRPr="00EB21EC">
              <w:t>posture</w:t>
            </w:r>
          </w:p>
          <w:p w:rsidR="00000000" w:rsidP="00EB21EC">
            <w:pPr>
              <w:pStyle w:val="BodyText"/>
              <w:rPr>
                <w:lang w:val="en-NZ"/>
              </w:rPr>
            </w:pPr>
          </w:p>
        </w:tc>
      </w:tr>
      <w:tr w:rsidTr="00BF6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rPr>
                <w:rStyle w:val="SpecialBold"/>
              </w:rPr>
              <w:t>Body characteristics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21EC" w:rsidP="00EB21EC">
            <w:pPr>
              <w:pStyle w:val="ListBullet"/>
            </w:pPr>
            <w:r w:rsidRPr="00EB21EC">
              <w:t>genetic, developmental and structural influences</w:t>
            </w:r>
          </w:p>
          <w:p w:rsidR="00000000" w:rsidRPr="00EB21EC" w:rsidP="00EB21EC">
            <w:pPr>
              <w:pStyle w:val="ListBullet"/>
            </w:pPr>
            <w:r w:rsidRPr="00EB21EC">
              <w:t>shape classifications, such as hourglass, rectangular, pea and inverted triangle</w:t>
            </w:r>
          </w:p>
          <w:p w:rsidR="00000000" w:rsidRPr="00EB21EC" w:rsidP="00EB21EC">
            <w:pPr>
              <w:pStyle w:val="ListBullet"/>
            </w:pPr>
            <w:r w:rsidRPr="00EB21EC">
              <w:t>anthropometric classifications (somatotypes)</w:t>
            </w:r>
          </w:p>
          <w:p w:rsidR="00000000" w:rsidRPr="00EB21EC" w:rsidP="00EB21EC">
            <w:pPr>
              <w:pStyle w:val="ListBullet"/>
            </w:pPr>
            <w:r w:rsidRPr="00EB21EC">
              <w:t>shoulder slope (raised, normal and sloping)</w:t>
            </w:r>
          </w:p>
          <w:p w:rsidR="00000000" w:rsidRPr="00EB21EC" w:rsidP="00EB21EC">
            <w:pPr>
              <w:pStyle w:val="ListBullet"/>
            </w:pPr>
            <w:r w:rsidRPr="00EB21EC">
              <w:t>body sway and postural asymmetry (according to lower and upper body)</w:t>
            </w:r>
          </w:p>
          <w:p w:rsidR="00000000" w:rsidRPr="00EB21EC" w:rsidP="00EB21EC">
            <w:pPr>
              <w:pStyle w:val="ListBullet"/>
            </w:pPr>
            <w:r w:rsidRPr="00EB21EC">
              <w:t>proportions (tall, short or average, short or long-waisted and mid-body shortness)</w:t>
            </w:r>
          </w:p>
          <w:p w:rsidR="00000000" w:rsidP="00EB21EC">
            <w:pPr>
              <w:pStyle w:val="BodyText"/>
              <w:rPr>
                <w:lang w:val="en-NZ"/>
              </w:rPr>
            </w:pPr>
          </w:p>
        </w:tc>
      </w:tr>
      <w:tr w:rsidTr="00BF67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21EC">
            <w:pPr>
              <w:pStyle w:val="BodyText"/>
              <w:rPr>
                <w:lang w:val="en-NZ"/>
              </w:rPr>
            </w:pPr>
            <w:r w:rsidRPr="00EB21EC">
              <w:rPr>
                <w:rStyle w:val="SpecialBold"/>
              </w:rPr>
              <w:t>Lay-up and cut material includes the following:</w:t>
            </w:r>
          </w:p>
        </w:tc>
        <w:tc>
          <w:tcPr>
            <w:tcW w:w="0" w:type="auto"/>
            <w:tcBorders>
              <w:top w:val="nil"/>
              <w:left w:val="nil"/>
              <w:bottom w:val="nil"/>
              <w:right w:val="nil"/>
            </w:tcBorders>
            <w:tcMar>
              <w:top w:w="0" w:type="dxa"/>
              <w:left w:w="62" w:type="dxa"/>
              <w:bottom w:w="0" w:type="dxa"/>
              <w:right w:w="62" w:type="dxa"/>
            </w:tcMar>
          </w:tcPr>
          <w:p w:rsidR="00000000" w:rsidRPr="00EB21EC" w:rsidP="00EB21EC">
            <w:pPr>
              <w:pStyle w:val="ListBullet"/>
            </w:pPr>
            <w:r w:rsidRPr="00EB21EC">
              <w:t>laying-up tasks associated with laying-up operations where size, shape and cost of fabric are significant</w:t>
            </w:r>
          </w:p>
          <w:p w:rsidR="00000000" w:rsidRPr="00EB21EC" w:rsidP="00EB21EC">
            <w:pPr>
              <w:pStyle w:val="ListBullet"/>
            </w:pPr>
            <w:r w:rsidRPr="00EB21EC">
              <w:t>measuring, cutti</w:t>
            </w:r>
            <w:r w:rsidRPr="00EB21EC">
              <w:t>ng and pattern selection or alteration combined in custom-made specialist order cutting</w:t>
            </w:r>
          </w:p>
        </w:tc>
      </w:tr>
    </w:tbl>
    <w:p w:rsidR="00000000" w:rsidRPr="00EB21EC" w:rsidP="00EB21EC">
      <w:pPr>
        <w:pStyle w:val="BodyText"/>
      </w:pPr>
    </w:p>
    <w:p w:rsidR="00000000" w:rsidRPr="00EB21EC" w:rsidP="00EB21EC">
      <w:pPr>
        <w:pStyle w:val="AllowPageBreak"/>
      </w:pPr>
    </w:p>
    <w:p w:rsidR="00000000" w:rsidRPr="00EB21EC" w:rsidP="00EB21EC">
      <w:pPr>
        <w:pStyle w:val="Heading1"/>
      </w:pPr>
      <w:bookmarkStart w:id="9" w:name="O_932713"/>
      <w:bookmarkEnd w:id="9"/>
      <w:r w:rsidRPr="00EB21EC">
        <w:t>Unit Mapping Information</w:t>
      </w:r>
    </w:p>
    <w:p w:rsidR="00000000" w:rsidRPr="00EB21EC" w:rsidP="00BF6758">
      <w:pPr>
        <w:pStyle w:val="BodyText"/>
      </w:pPr>
      <w:r w:rsidRPr="00EB21EC">
        <w:t>Release 1. Supersedes and is equivalent to LMTCL4003A Measure, lay-up and cut custom-made garments</w:t>
      </w:r>
    </w:p>
    <w:p w:rsidR="00000000" w:rsidRPr="00EB21EC" w:rsidP="00EB21EC">
      <w:pPr>
        <w:pStyle w:val="Heading1"/>
      </w:pPr>
      <w:bookmarkStart w:id="10" w:name="O_932706"/>
      <w:bookmarkEnd w:id="10"/>
      <w:r w:rsidRPr="00EB21EC">
        <w:t>Links</w:t>
      </w:r>
    </w:p>
    <w:p w:rsidR="00000000" w:rsidRPr="00EB21EC" w:rsidP="00BF6758">
      <w:pPr>
        <w:pStyle w:val="BodyText"/>
      </w:pPr>
      <w:r w:rsidRPr="00EB21E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D1EC7">
        <w:rPr>
          <w:rStyle w:val="Hyperlink"/>
        </w:rPr>
        <w:t>https://vetnet.gov.au/Pages/TrainingDocs.aspx?q=a203ec5c-de7d-406b-b3e1-8f1a9b76e92e</w:t>
      </w:r>
      <w:r>
        <w:fldChar w:fldCharType="end"/>
      </w:r>
    </w:p>
    <w:p w:rsidR="00000000" w:rsidRPr="00EB21EC" w:rsidP="00BF6758">
      <w:pPr>
        <w:pStyle w:val="BodyText"/>
        <w:sectPr w:rsidSect="00EB21EC">
          <w:headerReference w:type="default" r:id="rId10"/>
          <w:footerReference w:type="default" r:id="rId11"/>
          <w:pgSz w:w="11908" w:h="16833"/>
          <w:pgMar w:top="1702" w:right="1418" w:bottom="1702" w:left="1418" w:header="992" w:footer="992" w:gutter="0"/>
          <w:cols w:space="720"/>
          <w:noEndnote/>
          <w:docGrid w:linePitch="299"/>
        </w:sectPr>
      </w:pPr>
    </w:p>
    <w:p w:rsidR="00000000" w:rsidRPr="00EB21EC" w:rsidP="00EB21EC">
      <w:pPr>
        <w:pStyle w:val="SuperHeading"/>
      </w:pPr>
      <w:r w:rsidRPr="00EB21EC">
        <w:t>Assessment Requirements for MSTCL4003 Measure, lay up and cut c</w:t>
      </w:r>
      <w:r w:rsidRPr="00EB21EC">
        <w:t>ustom-made garments</w:t>
      </w:r>
    </w:p>
    <w:p w:rsidR="00000000" w:rsidRPr="00EB21EC" w:rsidP="00EB21EC">
      <w:pPr>
        <w:pStyle w:val="Heading1"/>
      </w:pPr>
      <w:bookmarkStart w:id="11" w:name="O_932708"/>
      <w:bookmarkEnd w:id="11"/>
      <w:r w:rsidRPr="00EB21EC">
        <w:t>Modification History</w:t>
      </w:r>
    </w:p>
    <w:p w:rsidR="00000000" w:rsidRPr="00EB21EC" w:rsidP="00BF6758">
      <w:pPr>
        <w:pStyle w:val="BodyText"/>
      </w:pPr>
      <w:r w:rsidRPr="00EB21EC">
        <w:t>Release 1. Supersedes and is equivalent to LMTCL4003A Measure, lay-up and cut custom-made garments</w:t>
      </w:r>
    </w:p>
    <w:p w:rsidR="00000000" w:rsidRPr="00EB21EC" w:rsidP="00EB21EC">
      <w:pPr>
        <w:pStyle w:val="Heading1"/>
      </w:pPr>
      <w:bookmarkStart w:id="12" w:name="O_932711"/>
      <w:bookmarkEnd w:id="12"/>
      <w:r w:rsidRPr="00EB21EC">
        <w:t>Performance Evidence</w:t>
      </w:r>
    </w:p>
    <w:p w:rsidR="00000000" w:rsidRPr="00EB21EC" w:rsidP="00BF6758">
      <w:pPr>
        <w:pStyle w:val="BodyText"/>
      </w:pPr>
      <w:r w:rsidRPr="00EB21EC">
        <w:t>Evidence required to demonstrate competence in this unit must be relevant to and satisfy the requirements of the elements and performance criteria, and include:</w:t>
      </w:r>
    </w:p>
    <w:p w:rsidR="00000000" w:rsidRPr="00EB21EC" w:rsidP="00EB21EC">
      <w:pPr>
        <w:pStyle w:val="ListBullet"/>
      </w:pPr>
      <w:r w:rsidRPr="00EB21EC">
        <w:t>reading and following work instructions, standard operating procedures (SOPs), safe work pract</w:t>
      </w:r>
      <w:r w:rsidRPr="00EB21EC">
        <w:t xml:space="preserve">ices </w:t>
      </w:r>
    </w:p>
    <w:p w:rsidR="00000000" w:rsidRPr="00EB21EC" w:rsidP="00EB21EC">
      <w:pPr>
        <w:pStyle w:val="ListBullet"/>
      </w:pPr>
      <w:r w:rsidRPr="00EB21EC">
        <w:t>applying relevant standards</w:t>
      </w:r>
    </w:p>
    <w:p w:rsidR="00000000" w:rsidRPr="00EB21EC" w:rsidP="00EB21EC">
      <w:pPr>
        <w:pStyle w:val="ListBullet"/>
      </w:pPr>
      <w:r w:rsidRPr="00EB21EC">
        <w:t xml:space="preserve">obtaining accurate measurements from at least two (2) clients </w:t>
      </w:r>
    </w:p>
    <w:p w:rsidR="00000000" w:rsidRPr="00EB21EC" w:rsidP="00EB21EC">
      <w:pPr>
        <w:pStyle w:val="ListBullet"/>
      </w:pPr>
      <w:r w:rsidRPr="00EB21EC">
        <w:t>interpreting garment measurements to suit special body characteristics of client, on at least two (2) occasions</w:t>
      </w:r>
    </w:p>
    <w:p w:rsidR="00000000" w:rsidRPr="00EB21EC" w:rsidP="00EB21EC">
      <w:pPr>
        <w:pStyle w:val="ListBullet"/>
      </w:pPr>
      <w:r w:rsidRPr="00EB21EC">
        <w:t xml:space="preserve">determining preferred fabric and incorporating </w:t>
      </w:r>
      <w:r w:rsidRPr="00EB21EC">
        <w:t>special needs of the client into the design, where required</w:t>
      </w:r>
    </w:p>
    <w:p w:rsidR="00000000" w:rsidRPr="00EB21EC" w:rsidP="00EB21EC">
      <w:pPr>
        <w:pStyle w:val="ListBullet"/>
      </w:pPr>
      <w:r w:rsidRPr="00EB21EC">
        <w:t>consulting and communicating effectively with the client for the presentation of ideas and designs and ensuring design is suitable for client</w:t>
      </w:r>
    </w:p>
    <w:p w:rsidR="00000000" w:rsidRPr="00EB21EC" w:rsidP="00EB21EC">
      <w:pPr>
        <w:pStyle w:val="ListBullet"/>
      </w:pPr>
      <w:r w:rsidRPr="00EB21EC">
        <w:t>chalking design into the pattern or selecting/modifyin</w:t>
      </w:r>
      <w:r w:rsidRPr="00EB21EC">
        <w:t>g the pattern to meet the requirements</w:t>
      </w:r>
    </w:p>
    <w:p w:rsidR="00000000" w:rsidRPr="00EB21EC" w:rsidP="00EB21EC">
      <w:pPr>
        <w:pStyle w:val="ListBullet"/>
      </w:pPr>
      <w:r w:rsidRPr="00EB21EC">
        <w:t>checking material for quality, faults, width, selvedges, dye lot and marking requirements</w:t>
      </w:r>
    </w:p>
    <w:p w:rsidR="00000000" w:rsidRPr="00EB21EC" w:rsidP="00EB21EC">
      <w:pPr>
        <w:pStyle w:val="ListBullet"/>
      </w:pPr>
      <w:r w:rsidRPr="00EB21EC">
        <w:t>laying-up and aligning material with pattern</w:t>
      </w:r>
    </w:p>
    <w:p w:rsidR="00000000" w:rsidRPr="00EB21EC" w:rsidP="00EB21EC">
      <w:pPr>
        <w:pStyle w:val="ListBullet"/>
      </w:pPr>
      <w:r w:rsidRPr="00EB21EC">
        <w:t>cutting material to meet design requirements and measurements of the pattern</w:t>
      </w:r>
    </w:p>
    <w:p w:rsidR="00000000" w:rsidRPr="00EB21EC" w:rsidP="00EB21EC">
      <w:pPr>
        <w:pStyle w:val="ListBullet"/>
      </w:pPr>
      <w:r w:rsidRPr="00EB21EC">
        <w:t>pre</w:t>
      </w:r>
      <w:r w:rsidRPr="00EB21EC">
        <w:t>paring all relevant paperwork and documentation in accordance with workplace procedures.</w:t>
      </w:r>
    </w:p>
    <w:p w:rsidR="00000000" w:rsidRPr="00EB21EC" w:rsidP="00EB21EC">
      <w:pPr>
        <w:pStyle w:val="AllowPageBreak"/>
      </w:pPr>
    </w:p>
    <w:p w:rsidR="00000000" w:rsidRPr="00EB21EC" w:rsidP="00EB21EC">
      <w:pPr>
        <w:pStyle w:val="Heading1"/>
      </w:pPr>
      <w:bookmarkStart w:id="13" w:name="O_932710"/>
      <w:bookmarkEnd w:id="13"/>
      <w:r w:rsidRPr="00EB21EC">
        <w:t>Knowledge Evidence</w:t>
      </w:r>
    </w:p>
    <w:p w:rsidR="00000000" w:rsidRPr="00EB21EC" w:rsidP="00BF6758">
      <w:pPr>
        <w:pStyle w:val="BodyText"/>
      </w:pPr>
      <w:r w:rsidRPr="00EB21EC">
        <w:t>Evidence must be provided that demonstrates knowledge of:</w:t>
      </w:r>
    </w:p>
    <w:p w:rsidR="00000000" w:rsidRPr="00EB21EC" w:rsidP="00EB21EC">
      <w:pPr>
        <w:pStyle w:val="ListBullet"/>
      </w:pPr>
      <w:r w:rsidRPr="00EB21EC">
        <w:t>safe work practices and procedures and use of personal protective equipm</w:t>
      </w:r>
      <w:r w:rsidRPr="00EB21EC">
        <w:t>ent (PPE)</w:t>
      </w:r>
    </w:p>
    <w:p w:rsidR="00000000" w:rsidRPr="00EB21EC" w:rsidP="00EB21EC">
      <w:pPr>
        <w:pStyle w:val="ListBullet"/>
      </w:pPr>
      <w:r w:rsidRPr="00EB21EC">
        <w:t>relevant Australian Standards</w:t>
      </w:r>
    </w:p>
    <w:p w:rsidR="00000000" w:rsidRPr="00EB21EC" w:rsidP="00EB21EC">
      <w:pPr>
        <w:pStyle w:val="ListBullet"/>
      </w:pPr>
      <w:r w:rsidRPr="00EB21EC">
        <w:t>garment construction</w:t>
      </w:r>
    </w:p>
    <w:p w:rsidR="00000000" w:rsidRPr="00EB21EC" w:rsidP="00EB21EC">
      <w:pPr>
        <w:pStyle w:val="ListBullet"/>
      </w:pPr>
      <w:r w:rsidRPr="00EB21EC">
        <w:t>assembly methods</w:t>
      </w:r>
    </w:p>
    <w:p w:rsidR="00000000" w:rsidRPr="00EB21EC" w:rsidP="00EB21EC">
      <w:pPr>
        <w:pStyle w:val="ListBullet"/>
      </w:pPr>
      <w:r w:rsidRPr="00EB21EC">
        <w:t>fabric properties such as weight, shrinkage, pile, grain and pattern shapes</w:t>
      </w:r>
    </w:p>
    <w:p w:rsidR="00000000" w:rsidRPr="00EB21EC" w:rsidP="00EB21EC">
      <w:pPr>
        <w:pStyle w:val="ListBullet"/>
      </w:pPr>
      <w:r w:rsidRPr="00EB21EC">
        <w:t>the importance of the selvedge and bias of fabrics and their characteristics</w:t>
      </w:r>
    </w:p>
    <w:p w:rsidR="00000000" w:rsidRPr="00EB21EC" w:rsidP="00EB21EC">
      <w:pPr>
        <w:pStyle w:val="ListBullet"/>
      </w:pPr>
      <w:r w:rsidRPr="00EB21EC">
        <w:t>interpersonal communicati</w:t>
      </w:r>
      <w:r w:rsidRPr="00EB21EC">
        <w:t>on</w:t>
      </w:r>
    </w:p>
    <w:p w:rsidR="00000000" w:rsidRPr="00EB21EC" w:rsidP="00EB21EC">
      <w:pPr>
        <w:pStyle w:val="ListBullet"/>
      </w:pPr>
      <w:r w:rsidRPr="00EB21EC">
        <w:t>workplace procedures</w:t>
      </w:r>
    </w:p>
    <w:p w:rsidR="00000000" w:rsidRPr="00EB21EC" w:rsidP="00EB21EC">
      <w:pPr>
        <w:pStyle w:val="ListBullet"/>
      </w:pPr>
      <w:r w:rsidRPr="00EB21EC">
        <w:t>recording and reporting practices.</w:t>
      </w:r>
    </w:p>
    <w:p w:rsidR="00000000" w:rsidRPr="00EB21EC" w:rsidP="00EB21EC">
      <w:pPr>
        <w:pStyle w:val="AllowPageBreak"/>
      </w:pPr>
    </w:p>
    <w:p w:rsidR="00000000" w:rsidRPr="00EB21EC" w:rsidP="00EB21EC">
      <w:pPr>
        <w:pStyle w:val="Heading1"/>
      </w:pPr>
      <w:bookmarkStart w:id="14" w:name="O_932709"/>
      <w:bookmarkEnd w:id="14"/>
      <w:r w:rsidRPr="00EB21EC">
        <w:t>Assessment Conditions</w:t>
      </w:r>
    </w:p>
    <w:p w:rsidR="00000000" w:rsidRPr="00EB21EC" w:rsidP="00EB21EC">
      <w:pPr>
        <w:pStyle w:val="ListBullet"/>
      </w:pPr>
      <w:r w:rsidRPr="00EB21EC">
        <w:t>Assessors must:</w:t>
      </w:r>
    </w:p>
    <w:p w:rsidR="00000000" w:rsidRPr="00EB21EC" w:rsidP="00EB21EC">
      <w:pPr>
        <w:pStyle w:val="ListBullet2"/>
      </w:pPr>
      <w:r w:rsidRPr="00EB21EC">
        <w:t>satisfy the assessor competency requirements that are in place at the time of the assessment, as set by the VET regulator</w:t>
      </w:r>
    </w:p>
    <w:p w:rsidR="00000000" w:rsidRPr="00EB21EC" w:rsidP="00EB21EC">
      <w:pPr>
        <w:pStyle w:val="ListBullet2"/>
      </w:pPr>
      <w:r w:rsidRPr="00EB21EC">
        <w:t>have vocational competency in measure, lay-up and cut custom-made garments, at least to the level being assessed, with relevant industry knowledge and experience.</w:t>
      </w:r>
    </w:p>
    <w:p w:rsidR="00000000" w:rsidRPr="00EB21EC" w:rsidP="00EB21EC">
      <w:pPr>
        <w:pStyle w:val="ListBullet"/>
      </w:pPr>
      <w:r w:rsidRPr="00EB21EC">
        <w:t xml:space="preserve">Assessment should occur in operational workplace situations. Where this is not possible, or </w:t>
      </w:r>
      <w:r w:rsidRPr="00EB21EC">
        <w:t>where personal safety or environmental damage are limiting factors, assessment must occur in a sufficiently rigorous simulated environment reflecting realistic operational workplace conditions. This must cover all aspects of workplace performance, includin</w:t>
      </w:r>
      <w:r w:rsidRPr="00EB21EC">
        <w:t xml:space="preserve">g environment, task skills, task management skills, contingency management skills and job role environment skills. </w:t>
      </w:r>
    </w:p>
    <w:p w:rsidR="00000000" w:rsidRPr="00EB21EC" w:rsidP="00EB21EC">
      <w:pPr>
        <w:pStyle w:val="ListBullet"/>
      </w:pPr>
      <w:r w:rsidRPr="00EB21EC">
        <w:t xml:space="preserve">Assessment processes and techniques must be appropriate to the language, literacy and numeracy requirements of the work being performed and </w:t>
      </w:r>
      <w:r w:rsidRPr="00EB21EC">
        <w:t>the needs of the candidate.</w:t>
      </w:r>
    </w:p>
    <w:p w:rsidR="00000000" w:rsidRPr="00EB21EC" w:rsidP="00EB21EC">
      <w:pPr>
        <w:pStyle w:val="ListBullet"/>
      </w:pPr>
      <w:r w:rsidRPr="00EB21EC">
        <w:t>Conditions for assessment must include access to all tools, equipment, materials and documentation required, including relevant workplace procedures, product and manufacturing specifications associated with this unit.</w:t>
      </w:r>
    </w:p>
    <w:p w:rsidR="00000000" w:rsidRPr="00EB21EC" w:rsidP="00EB21EC">
      <w:pPr>
        <w:pStyle w:val="AllowPageBreak"/>
      </w:pPr>
    </w:p>
    <w:p w:rsidR="00000000" w:rsidRPr="00EB21EC" w:rsidP="00EB21EC">
      <w:pPr>
        <w:pStyle w:val="Heading1"/>
      </w:pPr>
      <w:bookmarkStart w:id="15" w:name="O_932707"/>
      <w:bookmarkEnd w:id="15"/>
      <w:r w:rsidRPr="00EB21EC">
        <w:t>Links</w:t>
      </w:r>
    </w:p>
    <w:p w:rsidR="00000000" w:rsidRPr="00EB21EC" w:rsidP="00BF6758">
      <w:pPr>
        <w:pStyle w:val="BodyText"/>
      </w:pPr>
      <w:r w:rsidRPr="00EB21E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D1EC7">
        <w:rPr>
          <w:rStyle w:val="Hyperlink"/>
        </w:rPr>
        <w:t>https://vetnet.gov.au/Pages/TrainingDocs.aspx?q=a203ec5c-de7d-406b-b3e1-8f1a9b76e92e</w:t>
      </w:r>
      <w:r>
        <w:fldChar w:fldCharType="end"/>
      </w:r>
    </w:p>
    <w:p w:rsidR="00000000" w:rsidRPr="00EB21EC" w:rsidP="00EB21EC"/>
    <w:sectPr w:rsidSect="00EB21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EC" w:rsidRPr="00BF6758" w:rsidP="00BF6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58" w:rsidP="00EB2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6758" w:rsidP="00EB21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F6758" w:rsidP="00EB21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EC" w:rsidP="00EB21EC">
    <w:pPr>
      <w:pStyle w:val="Footer"/>
      <w:framePr w:wrap="around"/>
    </w:pPr>
    <w:r>
      <w:fldChar w:fldCharType="begin"/>
    </w:r>
    <w:r>
      <w:instrText xml:space="preserve"> DOCPROPERTY  Subject  \* MERGEFORMAT </w:instrText>
    </w:r>
    <w:r>
      <w:fldChar w:fldCharType="separate"/>
    </w:r>
    <w:r w:rsidR="00BF6758">
      <w:t>Approved</w:t>
    </w:r>
    <w:r w:rsidR="00BF6758">
      <w:fldChar w:fldCharType="end"/>
    </w:r>
    <w:r>
      <w:tab/>
      <w:t xml:space="preserve">Page </w:t>
    </w:r>
    <w:r>
      <w:fldChar w:fldCharType="begin"/>
    </w:r>
    <w:r>
      <w:instrText xml:space="preserve"> PAGE  \* Arabic  \* MERGEFORMAT </w:instrText>
    </w:r>
    <w:r>
      <w:fldChar w:fldCharType="separate"/>
    </w:r>
    <w:r w:rsidR="00BF67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6758">
      <w:rPr>
        <w:noProof/>
      </w:rPr>
      <w:t>5</w:t>
    </w:r>
    <w:r>
      <w:rPr>
        <w:noProof/>
      </w:rPr>
      <w:fldChar w:fldCharType="end"/>
    </w:r>
  </w:p>
  <w:p w:rsidR="00EB21EC" w:rsidP="00EB21EC">
    <w:pPr>
      <w:pStyle w:val="Footer"/>
      <w:framePr w:wrap="around"/>
    </w:pPr>
    <w:r>
      <w:t xml:space="preserve">© Commonwealth of Australia, </w:t>
    </w:r>
    <w:r>
      <w:fldChar w:fldCharType="begin"/>
    </w:r>
    <w:r>
      <w:instrText xml:space="preserve"> DATE  \@ "yyyy"  \* MERGEFORMAT </w:instrText>
    </w:r>
    <w:r>
      <w:fldChar w:fldCharType="separate"/>
    </w:r>
    <w:r w:rsidR="00BF6758">
      <w:rPr>
        <w:noProof/>
      </w:rPr>
      <w:t>2025</w:t>
    </w:r>
    <w:r>
      <w:fldChar w:fldCharType="end"/>
    </w:r>
    <w:r>
      <w:tab/>
    </w:r>
    <w:r>
      <w:fldChar w:fldCharType="begin"/>
    </w:r>
    <w:r>
      <w:instrText xml:space="preserve"> DOCPROPERTY  Author  \* MERGEFORMAT </w:instrText>
    </w:r>
    <w:r>
      <w:fldChar w:fldCharType="separate"/>
    </w:r>
    <w:r w:rsidR="00BF6758">
      <w:t>Skills Insight</w:t>
    </w:r>
    <w:r w:rsidR="00BF6758">
      <w:fldChar w:fldCharType="end"/>
    </w:r>
  </w:p>
  <w:p w:rsidR="00EB21EC" w:rsidP="00EB2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1EC" w:rsidRPr="00BF6758" w:rsidP="00BF6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58" w:rsidRPr="002D2AF8" w:rsidP="00EB21EC">
    <w:pPr>
      <w:pStyle w:val="Header"/>
      <w:framePr w:wrap="around"/>
    </w:pPr>
    <w:r>
      <w:fldChar w:fldCharType="begin"/>
    </w:r>
    <w:r>
      <w:instrText xml:space="preserve"> TITLE   \* MERGEFORMAT </w:instrText>
    </w:r>
    <w:r>
      <w:fldChar w:fldCharType="separate"/>
    </w:r>
    <w:r>
      <w:t>MSTCL4003 Measure, lay up and cut custom-made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6758" w:rsidP="00EB21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EC" w:rsidRPr="002D2AF8" w:rsidP="00EB21EC">
    <w:pPr>
      <w:pStyle w:val="Header"/>
      <w:framePr w:wrap="around"/>
    </w:pPr>
    <w:r>
      <w:fldChar w:fldCharType="begin"/>
    </w:r>
    <w:r>
      <w:instrText xml:space="preserve"> TITLE   \* MERGEFORMAT </w:instrText>
    </w:r>
    <w:r>
      <w:fldChar w:fldCharType="separate"/>
    </w:r>
    <w:r w:rsidR="00BF6758">
      <w:t>MSTCL4003 Measure, lay up and cut custom-made garments</w:t>
    </w:r>
    <w:r w:rsidR="00BF6758">
      <w:fldChar w:fldCharType="end"/>
    </w:r>
    <w:r>
      <w:tab/>
      <w:t xml:space="preserve">Date this document was generated: </w:t>
    </w:r>
    <w:r>
      <w:fldChar w:fldCharType="begin"/>
    </w:r>
    <w:r>
      <w:instrText xml:space="preserve"> CREATEDATE  \@ "d MMMM yyyy"  \* MERGEFORMAT </w:instrText>
    </w:r>
    <w:r>
      <w:fldChar w:fldCharType="separate"/>
    </w:r>
    <w:r w:rsidR="00BF6758">
      <w:rPr>
        <w:noProof/>
      </w:rPr>
      <w:t>2 March 2025</w:t>
    </w:r>
    <w:r>
      <w:fldChar w:fldCharType="end"/>
    </w:r>
  </w:p>
  <w:p w:rsidR="00EB21EC" w:rsidP="00EB2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8EA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DE5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C42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1EC"/>
    <w:pPr>
      <w:spacing w:before="360" w:after="60"/>
      <w:outlineLvl w:val="0"/>
    </w:pPr>
    <w:rPr>
      <w:sz w:val="32"/>
    </w:rPr>
  </w:style>
  <w:style w:type="paragraph" w:styleId="Heading2">
    <w:name w:val="heading 2"/>
    <w:basedOn w:val="HeadingBase"/>
    <w:next w:val="BodyText"/>
    <w:link w:val="Heading2Char"/>
    <w:qFormat/>
    <w:rsid w:val="00EB21EC"/>
    <w:pPr>
      <w:keepLines/>
      <w:spacing w:before="240" w:after="120"/>
      <w:outlineLvl w:val="1"/>
    </w:pPr>
    <w:rPr>
      <w:sz w:val="28"/>
      <w:szCs w:val="40"/>
    </w:rPr>
  </w:style>
  <w:style w:type="paragraph" w:styleId="Heading3">
    <w:name w:val="heading 3"/>
    <w:basedOn w:val="HeadingBase"/>
    <w:next w:val="BodyText"/>
    <w:link w:val="Heading3Char"/>
    <w:qFormat/>
    <w:rsid w:val="00EB21EC"/>
    <w:pPr>
      <w:spacing w:before="180" w:after="120"/>
      <w:outlineLvl w:val="2"/>
    </w:pPr>
    <w:rPr>
      <w:spacing w:val="-10"/>
      <w:kern w:val="32"/>
    </w:rPr>
  </w:style>
  <w:style w:type="paragraph" w:styleId="Heading4">
    <w:name w:val="heading 4"/>
    <w:basedOn w:val="HeadingBase"/>
    <w:next w:val="BodyText"/>
    <w:link w:val="Heading4Char"/>
    <w:qFormat/>
    <w:rsid w:val="00EB21EC"/>
    <w:pPr>
      <w:spacing w:before="160" w:after="120"/>
      <w:outlineLvl w:val="3"/>
    </w:pPr>
    <w:rPr>
      <w:sz w:val="22"/>
    </w:rPr>
  </w:style>
  <w:style w:type="paragraph" w:styleId="Heading5">
    <w:name w:val="heading 5"/>
    <w:basedOn w:val="HeadingBase"/>
    <w:next w:val="Normal"/>
    <w:link w:val="Heading5Char"/>
    <w:qFormat/>
    <w:rsid w:val="00EB21EC"/>
    <w:pPr>
      <w:spacing w:before="80"/>
      <w:outlineLvl w:val="4"/>
    </w:pPr>
    <w:rPr>
      <w:color w:val="918585"/>
      <w:sz w:val="20"/>
    </w:rPr>
  </w:style>
  <w:style w:type="paragraph" w:styleId="Heading6">
    <w:name w:val="heading 6"/>
    <w:basedOn w:val="HeadingBase"/>
    <w:next w:val="Normal"/>
    <w:link w:val="Heading6Char"/>
    <w:qFormat/>
    <w:rsid w:val="00EB21EC"/>
    <w:pPr>
      <w:spacing w:before="60"/>
      <w:outlineLvl w:val="5"/>
    </w:pPr>
    <w:rPr>
      <w:color w:val="918585"/>
      <w:sz w:val="20"/>
    </w:rPr>
  </w:style>
  <w:style w:type="paragraph" w:styleId="Heading7">
    <w:name w:val="heading 7"/>
    <w:basedOn w:val="Normal"/>
    <w:next w:val="Normal"/>
    <w:link w:val="Heading7Char"/>
    <w:qFormat/>
    <w:rsid w:val="00EB21EC"/>
    <w:pPr>
      <w:ind w:left="720"/>
      <w:outlineLvl w:val="6"/>
    </w:pPr>
    <w:rPr>
      <w:i/>
    </w:rPr>
  </w:style>
  <w:style w:type="paragraph" w:styleId="Heading8">
    <w:name w:val="heading 8"/>
    <w:basedOn w:val="Normal"/>
    <w:next w:val="Normal"/>
    <w:link w:val="Heading8Char"/>
    <w:qFormat/>
    <w:rsid w:val="00EB21EC"/>
    <w:pPr>
      <w:ind w:left="720"/>
      <w:outlineLvl w:val="7"/>
    </w:pPr>
    <w:rPr>
      <w:i/>
    </w:rPr>
  </w:style>
  <w:style w:type="paragraph" w:styleId="Heading9">
    <w:name w:val="heading 9"/>
    <w:basedOn w:val="Normal"/>
    <w:next w:val="Normal"/>
    <w:link w:val="Heading9Char"/>
    <w:qFormat/>
    <w:rsid w:val="00EB21EC"/>
    <w:pPr>
      <w:ind w:left="720"/>
      <w:outlineLvl w:val="8"/>
    </w:pPr>
    <w:rPr>
      <w:i/>
    </w:rPr>
  </w:style>
  <w:style w:type="character" w:default="1" w:styleId="DefaultParagraphFont">
    <w:name w:val="Default Paragraph Font"/>
    <w:uiPriority w:val="1"/>
    <w:unhideWhenUsed/>
    <w:rsid w:val="00EB2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1EC"/>
  </w:style>
  <w:style w:type="character" w:customStyle="1" w:styleId="Heading1Char">
    <w:name w:val="Heading 1 Char"/>
    <w:basedOn w:val="DefaultParagraphFont"/>
    <w:link w:val="Heading1"/>
    <w:rsid w:val="00EB21EC"/>
    <w:rPr>
      <w:rFonts w:ascii="Times New Roman" w:eastAsia="Times New Roman" w:hAnsi="Times New Roman" w:cs="Times New Roman"/>
      <w:b/>
      <w:sz w:val="32"/>
      <w:szCs w:val="20"/>
      <w:lang w:eastAsia="en-US"/>
    </w:rPr>
  </w:style>
  <w:style w:type="paragraph" w:styleId="BodyText">
    <w:name w:val="Body Text"/>
    <w:basedOn w:val="Normal"/>
    <w:link w:val="BodyTextChar"/>
    <w:rsid w:val="00EB2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1EC"/>
    <w:rPr>
      <w:rFonts w:ascii="Times New Roman" w:eastAsia="Times New Roman" w:hAnsi="Times New Roman" w:cs="Times New Roman"/>
      <w:sz w:val="24"/>
      <w:lang w:eastAsia="en-US"/>
    </w:rPr>
  </w:style>
  <w:style w:type="paragraph" w:styleId="ListBullet">
    <w:name w:val="List Bullet"/>
    <w:basedOn w:val="List"/>
    <w:rsid w:val="00EB21EC"/>
    <w:pPr>
      <w:numPr>
        <w:numId w:val="12"/>
      </w:numPr>
      <w:tabs>
        <w:tab w:val="clear" w:pos="340"/>
      </w:tabs>
      <w:spacing w:before="40" w:after="40"/>
    </w:pPr>
  </w:style>
  <w:style w:type="character" w:customStyle="1" w:styleId="SpecialBold">
    <w:name w:val="Special Bold"/>
    <w:basedOn w:val="DefaultParagraphFont"/>
    <w:rsid w:val="00EB21EC"/>
    <w:rPr>
      <w:b/>
      <w:spacing w:val="0"/>
    </w:rPr>
  </w:style>
  <w:style w:type="paragraph" w:styleId="ListBullet2">
    <w:name w:val="List Bullet 2"/>
    <w:basedOn w:val="List2"/>
    <w:rsid w:val="00EB21EC"/>
    <w:pPr>
      <w:numPr>
        <w:numId w:val="13"/>
      </w:numPr>
      <w:tabs>
        <w:tab w:val="clear" w:pos="680"/>
      </w:tabs>
    </w:pPr>
  </w:style>
  <w:style w:type="paragraph" w:customStyle="1" w:styleId="SuperHeading">
    <w:name w:val="SuperHeading"/>
    <w:basedOn w:val="Normal"/>
    <w:rsid w:val="00EB21EC"/>
    <w:pPr>
      <w:spacing w:before="240" w:after="120"/>
      <w:outlineLvl w:val="0"/>
    </w:pPr>
    <w:rPr>
      <w:rFonts w:ascii="Times New Roman" w:hAnsi="Times New Roman"/>
      <w:b/>
      <w:sz w:val="32"/>
    </w:rPr>
  </w:style>
  <w:style w:type="paragraph" w:customStyle="1" w:styleId="AllowPageBreak">
    <w:name w:val="AllowPageBreak"/>
    <w:rsid w:val="00EB2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1EC"/>
    <w:rPr>
      <w:rFonts w:ascii="Courier New" w:eastAsia="Times New Roman" w:hAnsi="Courier New" w:cs="Times New Roman"/>
      <w:i/>
      <w:szCs w:val="20"/>
      <w:lang w:eastAsia="en-US"/>
    </w:rPr>
  </w:style>
  <w:style w:type="paragraph" w:customStyle="1" w:styleId="HeadingBase">
    <w:name w:val="Heading Base"/>
    <w:rsid w:val="00EB2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1EC"/>
    <w:pPr>
      <w:tabs>
        <w:tab w:val="right" w:leader="dot" w:pos="9072"/>
      </w:tabs>
      <w:ind w:left="567"/>
    </w:pPr>
    <w:rPr>
      <w:szCs w:val="22"/>
    </w:rPr>
  </w:style>
  <w:style w:type="paragraph" w:customStyle="1" w:styleId="TOCBase">
    <w:name w:val="TOC Base"/>
    <w:rsid w:val="00EB2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1EC"/>
    <w:pPr>
      <w:tabs>
        <w:tab w:val="right" w:leader="dot" w:pos="9072"/>
      </w:tabs>
      <w:spacing w:before="40" w:after="40"/>
      <w:ind w:left="284"/>
    </w:pPr>
    <w:rPr>
      <w:rFonts w:ascii="Times New Roman" w:hAnsi="Times New Roman"/>
    </w:rPr>
  </w:style>
  <w:style w:type="paragraph" w:styleId="TOC1">
    <w:name w:val="toc 1"/>
    <w:basedOn w:val="TOCBase"/>
    <w:next w:val="Normal"/>
    <w:rsid w:val="00EB2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1EC"/>
    <w:rPr>
      <w:rFonts w:ascii="Times New Roman" w:eastAsia="Times New Roman" w:hAnsi="Times New Roman" w:cs="Times New Roman"/>
      <w:sz w:val="16"/>
      <w:lang w:eastAsia="en-US"/>
    </w:rPr>
  </w:style>
  <w:style w:type="paragraph" w:styleId="Title">
    <w:name w:val="Title"/>
    <w:basedOn w:val="HeadingBase"/>
    <w:link w:val="TitleChar"/>
    <w:qFormat/>
    <w:rsid w:val="00EB21EC"/>
    <w:pPr>
      <w:spacing w:before="5040"/>
      <w:jc w:val="center"/>
    </w:pPr>
    <w:rPr>
      <w:sz w:val="48"/>
      <w:szCs w:val="72"/>
      <w:lang w:val="en-US"/>
    </w:rPr>
  </w:style>
  <w:style w:type="character" w:customStyle="1" w:styleId="TitleChar">
    <w:name w:val="Title Char"/>
    <w:basedOn w:val="DefaultParagraphFont"/>
    <w:link w:val="Title"/>
    <w:rsid w:val="00EB2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1EC"/>
    <w:pPr>
      <w:tabs>
        <w:tab w:val="left" w:pos="3600"/>
        <w:tab w:val="left" w:pos="3958"/>
      </w:tabs>
    </w:pPr>
  </w:style>
  <w:style w:type="paragraph" w:styleId="List">
    <w:name w:val="List"/>
    <w:basedOn w:val="BodyText"/>
    <w:next w:val="BodyText"/>
    <w:rsid w:val="00EB21EC"/>
    <w:pPr>
      <w:tabs>
        <w:tab w:val="left" w:pos="340"/>
      </w:tabs>
      <w:spacing w:before="60" w:after="60"/>
      <w:ind w:left="340" w:hanging="340"/>
    </w:pPr>
  </w:style>
  <w:style w:type="paragraph" w:customStyle="1" w:styleId="Note">
    <w:name w:val="Note"/>
    <w:basedOn w:val="BodyText"/>
    <w:rsid w:val="00EB2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1EC"/>
    <w:pPr>
      <w:framePr w:wrap="auto" w:hAnchor="text" w:y="6049"/>
    </w:pPr>
    <w:rPr>
      <w:color w:val="000000"/>
      <w:sz w:val="40"/>
    </w:rPr>
  </w:style>
  <w:style w:type="paragraph" w:customStyle="1" w:styleId="TOCTitle">
    <w:name w:val="TOCTitle"/>
    <w:basedOn w:val="Heading1"/>
    <w:rsid w:val="00EB21EC"/>
    <w:pPr>
      <w:spacing w:after="240"/>
      <w:jc w:val="center"/>
      <w:outlineLvl w:val="9"/>
    </w:pPr>
    <w:rPr>
      <w:caps/>
    </w:rPr>
  </w:style>
  <w:style w:type="paragraph" w:customStyle="1" w:styleId="Version">
    <w:name w:val="Version"/>
    <w:rsid w:val="00EB2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1EC"/>
    <w:pPr>
      <w:keepNext w:val="0"/>
      <w:tabs>
        <w:tab w:val="right" w:pos="4176"/>
      </w:tabs>
      <w:ind w:left="198" w:hanging="198"/>
    </w:pPr>
    <w:rPr>
      <w:rFonts w:ascii="Garamond" w:hAnsi="Garamond"/>
    </w:rPr>
  </w:style>
  <w:style w:type="paragraph" w:styleId="IndexHeading">
    <w:name w:val="index heading"/>
    <w:basedOn w:val="Normal"/>
    <w:next w:val="Index1"/>
    <w:semiHidden/>
    <w:rsid w:val="00EB21EC"/>
    <w:pPr>
      <w:spacing w:before="120" w:after="120"/>
    </w:pPr>
    <w:rPr>
      <w:rFonts w:ascii="Arial" w:hAnsi="Arial"/>
      <w:b/>
      <w:color w:val="918585"/>
      <w:sz w:val="24"/>
    </w:rPr>
  </w:style>
  <w:style w:type="paragraph" w:styleId="Header">
    <w:name w:val="header"/>
    <w:basedOn w:val="Normal"/>
    <w:link w:val="HeaderChar"/>
    <w:rsid w:val="00EB2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1EC"/>
    <w:rPr>
      <w:rFonts w:ascii="Times New Roman" w:eastAsia="Times New Roman" w:hAnsi="Times New Roman" w:cs="Times New Roman"/>
      <w:sz w:val="16"/>
      <w:szCs w:val="20"/>
      <w:lang w:val="en-GB" w:eastAsia="en-US"/>
    </w:rPr>
  </w:style>
  <w:style w:type="paragraph" w:customStyle="1" w:styleId="Chapter">
    <w:name w:val="Chapter"/>
    <w:basedOn w:val="Normal"/>
    <w:rsid w:val="00EB21EC"/>
    <w:pPr>
      <w:spacing w:before="240"/>
    </w:pPr>
    <w:rPr>
      <w:rFonts w:ascii="Times New Roman" w:hAnsi="Times New Roman"/>
      <w:smallCaps/>
      <w:spacing w:val="80"/>
      <w:sz w:val="28"/>
    </w:rPr>
  </w:style>
  <w:style w:type="paragraph" w:customStyle="1" w:styleId="InChapter">
    <w:name w:val="InChapter"/>
    <w:basedOn w:val="Heading3"/>
    <w:rsid w:val="00EB21EC"/>
    <w:pPr>
      <w:spacing w:after="240"/>
      <w:outlineLvl w:val="9"/>
    </w:pPr>
    <w:rPr>
      <w:noProof/>
    </w:rPr>
  </w:style>
  <w:style w:type="paragraph" w:styleId="Index2">
    <w:name w:val="index 2"/>
    <w:basedOn w:val="Normal"/>
    <w:next w:val="Normal"/>
    <w:semiHidden/>
    <w:rsid w:val="00EB21EC"/>
    <w:pPr>
      <w:tabs>
        <w:tab w:val="right" w:pos="4176"/>
      </w:tabs>
      <w:ind w:left="568" w:hanging="284"/>
    </w:pPr>
    <w:rPr>
      <w:rFonts w:ascii="Garamond" w:hAnsi="Garamond"/>
    </w:rPr>
  </w:style>
  <w:style w:type="paragraph" w:customStyle="1" w:styleId="Byline">
    <w:name w:val="Byline"/>
    <w:rsid w:val="00EB2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1EC"/>
    <w:pPr>
      <w:tabs>
        <w:tab w:val="clear" w:pos="3600"/>
        <w:tab w:val="clear" w:pos="3958"/>
      </w:tabs>
      <w:jc w:val="right"/>
    </w:pPr>
  </w:style>
  <w:style w:type="character" w:styleId="Emphasis">
    <w:name w:val="Emphasis"/>
    <w:basedOn w:val="DefaultParagraphFont"/>
    <w:qFormat/>
    <w:rsid w:val="00EB21EC"/>
    <w:rPr>
      <w:i/>
    </w:rPr>
  </w:style>
  <w:style w:type="paragraph" w:styleId="Caption">
    <w:name w:val="caption"/>
    <w:basedOn w:val="BodyText"/>
    <w:next w:val="Normal"/>
    <w:qFormat/>
    <w:rsid w:val="00EB21EC"/>
    <w:pPr>
      <w:framePr w:w="2268" w:hSpace="181" w:vSpace="181" w:wrap="around" w:vAnchor="text" w:hAnchor="page" w:x="1135" w:y="285" w:anchorLock="1"/>
    </w:pPr>
    <w:rPr>
      <w:i/>
    </w:rPr>
  </w:style>
  <w:style w:type="paragraph" w:customStyle="1" w:styleId="MiniTOCTitle">
    <w:name w:val="MiniTOCTitle"/>
    <w:basedOn w:val="Heading4"/>
    <w:rsid w:val="00EB21EC"/>
    <w:pPr>
      <w:spacing w:before="240"/>
      <w:outlineLvl w:val="9"/>
    </w:pPr>
    <w:rPr>
      <w:noProof/>
      <w:sz w:val="24"/>
    </w:rPr>
  </w:style>
  <w:style w:type="paragraph" w:customStyle="1" w:styleId="MiniTOCItem">
    <w:name w:val="MiniTOCItem"/>
    <w:basedOn w:val="ListBullet"/>
    <w:rsid w:val="00EB21EC"/>
    <w:pPr>
      <w:numPr>
        <w:numId w:val="0"/>
      </w:numPr>
      <w:tabs>
        <w:tab w:val="right" w:leader="dot" w:pos="6521"/>
      </w:tabs>
      <w:spacing w:before="0" w:after="0"/>
    </w:pPr>
  </w:style>
  <w:style w:type="paragraph" w:customStyle="1" w:styleId="TOFTitle">
    <w:name w:val="TOFTitle"/>
    <w:basedOn w:val="TOCTitle"/>
    <w:rsid w:val="00EB21EC"/>
  </w:style>
  <w:style w:type="paragraph" w:styleId="TableofFigures">
    <w:name w:val="table of figures"/>
    <w:basedOn w:val="Normal"/>
    <w:next w:val="Normal"/>
    <w:semiHidden/>
    <w:rsid w:val="00EB21EC"/>
    <w:pPr>
      <w:tabs>
        <w:tab w:val="right" w:leader="dot" w:pos="9072"/>
      </w:tabs>
      <w:ind w:left="970" w:hanging="403"/>
    </w:pPr>
    <w:rPr>
      <w:rFonts w:ascii="Times New Roman" w:hAnsi="Times New Roman"/>
      <w:b/>
    </w:rPr>
  </w:style>
  <w:style w:type="paragraph" w:styleId="ListNumber">
    <w:name w:val="List Number"/>
    <w:basedOn w:val="List"/>
    <w:rsid w:val="00EB21EC"/>
    <w:pPr>
      <w:numPr>
        <w:numId w:val="15"/>
      </w:numPr>
      <w:tabs>
        <w:tab w:val="clear" w:pos="340"/>
      </w:tabs>
    </w:pPr>
  </w:style>
  <w:style w:type="character" w:customStyle="1" w:styleId="WingdingSymbols">
    <w:name w:val="Wingding Symbols"/>
    <w:rsid w:val="00EB21EC"/>
    <w:rPr>
      <w:rFonts w:ascii="Wingdings" w:hAnsi="Wingdings"/>
    </w:rPr>
  </w:style>
  <w:style w:type="paragraph" w:customStyle="1" w:styleId="TableHeading">
    <w:name w:val="Table Heading"/>
    <w:basedOn w:val="HeadingBase"/>
    <w:rsid w:val="00EB21EC"/>
    <w:pPr>
      <w:keepLines/>
      <w:pBdr>
        <w:bottom w:val="single" w:sz="6" w:space="1" w:color="918585"/>
      </w:pBdr>
      <w:spacing w:before="240"/>
    </w:pPr>
  </w:style>
  <w:style w:type="character" w:customStyle="1" w:styleId="HotSpot">
    <w:name w:val="HotSpot"/>
    <w:rsid w:val="00EB21EC"/>
    <w:rPr>
      <w:color w:val="0033CC"/>
      <w:u w:val="none"/>
    </w:rPr>
  </w:style>
  <w:style w:type="paragraph" w:customStyle="1" w:styleId="BodyTextRight">
    <w:name w:val="Body Text Right"/>
    <w:basedOn w:val="BodyText"/>
    <w:rsid w:val="00EB21EC"/>
    <w:pPr>
      <w:spacing w:before="0" w:after="0"/>
      <w:jc w:val="right"/>
    </w:pPr>
  </w:style>
  <w:style w:type="paragraph" w:styleId="Index3">
    <w:name w:val="index 3"/>
    <w:basedOn w:val="ListNumber2"/>
    <w:next w:val="Normal"/>
    <w:semiHidden/>
    <w:rsid w:val="00EB21EC"/>
    <w:pPr>
      <w:numPr>
        <w:numId w:val="0"/>
      </w:numPr>
      <w:tabs>
        <w:tab w:val="right" w:leader="dot" w:pos="4176"/>
      </w:tabs>
    </w:pPr>
  </w:style>
  <w:style w:type="paragraph" w:styleId="ListNumber2">
    <w:name w:val="List Number 2"/>
    <w:basedOn w:val="List2"/>
    <w:rsid w:val="00EB21EC"/>
    <w:pPr>
      <w:numPr>
        <w:numId w:val="10"/>
      </w:numPr>
      <w:tabs>
        <w:tab w:val="clear" w:pos="1060"/>
      </w:tabs>
    </w:pPr>
  </w:style>
  <w:style w:type="paragraph" w:customStyle="1" w:styleId="MarginNote">
    <w:name w:val="Margin Note"/>
    <w:basedOn w:val="BodyText"/>
    <w:rsid w:val="00EB2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1EC"/>
    <w:rPr>
      <w:sz w:val="32"/>
    </w:rPr>
  </w:style>
  <w:style w:type="paragraph" w:customStyle="1" w:styleId="HeadingProcedure">
    <w:name w:val="Heading Procedure"/>
    <w:basedOn w:val="HeadingBase"/>
    <w:next w:val="Normal"/>
    <w:rsid w:val="00EB21EC"/>
    <w:pPr>
      <w:tabs>
        <w:tab w:val="left" w:pos="0"/>
      </w:tabs>
      <w:spacing w:before="120" w:after="60"/>
    </w:pPr>
    <w:rPr>
      <w:i/>
      <w:color w:val="918585"/>
      <w:sz w:val="22"/>
    </w:rPr>
  </w:style>
  <w:style w:type="paragraph" w:customStyle="1" w:styleId="TableBodyText">
    <w:name w:val="Table Body Text"/>
    <w:basedOn w:val="BodyText"/>
    <w:rsid w:val="00EB21EC"/>
    <w:pPr>
      <w:spacing w:before="60" w:after="60"/>
    </w:pPr>
  </w:style>
  <w:style w:type="paragraph" w:styleId="ListContinue">
    <w:name w:val="List Continue"/>
    <w:basedOn w:val="List"/>
    <w:rsid w:val="00EB21EC"/>
    <w:pPr>
      <w:ind w:firstLine="0"/>
    </w:pPr>
  </w:style>
  <w:style w:type="paragraph" w:customStyle="1" w:styleId="ListNote">
    <w:name w:val="List Note"/>
    <w:basedOn w:val="List"/>
    <w:rsid w:val="00EB21EC"/>
    <w:pPr>
      <w:pBdr>
        <w:top w:val="single" w:sz="6" w:space="2" w:color="918585"/>
        <w:bottom w:val="single" w:sz="6" w:space="2" w:color="918585"/>
      </w:pBdr>
      <w:tabs>
        <w:tab w:val="left" w:pos="1021"/>
      </w:tabs>
      <w:ind w:firstLine="0"/>
    </w:pPr>
  </w:style>
  <w:style w:type="paragraph" w:customStyle="1" w:styleId="Warning">
    <w:name w:val="Warning"/>
    <w:basedOn w:val="BodyText"/>
    <w:rsid w:val="00EB21EC"/>
    <w:pPr>
      <w:shd w:val="clear" w:color="auto" w:fill="D9D9D9"/>
      <w:tabs>
        <w:tab w:val="left" w:pos="992"/>
      </w:tabs>
      <w:ind w:left="119" w:right="119"/>
    </w:pPr>
    <w:rPr>
      <w:sz w:val="20"/>
    </w:rPr>
  </w:style>
  <w:style w:type="paragraph" w:customStyle="1" w:styleId="MarginIcons">
    <w:name w:val="Margin Icons"/>
    <w:basedOn w:val="BodyText"/>
    <w:rsid w:val="00EB2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1EC"/>
    <w:rPr>
      <w:rFonts w:ascii="Courier New" w:hAnsi="Courier New"/>
    </w:rPr>
  </w:style>
  <w:style w:type="paragraph" w:customStyle="1" w:styleId="NoteBullet">
    <w:name w:val="Note Bullet"/>
    <w:basedOn w:val="Note"/>
    <w:rsid w:val="00EB21EC"/>
    <w:pPr>
      <w:tabs>
        <w:tab w:val="clear" w:pos="680"/>
      </w:tabs>
      <w:spacing w:before="60" w:after="60"/>
    </w:pPr>
  </w:style>
  <w:style w:type="paragraph" w:customStyle="1" w:styleId="SubHeading2">
    <w:name w:val="SubHeading2"/>
    <w:basedOn w:val="HeadingBase"/>
    <w:rsid w:val="00EB21EC"/>
    <w:pPr>
      <w:spacing w:before="240" w:after="60"/>
    </w:pPr>
    <w:rPr>
      <w:sz w:val="20"/>
    </w:rPr>
  </w:style>
  <w:style w:type="paragraph" w:customStyle="1" w:styleId="SubHeading1">
    <w:name w:val="SubHeading1"/>
    <w:basedOn w:val="HeadingBase"/>
    <w:rsid w:val="00EB21EC"/>
    <w:pPr>
      <w:spacing w:before="240" w:after="60"/>
    </w:pPr>
    <w:rPr>
      <w:color w:val="918585"/>
      <w:sz w:val="22"/>
    </w:rPr>
  </w:style>
  <w:style w:type="paragraph" w:customStyle="1" w:styleId="SideHeading">
    <w:name w:val="Side Heading"/>
    <w:basedOn w:val="HeadingBase"/>
    <w:rsid w:val="00EB2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1EC"/>
    <w:pPr>
      <w:tabs>
        <w:tab w:val="num" w:pos="360"/>
      </w:tabs>
    </w:pPr>
  </w:style>
  <w:style w:type="paragraph" w:styleId="PlainText">
    <w:name w:val="Plain Text"/>
    <w:basedOn w:val="Normal"/>
    <w:link w:val="PlainTextChar"/>
    <w:rsid w:val="00EB21EC"/>
    <w:rPr>
      <w:sz w:val="20"/>
    </w:rPr>
  </w:style>
  <w:style w:type="character" w:customStyle="1" w:styleId="PlainTextChar">
    <w:name w:val="Plain Text Char"/>
    <w:basedOn w:val="DefaultParagraphFont"/>
    <w:link w:val="PlainText"/>
    <w:rsid w:val="00EB21EC"/>
    <w:rPr>
      <w:rFonts w:ascii="Courier New" w:eastAsia="Times New Roman" w:hAnsi="Courier New" w:cs="Times New Roman"/>
      <w:sz w:val="20"/>
      <w:szCs w:val="20"/>
      <w:lang w:eastAsia="en-US"/>
    </w:rPr>
  </w:style>
  <w:style w:type="character" w:customStyle="1" w:styleId="MenuOption">
    <w:name w:val="Menu Option"/>
    <w:basedOn w:val="DefaultParagraphFont"/>
    <w:rsid w:val="00EB21EC"/>
    <w:rPr>
      <w:b/>
      <w:smallCaps/>
    </w:rPr>
  </w:style>
  <w:style w:type="paragraph" w:customStyle="1" w:styleId="TableListNumber">
    <w:name w:val="Table List Number"/>
    <w:basedOn w:val="ListNumber"/>
    <w:rsid w:val="00EB21EC"/>
    <w:pPr>
      <w:numPr>
        <w:numId w:val="0"/>
      </w:numPr>
    </w:pPr>
  </w:style>
  <w:style w:type="paragraph" w:styleId="TOC4">
    <w:name w:val="toc 4"/>
    <w:basedOn w:val="TOCBase"/>
    <w:next w:val="Normal"/>
    <w:semiHidden/>
    <w:rsid w:val="00EB21EC"/>
    <w:pPr>
      <w:tabs>
        <w:tab w:val="right" w:leader="dot" w:pos="9071"/>
      </w:tabs>
      <w:ind w:left="1701"/>
    </w:pPr>
  </w:style>
  <w:style w:type="paragraph" w:customStyle="1" w:styleId="ListAlpha">
    <w:name w:val="List Alpha"/>
    <w:basedOn w:val="List"/>
    <w:rsid w:val="00EB21EC"/>
    <w:pPr>
      <w:numPr>
        <w:numId w:val="9"/>
      </w:numPr>
    </w:pPr>
  </w:style>
  <w:style w:type="paragraph" w:customStyle="1" w:styleId="ListAlpha2">
    <w:name w:val="List Alpha 2"/>
    <w:basedOn w:val="List2"/>
    <w:rsid w:val="00EB21EC"/>
    <w:pPr>
      <w:numPr>
        <w:numId w:val="8"/>
      </w:numPr>
    </w:pPr>
  </w:style>
  <w:style w:type="paragraph" w:styleId="List2">
    <w:name w:val="List 2"/>
    <w:basedOn w:val="BodyText"/>
    <w:rsid w:val="00EB21EC"/>
    <w:pPr>
      <w:tabs>
        <w:tab w:val="left" w:pos="680"/>
      </w:tabs>
      <w:spacing w:before="60" w:after="60"/>
      <w:ind w:left="680" w:hanging="340"/>
    </w:pPr>
  </w:style>
  <w:style w:type="paragraph" w:styleId="List3">
    <w:name w:val="List 3"/>
    <w:basedOn w:val="BodyText"/>
    <w:rsid w:val="00EB21EC"/>
    <w:pPr>
      <w:tabs>
        <w:tab w:val="left" w:pos="1021"/>
      </w:tabs>
      <w:spacing w:before="60" w:after="60"/>
      <w:ind w:left="1020" w:hanging="340"/>
    </w:pPr>
  </w:style>
  <w:style w:type="paragraph" w:styleId="List4">
    <w:name w:val="List 4"/>
    <w:basedOn w:val="BodyText"/>
    <w:rsid w:val="00EB21EC"/>
    <w:pPr>
      <w:tabs>
        <w:tab w:val="left" w:pos="1361"/>
      </w:tabs>
      <w:spacing w:before="60" w:after="60"/>
      <w:ind w:left="1361" w:hanging="340"/>
    </w:pPr>
  </w:style>
  <w:style w:type="paragraph" w:styleId="List5">
    <w:name w:val="List 5"/>
    <w:basedOn w:val="BodyText"/>
    <w:rsid w:val="00EB21EC"/>
    <w:pPr>
      <w:tabs>
        <w:tab w:val="left" w:pos="1701"/>
      </w:tabs>
      <w:spacing w:before="60" w:after="60"/>
      <w:ind w:left="1701" w:hanging="340"/>
    </w:pPr>
  </w:style>
  <w:style w:type="paragraph" w:styleId="ListBullet3">
    <w:name w:val="List Bullet 3"/>
    <w:basedOn w:val="List3"/>
    <w:rsid w:val="00EB21EC"/>
    <w:pPr>
      <w:numPr>
        <w:numId w:val="14"/>
      </w:numPr>
      <w:tabs>
        <w:tab w:val="clear" w:pos="1021"/>
      </w:tabs>
      <w:ind w:left="1037" w:hanging="357"/>
    </w:pPr>
  </w:style>
  <w:style w:type="paragraph" w:styleId="ListBullet4">
    <w:name w:val="List Bullet 4"/>
    <w:basedOn w:val="List4"/>
    <w:rsid w:val="00EB21EC"/>
    <w:pPr>
      <w:numPr>
        <w:numId w:val="3"/>
      </w:numPr>
      <w:tabs>
        <w:tab w:val="clear" w:pos="1361"/>
      </w:tabs>
    </w:pPr>
  </w:style>
  <w:style w:type="paragraph" w:styleId="ListBullet5">
    <w:name w:val="List Bullet 5"/>
    <w:basedOn w:val="List5"/>
    <w:rsid w:val="00EB21EC"/>
    <w:pPr>
      <w:numPr>
        <w:numId w:val="4"/>
      </w:numPr>
    </w:pPr>
  </w:style>
  <w:style w:type="paragraph" w:styleId="ListContinue2">
    <w:name w:val="List Continue 2"/>
    <w:basedOn w:val="List2"/>
    <w:rsid w:val="00EB21EC"/>
    <w:pPr>
      <w:ind w:firstLine="0"/>
    </w:pPr>
  </w:style>
  <w:style w:type="paragraph" w:styleId="ListContinue3">
    <w:name w:val="List Continue 3"/>
    <w:basedOn w:val="List3"/>
    <w:rsid w:val="00EB21EC"/>
    <w:pPr>
      <w:ind w:left="1021" w:firstLine="0"/>
    </w:pPr>
  </w:style>
  <w:style w:type="paragraph" w:styleId="ListContinue4">
    <w:name w:val="List Continue 4"/>
    <w:basedOn w:val="List4"/>
    <w:rsid w:val="00EB21EC"/>
    <w:pPr>
      <w:ind w:firstLine="0"/>
    </w:pPr>
  </w:style>
  <w:style w:type="paragraph" w:styleId="ListContinue5">
    <w:name w:val="List Continue 5"/>
    <w:basedOn w:val="List5"/>
    <w:rsid w:val="00EB21EC"/>
    <w:pPr>
      <w:ind w:firstLine="0"/>
    </w:pPr>
  </w:style>
  <w:style w:type="paragraph" w:styleId="ListNumber3">
    <w:name w:val="List Number 3"/>
    <w:basedOn w:val="List3"/>
    <w:rsid w:val="00EB21EC"/>
    <w:pPr>
      <w:numPr>
        <w:numId w:val="5"/>
      </w:numPr>
    </w:pPr>
  </w:style>
  <w:style w:type="paragraph" w:styleId="ListNumber4">
    <w:name w:val="List Number 4"/>
    <w:basedOn w:val="List4"/>
    <w:rsid w:val="00EB21EC"/>
    <w:pPr>
      <w:numPr>
        <w:numId w:val="6"/>
      </w:numPr>
    </w:pPr>
  </w:style>
  <w:style w:type="paragraph" w:styleId="ListNumber5">
    <w:name w:val="List Number 5"/>
    <w:basedOn w:val="List5"/>
    <w:rsid w:val="00EB21EC"/>
    <w:pPr>
      <w:numPr>
        <w:numId w:val="7"/>
      </w:numPr>
    </w:pPr>
  </w:style>
  <w:style w:type="paragraph" w:styleId="BlockText">
    <w:name w:val="Block Text"/>
    <w:basedOn w:val="Normal"/>
    <w:rsid w:val="00EB21EC"/>
    <w:pPr>
      <w:spacing w:after="120"/>
      <w:ind w:left="1440" w:right="1440"/>
    </w:pPr>
  </w:style>
  <w:style w:type="character" w:customStyle="1" w:styleId="Subscript">
    <w:name w:val="Subscript"/>
    <w:basedOn w:val="DefaultParagraphFont"/>
    <w:rsid w:val="00EB21EC"/>
    <w:rPr>
      <w:sz w:val="16"/>
      <w:vertAlign w:val="subscript"/>
    </w:rPr>
  </w:style>
  <w:style w:type="character" w:customStyle="1" w:styleId="Superscript">
    <w:name w:val="Superscript"/>
    <w:basedOn w:val="DefaultParagraphFont"/>
    <w:rsid w:val="00EB21EC"/>
    <w:rPr>
      <w:sz w:val="16"/>
      <w:vertAlign w:val="superscript"/>
    </w:rPr>
  </w:style>
  <w:style w:type="character" w:customStyle="1" w:styleId="Symbols">
    <w:name w:val="Symbols"/>
    <w:basedOn w:val="DefaultParagraphFont"/>
    <w:rsid w:val="00EB21EC"/>
    <w:rPr>
      <w:rFonts w:ascii="Symbol" w:hAnsi="Symbol"/>
    </w:rPr>
  </w:style>
  <w:style w:type="character" w:customStyle="1" w:styleId="MenuOptions">
    <w:name w:val="Menu Options"/>
    <w:basedOn w:val="DefaultParagraphFont"/>
    <w:rsid w:val="00EB21EC"/>
    <w:rPr>
      <w:rFonts w:ascii="Arial Narrow" w:hAnsi="Arial Narrow"/>
      <w:smallCaps/>
    </w:rPr>
  </w:style>
  <w:style w:type="character" w:customStyle="1" w:styleId="Buttons">
    <w:name w:val="Buttons"/>
    <w:basedOn w:val="DefaultParagraphFont"/>
    <w:rsid w:val="00EB21EC"/>
    <w:rPr>
      <w:b/>
    </w:rPr>
  </w:style>
  <w:style w:type="character" w:customStyle="1" w:styleId="Underlined">
    <w:name w:val="Underlined"/>
    <w:basedOn w:val="DefaultParagraphFont"/>
    <w:rsid w:val="00EB21EC"/>
    <w:rPr>
      <w:u w:val="single"/>
    </w:rPr>
  </w:style>
  <w:style w:type="paragraph" w:customStyle="1" w:styleId="TableBodyTextRight">
    <w:name w:val="Table Body Text Right"/>
    <w:basedOn w:val="TableBodyText"/>
    <w:rsid w:val="00EB21EC"/>
    <w:pPr>
      <w:widowControl w:val="0"/>
      <w:autoSpaceDE w:val="0"/>
      <w:autoSpaceDN w:val="0"/>
      <w:adjustRightInd w:val="0"/>
      <w:jc w:val="right"/>
    </w:pPr>
    <w:rPr>
      <w:rFonts w:cs="Arial"/>
      <w:szCs w:val="18"/>
    </w:rPr>
  </w:style>
  <w:style w:type="paragraph" w:customStyle="1" w:styleId="CopyrightText">
    <w:name w:val="Copyright Text"/>
    <w:basedOn w:val="BodyText"/>
    <w:rsid w:val="00EB21EC"/>
    <w:rPr>
      <w:sz w:val="18"/>
    </w:rPr>
  </w:style>
  <w:style w:type="paragraph" w:customStyle="1" w:styleId="BodySmallRight">
    <w:name w:val="Body Small Right"/>
    <w:basedOn w:val="BodyTextRight"/>
    <w:rsid w:val="00EB21EC"/>
    <w:rPr>
      <w:sz w:val="18"/>
      <w:szCs w:val="18"/>
    </w:rPr>
  </w:style>
  <w:style w:type="paragraph" w:customStyle="1" w:styleId="MarginEdition">
    <w:name w:val="Margin Edition"/>
    <w:basedOn w:val="MarginNote"/>
    <w:rsid w:val="00EB21EC"/>
    <w:pPr>
      <w:spacing w:before="0" w:after="0"/>
    </w:pPr>
    <w:rPr>
      <w:rFonts w:ascii="Times New Roman" w:hAnsi="Times New Roman"/>
      <w:color w:val="999999"/>
    </w:rPr>
  </w:style>
  <w:style w:type="paragraph" w:customStyle="1" w:styleId="Spacer">
    <w:name w:val="Spacer"/>
    <w:basedOn w:val="Normal"/>
    <w:rsid w:val="00EB21EC"/>
    <w:rPr>
      <w:sz w:val="2"/>
      <w:szCs w:val="2"/>
    </w:rPr>
  </w:style>
  <w:style w:type="character" w:customStyle="1" w:styleId="Small">
    <w:name w:val="Small"/>
    <w:basedOn w:val="DefaultParagraphFont"/>
    <w:rsid w:val="00EB21EC"/>
    <w:rPr>
      <w:sz w:val="16"/>
    </w:rPr>
  </w:style>
  <w:style w:type="paragraph" w:customStyle="1" w:styleId="WideTable">
    <w:name w:val="Wide Table"/>
    <w:basedOn w:val="Normal"/>
    <w:rsid w:val="00EB21EC"/>
    <w:pPr>
      <w:ind w:left="-1418"/>
    </w:pPr>
    <w:rPr>
      <w:sz w:val="2"/>
      <w:szCs w:val="2"/>
    </w:rPr>
  </w:style>
  <w:style w:type="character" w:styleId="PageNumber">
    <w:name w:val="page number"/>
    <w:basedOn w:val="DefaultParagraphFont"/>
    <w:rsid w:val="00EB21EC"/>
  </w:style>
  <w:style w:type="paragraph" w:styleId="Quote">
    <w:name w:val="Quote"/>
    <w:basedOn w:val="Heading1"/>
    <w:link w:val="QuoteChar"/>
    <w:qFormat/>
    <w:rsid w:val="00EB21EC"/>
    <w:rPr>
      <w:b w:val="0"/>
      <w:sz w:val="72"/>
      <w:szCs w:val="72"/>
      <w:lang w:val="en-NZ"/>
    </w:rPr>
  </w:style>
  <w:style w:type="character" w:customStyle="1" w:styleId="QuoteChar">
    <w:name w:val="Quote Char"/>
    <w:basedOn w:val="DefaultParagraphFont"/>
    <w:link w:val="Quote"/>
    <w:rsid w:val="00EB2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1EC"/>
    <w:pPr>
      <w:pageBreakBefore/>
    </w:pPr>
  </w:style>
  <w:style w:type="paragraph" w:customStyle="1" w:styleId="Border">
    <w:name w:val="Border"/>
    <w:basedOn w:val="Normal"/>
    <w:qFormat/>
    <w:rsid w:val="00EB2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1EC"/>
    <w:rPr>
      <w:b/>
      <w:bCs/>
      <w:i/>
      <w:iCs/>
      <w:color w:val="auto"/>
    </w:rPr>
  </w:style>
  <w:style w:type="paragraph" w:styleId="IntenseQuote">
    <w:name w:val="Intense Quote"/>
    <w:basedOn w:val="Normal"/>
    <w:next w:val="Normal"/>
    <w:link w:val="IntenseQuoteChar"/>
    <w:uiPriority w:val="30"/>
    <w:qFormat/>
    <w:rsid w:val="00EB2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1EC"/>
    <w:rPr>
      <w:smallCaps/>
      <w:color w:val="auto"/>
      <w:u w:val="single"/>
    </w:rPr>
  </w:style>
  <w:style w:type="character" w:styleId="IntenseReference">
    <w:name w:val="Intense Reference"/>
    <w:basedOn w:val="DefaultParagraphFont"/>
    <w:uiPriority w:val="32"/>
    <w:qFormat/>
    <w:rsid w:val="00EB21EC"/>
    <w:rPr>
      <w:b/>
      <w:bCs/>
      <w:smallCaps/>
      <w:color w:val="auto"/>
      <w:spacing w:val="5"/>
      <w:u w:val="single"/>
    </w:rPr>
  </w:style>
  <w:style w:type="paragraph" w:customStyle="1" w:styleId="2ColumnHeading">
    <w:name w:val="2Column Heading"/>
    <w:basedOn w:val="BodyText"/>
    <w:qFormat/>
    <w:rsid w:val="00EB21EC"/>
    <w:pPr>
      <w:spacing w:after="60"/>
      <w:ind w:left="-2268"/>
    </w:pPr>
    <w:rPr>
      <w:b/>
    </w:rPr>
  </w:style>
  <w:style w:type="paragraph" w:customStyle="1" w:styleId="Heading1TOC">
    <w:name w:val="Heading1 TOC"/>
    <w:basedOn w:val="Normal"/>
    <w:qFormat/>
    <w:rsid w:val="00EB21EC"/>
    <w:pPr>
      <w:spacing w:before="240" w:after="120"/>
    </w:pPr>
    <w:rPr>
      <w:rFonts w:ascii="Times New Roman" w:hAnsi="Times New Roman"/>
      <w:b/>
      <w:sz w:val="32"/>
    </w:rPr>
  </w:style>
  <w:style w:type="paragraph" w:customStyle="1" w:styleId="Heading2TOC">
    <w:name w:val="Heading2 TOC"/>
    <w:basedOn w:val="Normal"/>
    <w:qFormat/>
    <w:rsid w:val="00EB21EC"/>
    <w:pPr>
      <w:spacing w:before="240" w:after="60"/>
    </w:pPr>
    <w:rPr>
      <w:rFonts w:ascii="Times New Roman" w:hAnsi="Times New Roman"/>
      <w:b/>
      <w:sz w:val="28"/>
    </w:rPr>
  </w:style>
  <w:style w:type="character" w:customStyle="1" w:styleId="Underline">
    <w:name w:val="Underline"/>
    <w:basedOn w:val="DefaultParagraphFont"/>
    <w:qFormat/>
    <w:rsid w:val="00EB21EC"/>
    <w:rPr>
      <w:u w:val="single"/>
    </w:rPr>
  </w:style>
  <w:style w:type="character" w:customStyle="1" w:styleId="BoldandItalics">
    <w:name w:val="Bold and Italics"/>
    <w:qFormat/>
    <w:rsid w:val="00EB21EC"/>
    <w:rPr>
      <w:b/>
      <w:i/>
      <w:u w:val="none"/>
    </w:rPr>
  </w:style>
  <w:style w:type="paragraph" w:styleId="BalloonText">
    <w:name w:val="Balloon Text"/>
    <w:basedOn w:val="Normal"/>
    <w:link w:val="BalloonTextChar"/>
    <w:rsid w:val="00EB21EC"/>
    <w:rPr>
      <w:rFonts w:ascii="Tahoma" w:hAnsi="Tahoma" w:cs="Tahoma"/>
      <w:sz w:val="16"/>
      <w:szCs w:val="16"/>
    </w:rPr>
  </w:style>
  <w:style w:type="character" w:customStyle="1" w:styleId="BalloonTextChar">
    <w:name w:val="Balloon Text Char"/>
    <w:basedOn w:val="DefaultParagraphFont"/>
    <w:link w:val="BalloonText"/>
    <w:rsid w:val="00EB2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1EC"/>
    <w:rPr>
      <w:b/>
      <w:color w:val="660033"/>
      <w:spacing w:val="0"/>
    </w:rPr>
  </w:style>
  <w:style w:type="paragraph" w:customStyle="1" w:styleId="Nameditemlist">
    <w:name w:val="Named item list"/>
    <w:basedOn w:val="BodyText"/>
    <w:qFormat/>
    <w:rsid w:val="00EB21EC"/>
    <w:pPr>
      <w:tabs>
        <w:tab w:val="left" w:pos="2835"/>
      </w:tabs>
      <w:ind w:left="2835" w:hanging="2835"/>
    </w:pPr>
  </w:style>
  <w:style w:type="paragraph" w:customStyle="1" w:styleId="BodyTextnopadding">
    <w:name w:val="Body Text no padding"/>
    <w:basedOn w:val="BodyText"/>
    <w:qFormat/>
    <w:rsid w:val="00EB21EC"/>
    <w:pPr>
      <w:spacing w:before="0" w:after="0"/>
    </w:pPr>
  </w:style>
  <w:style w:type="paragraph" w:customStyle="1" w:styleId="BodyTextBold">
    <w:name w:val="Body Text Bold"/>
    <w:basedOn w:val="BodyText"/>
    <w:qFormat/>
    <w:rsid w:val="00EB21EC"/>
    <w:rPr>
      <w:b/>
    </w:rPr>
  </w:style>
  <w:style w:type="character" w:styleId="Hyperlink">
    <w:name w:val="Hyperlink"/>
    <w:basedOn w:val="DefaultParagraphFont"/>
    <w:uiPriority w:val="99"/>
    <w:unhideWhenUsed/>
    <w:rsid w:val="00BF6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8093</Characters>
  <Application>Microsoft Office Word</Application>
  <DocSecurity>0</DocSecurity>
  <Lines>289</Lines>
  <Paragraphs>159</Paragraphs>
  <ScaleCrop>false</ScaleCrop>
  <Company>Author-it Software Corporation Ltd.</Company>
  <LinksUpToDate>false</LinksUpToDate>
  <CharactersWithSpaces>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MSTCL4003 Measure, lay up and cut custom-made garments</dc:title>
  <dc:subject>Approved</dc:subject>
  <dc:creator>Skills Insight</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