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1605" w:rsidP="00F01605">
      <w:pPr>
        <w:pStyle w:val="Title"/>
      </w:pPr>
      <w:r>
        <w:fldChar w:fldCharType="begin"/>
      </w:r>
      <w:r>
        <w:instrText xml:space="preserve"> TITLE   \* MERGEFORMAT </w:instrText>
      </w:r>
      <w:r>
        <w:fldChar w:fldCharType="separate"/>
      </w:r>
      <w:r>
        <w:t>MSTCL4002 Assemble and fit commercially tailored or bespoke garments</w:t>
      </w:r>
      <w:r>
        <w:fldChar w:fldCharType="end"/>
      </w:r>
    </w:p>
    <w:p w:rsidR="00F01605" w:rsidP="00F01605">
      <w:pPr>
        <w:pStyle w:val="Version"/>
        <w:sectPr w:rsidSect="00AD67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6781" w:rsidP="00AD6781">
      <w:pPr>
        <w:pStyle w:val="SuperHeading"/>
      </w:pPr>
      <w:r w:rsidRPr="00AD6781">
        <w:t>MSTCL4002 Assemble and fit commercially tailored or bespoke garments</w:t>
      </w:r>
    </w:p>
    <w:p w:rsidR="00000000" w:rsidRPr="00AD6781" w:rsidP="00AD6781">
      <w:pPr>
        <w:pStyle w:val="Heading1"/>
      </w:pPr>
      <w:bookmarkStart w:id="1" w:name="O_932693"/>
      <w:bookmarkEnd w:id="1"/>
      <w:r w:rsidRPr="00AD6781">
        <w:t>Modification History</w:t>
      </w:r>
    </w:p>
    <w:p w:rsidR="00000000" w:rsidRPr="00AD6781" w:rsidP="00F01605">
      <w:pPr>
        <w:pStyle w:val="BodyText"/>
      </w:pPr>
      <w:r w:rsidRPr="00AD6781">
        <w:t>Release 1. Supersedes and is equivalent to LMTCL4002A Assemble and fit commercially tailored or bespoke garments</w:t>
      </w:r>
    </w:p>
    <w:p w:rsidR="00000000" w:rsidRPr="00AD6781" w:rsidP="00AD6781">
      <w:pPr>
        <w:pStyle w:val="Heading1"/>
      </w:pPr>
      <w:bookmarkStart w:id="2" w:name="O_932701"/>
      <w:bookmarkEnd w:id="2"/>
      <w:r w:rsidRPr="00AD6781">
        <w:t>Application</w:t>
      </w:r>
    </w:p>
    <w:p w:rsidR="00000000" w:rsidRPr="00AD6781" w:rsidP="00F01605">
      <w:pPr>
        <w:pStyle w:val="BodyText"/>
      </w:pPr>
      <w:r w:rsidRPr="00AD6781">
        <w:t>This unit of competency covers the skills and knowledge required to assemble and fit commercially tailored or bespoke garments.</w:t>
      </w:r>
    </w:p>
    <w:p w:rsidR="00000000" w:rsidRPr="00AD6781" w:rsidP="00F01605">
      <w:pPr>
        <w:pStyle w:val="BodyText"/>
      </w:pPr>
      <w:r w:rsidRPr="00AD6781">
        <w:t>The unit applies to work that requires discretion and judgement, for both self and others, in planning and selecting processes,</w:t>
      </w:r>
      <w:r w:rsidRPr="00AD6781">
        <w:t xml:space="preserve"> procedures and outcomes in response to a tailored or bespoke garment brief. It includes pinning and sewing of fabric pieces, initial assembly, sewing whole garment, fitting and modifying the garment as required to meet customer requirements. It also invol</w:t>
      </w:r>
      <w:r w:rsidRPr="00AD6781">
        <w:t>ves hand sewing, completing trims and undertaking alterations as required to confirm correct sizing, look and wearer comfort.</w:t>
      </w:r>
    </w:p>
    <w:p w:rsidR="00000000" w:rsidRPr="00AD6781" w:rsidP="00F01605">
      <w:pPr>
        <w:pStyle w:val="BodyText"/>
      </w:pPr>
      <w:r w:rsidRPr="00AD6781">
        <w:t>Degree of complexity may vary depending on the characteristics of the fabrics being used and intricacy of design.</w:t>
      </w:r>
    </w:p>
    <w:p w:rsidR="00000000" w:rsidRPr="00AD6781" w:rsidP="00F01605">
      <w:pPr>
        <w:pStyle w:val="BodyText"/>
      </w:pPr>
      <w:r w:rsidRPr="00AD6781">
        <w:t>Work may be co</w:t>
      </w:r>
      <w:r w:rsidRPr="00AD6781">
        <w:t>nducted in small to large scale enterprises and may involve individual and team activities.</w:t>
      </w:r>
    </w:p>
    <w:p w:rsidR="00000000" w:rsidRPr="00AD6781" w:rsidP="00F01605">
      <w:pPr>
        <w:pStyle w:val="BodyText"/>
      </w:pPr>
      <w:r w:rsidRPr="00AD6781">
        <w:t>No licensing, legislative or certification requirements apply to this unit at the time of publication.</w:t>
      </w:r>
    </w:p>
    <w:p w:rsidR="00000000" w:rsidRPr="00AD6781" w:rsidP="00F01605">
      <w:pPr>
        <w:pStyle w:val="BodyText"/>
      </w:pPr>
      <w:r w:rsidRPr="00AD6781">
        <w:t>No licensing, legislative or certification requirements app</w:t>
      </w:r>
      <w:r w:rsidRPr="00AD6781">
        <w:t>ly to this unit at the time of publication.</w:t>
      </w:r>
    </w:p>
    <w:p w:rsidR="00000000" w:rsidRPr="00AD6781" w:rsidP="00AD6781">
      <w:pPr>
        <w:pStyle w:val="Heading1"/>
      </w:pPr>
      <w:bookmarkStart w:id="3" w:name="O_932700"/>
      <w:bookmarkEnd w:id="3"/>
      <w:r w:rsidRPr="00AD6781">
        <w:t>Pre-requisite Unit</w:t>
      </w:r>
    </w:p>
    <w:p w:rsidR="00000000" w:rsidRPr="00AD6781" w:rsidP="00F01605">
      <w:pPr>
        <w:pStyle w:val="BodyText"/>
      </w:pPr>
      <w:r w:rsidRPr="00AD6781">
        <w:t>Nil</w:t>
      </w:r>
    </w:p>
    <w:p w:rsidR="00000000" w:rsidRPr="00AD6781" w:rsidP="00AD6781">
      <w:pPr>
        <w:pStyle w:val="Heading1"/>
      </w:pPr>
      <w:bookmarkStart w:id="4" w:name="O_932699"/>
      <w:bookmarkEnd w:id="4"/>
      <w:r w:rsidRPr="00AD6781">
        <w:t>Competency Field</w:t>
      </w:r>
    </w:p>
    <w:p w:rsidR="00000000" w:rsidRPr="00AD6781" w:rsidP="00F01605">
      <w:pPr>
        <w:pStyle w:val="BodyText"/>
      </w:pPr>
      <w:r w:rsidRPr="00AD6781">
        <w:t>Clothing production</w:t>
      </w:r>
    </w:p>
    <w:p w:rsidR="00000000" w:rsidRPr="00AD6781" w:rsidP="00AD6781">
      <w:pPr>
        <w:pStyle w:val="Heading1"/>
      </w:pPr>
      <w:bookmarkStart w:id="5" w:name="O_932698"/>
      <w:bookmarkEnd w:id="5"/>
      <w:r w:rsidRPr="00AD6781">
        <w:t>Unit Sector</w:t>
      </w:r>
    </w:p>
    <w:p w:rsidR="00000000" w:rsidRPr="00AD6781" w:rsidP="00F01605">
      <w:pPr>
        <w:pStyle w:val="BodyText"/>
      </w:pPr>
      <w:r w:rsidRPr="00AD6781">
        <w:t>Not applicable</w:t>
      </w:r>
    </w:p>
    <w:p w:rsidR="00000000" w:rsidRPr="00AD6781" w:rsidP="00AD6781">
      <w:pPr>
        <w:pStyle w:val="Heading1"/>
      </w:pPr>
      <w:bookmarkStart w:id="6" w:name="O_932697"/>
      <w:bookmarkEnd w:id="6"/>
      <w:r w:rsidRPr="00AD678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D678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D6781">
            <w:pPr>
              <w:pStyle w:val="BodyText"/>
              <w:rPr>
                <w:lang w:val="en-NZ"/>
              </w:rPr>
            </w:pPr>
            <w:r w:rsidRPr="00AD6781">
              <w:t>Elements describe the e</w:t>
            </w:r>
            <w:r w:rsidRPr="00AD6781">
              <w:t>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D6781">
            <w:pPr>
              <w:pStyle w:val="BodyText"/>
              <w:rPr>
                <w:lang w:val="en-NZ"/>
              </w:rPr>
            </w:pPr>
            <w:r w:rsidRPr="00AD6781">
              <w:t>Performance criteria describe the performance needed to demonstrate achievement of the element.</w:t>
            </w:r>
          </w:p>
        </w:tc>
      </w:tr>
      <w:tr w:rsidTr="00AD67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D6781" w:rsidP="00AD6781">
            <w:pPr>
              <w:pStyle w:val="BodyText"/>
            </w:pPr>
            <w:r w:rsidRPr="00AD6781">
              <w:t>1</w:t>
            </w:r>
          </w:p>
        </w:tc>
        <w:tc>
          <w:tcPr>
            <w:tcW w:w="1962" w:type="dxa"/>
            <w:vMerge w:val="restart"/>
            <w:tcBorders>
              <w:top w:val="nil"/>
              <w:left w:val="nil"/>
              <w:bottom w:val="nil"/>
              <w:right w:val="nil"/>
            </w:tcBorders>
            <w:tcMar>
              <w:top w:w="0" w:type="dxa"/>
              <w:left w:w="62" w:type="dxa"/>
              <w:bottom w:w="0" w:type="dxa"/>
              <w:right w:w="62" w:type="dxa"/>
            </w:tcMar>
          </w:tcPr>
          <w:p w:rsidR="00000000" w:rsidRPr="00AD6781" w:rsidP="00AD6781">
            <w:pPr>
              <w:pStyle w:val="BodyText"/>
            </w:pPr>
            <w:r w:rsidRPr="00AD6781">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6781">
            <w:pPr>
              <w:pStyle w:val="BodyText"/>
              <w:rPr>
                <w:lang w:val="en-NZ"/>
              </w:rPr>
            </w:pPr>
            <w:r w:rsidRPr="00AD6781">
              <w:t>1.1</w:t>
            </w:r>
          </w:p>
        </w:tc>
        <w:tc>
          <w:tcPr>
            <w:tcW w:w="5610" w:type="dxa"/>
            <w:tcBorders>
              <w:top w:val="nil"/>
              <w:left w:val="nil"/>
              <w:bottom w:val="nil"/>
              <w:right w:val="nil"/>
            </w:tcBorders>
            <w:tcMar>
              <w:top w:w="0" w:type="dxa"/>
              <w:left w:w="62" w:type="dxa"/>
              <w:bottom w:w="0" w:type="dxa"/>
              <w:right w:w="62" w:type="dxa"/>
            </w:tcMar>
          </w:tcPr>
          <w:p w:rsidR="00000000" w:rsidP="00AD6781">
            <w:pPr>
              <w:pStyle w:val="BodyText"/>
              <w:rPr>
                <w:lang w:val="en-NZ"/>
              </w:rPr>
            </w:pPr>
            <w:r w:rsidRPr="00AD6781">
              <w:t>Follow standard operating procedures (SOPs)</w:t>
            </w:r>
          </w:p>
        </w:tc>
      </w:tr>
      <w:tr w:rsidTr="00AD67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6781">
            <w:pPr>
              <w:pStyle w:val="BodyText"/>
              <w:rPr>
                <w:lang w:val="en-NZ"/>
              </w:rPr>
            </w:pPr>
            <w:r w:rsidRPr="00AD6781">
              <w:t>1.2</w:t>
            </w:r>
          </w:p>
        </w:tc>
        <w:tc>
          <w:tcPr>
            <w:tcW w:w="5610" w:type="dxa"/>
            <w:tcBorders>
              <w:top w:val="nil"/>
              <w:left w:val="nil"/>
              <w:bottom w:val="nil"/>
              <w:right w:val="nil"/>
            </w:tcBorders>
            <w:tcMar>
              <w:top w:w="0" w:type="dxa"/>
              <w:left w:w="62" w:type="dxa"/>
              <w:bottom w:w="0" w:type="dxa"/>
              <w:right w:w="62" w:type="dxa"/>
            </w:tcMar>
          </w:tcPr>
          <w:p w:rsidR="00000000" w:rsidP="00AD6781">
            <w:pPr>
              <w:pStyle w:val="BodyText"/>
              <w:rPr>
                <w:lang w:val="en-NZ"/>
              </w:rPr>
            </w:pPr>
            <w:r w:rsidRPr="00AD6781">
              <w:t>Comply with work health and safety (WHS) requirements at all times</w:t>
            </w:r>
          </w:p>
        </w:tc>
      </w:tr>
      <w:tr w:rsidTr="00AD67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6781">
            <w:pPr>
              <w:pStyle w:val="BodyText"/>
              <w:rPr>
                <w:lang w:val="en-NZ"/>
              </w:rPr>
            </w:pPr>
            <w:r w:rsidRPr="00AD6781">
              <w:t>1.3</w:t>
            </w:r>
          </w:p>
        </w:tc>
        <w:tc>
          <w:tcPr>
            <w:tcW w:w="5610" w:type="dxa"/>
            <w:tcBorders>
              <w:top w:val="nil"/>
              <w:left w:val="nil"/>
              <w:bottom w:val="nil"/>
              <w:right w:val="nil"/>
            </w:tcBorders>
            <w:tcMar>
              <w:top w:w="0" w:type="dxa"/>
              <w:left w:w="62" w:type="dxa"/>
              <w:bottom w:w="0" w:type="dxa"/>
              <w:right w:w="62" w:type="dxa"/>
            </w:tcMar>
          </w:tcPr>
          <w:p w:rsidR="00000000" w:rsidP="00AD6781">
            <w:pPr>
              <w:pStyle w:val="BodyText"/>
              <w:rPr>
                <w:lang w:val="en-NZ"/>
              </w:rPr>
            </w:pPr>
            <w:r w:rsidRPr="00AD6781">
              <w:t>Use appropriate personal protective equipment (PPE) in accordance with SOPs</w:t>
            </w:r>
          </w:p>
        </w:tc>
      </w:tr>
      <w:tr w:rsidTr="00AD67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6781">
            <w:pPr>
              <w:pStyle w:val="BodyText"/>
              <w:rPr>
                <w:lang w:val="en-NZ"/>
              </w:rPr>
            </w:pPr>
            <w:r w:rsidRPr="00AD6781">
              <w:t>1.4</w:t>
            </w:r>
          </w:p>
        </w:tc>
        <w:tc>
          <w:tcPr>
            <w:tcW w:w="5610" w:type="dxa"/>
            <w:tcBorders>
              <w:top w:val="nil"/>
              <w:left w:val="nil"/>
              <w:bottom w:val="nil"/>
              <w:right w:val="nil"/>
            </w:tcBorders>
            <w:tcMar>
              <w:top w:w="0" w:type="dxa"/>
              <w:left w:w="62" w:type="dxa"/>
              <w:bottom w:w="0" w:type="dxa"/>
              <w:right w:w="62" w:type="dxa"/>
            </w:tcMar>
          </w:tcPr>
          <w:p w:rsidR="00000000" w:rsidP="00AD6781">
            <w:pPr>
              <w:pStyle w:val="BodyText"/>
              <w:rPr>
                <w:lang w:val="en-NZ"/>
              </w:rPr>
            </w:pPr>
            <w:r w:rsidRPr="00AD6781">
              <w:t>Identify job requirements from specifications, drawings, job sheets or work instructions</w:t>
            </w:r>
          </w:p>
        </w:tc>
      </w:tr>
      <w:tr w:rsidTr="00AD678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D6781">
            <w:pPr>
              <w:pStyle w:val="BodyText"/>
              <w:rPr>
                <w:lang w:val="en-NZ"/>
              </w:rPr>
            </w:pPr>
          </w:p>
        </w:tc>
      </w:tr>
      <w:tr w:rsidTr="00AD67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D6781" w:rsidP="00AD6781">
            <w:pPr>
              <w:pStyle w:val="BodyText"/>
            </w:pPr>
            <w:r w:rsidRPr="00AD6781">
              <w:t>2</w:t>
            </w:r>
          </w:p>
        </w:tc>
        <w:tc>
          <w:tcPr>
            <w:tcW w:w="1962" w:type="dxa"/>
            <w:vMerge w:val="restart"/>
            <w:tcBorders>
              <w:top w:val="nil"/>
              <w:left w:val="nil"/>
              <w:bottom w:val="nil"/>
              <w:right w:val="nil"/>
            </w:tcBorders>
            <w:tcMar>
              <w:top w:w="0" w:type="dxa"/>
              <w:left w:w="62" w:type="dxa"/>
              <w:bottom w:w="0" w:type="dxa"/>
              <w:right w:w="62" w:type="dxa"/>
            </w:tcMar>
          </w:tcPr>
          <w:p w:rsidR="00000000" w:rsidP="00AD6781">
            <w:pPr>
              <w:pStyle w:val="BodyText"/>
              <w:rPr>
                <w:lang w:val="en-NZ"/>
              </w:rPr>
            </w:pPr>
            <w:r w:rsidRPr="00AD6781">
              <w:rPr>
                <w:rStyle w:val="SpecialBold"/>
              </w:rPr>
              <w:t xml:space="preserve">Prepare to fit bespoke garments  </w:t>
            </w:r>
          </w:p>
        </w:tc>
        <w:tc>
          <w:tcPr>
            <w:tcW w:w="770" w:type="dxa"/>
            <w:tcBorders>
              <w:top w:val="nil"/>
              <w:left w:val="nil"/>
              <w:bottom w:val="nil"/>
              <w:right w:val="nil"/>
            </w:tcBorders>
            <w:tcMar>
              <w:top w:w="0" w:type="dxa"/>
              <w:left w:w="62" w:type="dxa"/>
              <w:bottom w:w="0" w:type="dxa"/>
              <w:right w:w="62" w:type="dxa"/>
            </w:tcMar>
          </w:tcPr>
          <w:p w:rsidR="00000000" w:rsidP="00AD6781">
            <w:pPr>
              <w:pStyle w:val="BodyText"/>
              <w:rPr>
                <w:lang w:val="en-NZ"/>
              </w:rPr>
            </w:pPr>
            <w:r w:rsidRPr="00AD6781">
              <w:t>2.1</w:t>
            </w:r>
          </w:p>
        </w:tc>
        <w:tc>
          <w:tcPr>
            <w:tcW w:w="5610" w:type="dxa"/>
            <w:tcBorders>
              <w:top w:val="nil"/>
              <w:left w:val="nil"/>
              <w:bottom w:val="nil"/>
              <w:right w:val="nil"/>
            </w:tcBorders>
            <w:tcMar>
              <w:top w:w="0" w:type="dxa"/>
              <w:left w:w="62" w:type="dxa"/>
              <w:bottom w:w="0" w:type="dxa"/>
              <w:right w:w="62" w:type="dxa"/>
            </w:tcMar>
          </w:tcPr>
          <w:p w:rsidR="00000000" w:rsidP="00AD6781">
            <w:pPr>
              <w:pStyle w:val="BodyText"/>
              <w:rPr>
                <w:lang w:val="en-NZ"/>
              </w:rPr>
            </w:pPr>
            <w:r w:rsidRPr="00AD6781">
              <w:t>Pin and sew together fabric pieces and linings, as required, and hang appropriately in readiness for assembly</w:t>
            </w:r>
          </w:p>
        </w:tc>
      </w:tr>
      <w:tr w:rsidTr="00AD67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6781">
            <w:pPr>
              <w:pStyle w:val="BodyText"/>
              <w:rPr>
                <w:lang w:val="en-NZ"/>
              </w:rPr>
            </w:pPr>
            <w:r w:rsidRPr="00AD6781">
              <w:t>2.2</w:t>
            </w:r>
          </w:p>
        </w:tc>
        <w:tc>
          <w:tcPr>
            <w:tcW w:w="5610" w:type="dxa"/>
            <w:tcBorders>
              <w:top w:val="nil"/>
              <w:left w:val="nil"/>
              <w:bottom w:val="nil"/>
              <w:right w:val="nil"/>
            </w:tcBorders>
            <w:tcMar>
              <w:top w:w="0" w:type="dxa"/>
              <w:left w:w="62" w:type="dxa"/>
              <w:bottom w:w="0" w:type="dxa"/>
              <w:right w:w="62" w:type="dxa"/>
            </w:tcMar>
          </w:tcPr>
          <w:p w:rsidR="00000000" w:rsidP="00AD6781">
            <w:pPr>
              <w:pStyle w:val="BodyText"/>
              <w:rPr>
                <w:lang w:val="en-NZ"/>
              </w:rPr>
            </w:pPr>
            <w:r w:rsidRPr="00AD6781">
              <w:t>Conduct first fitting with the client and make changes, as required</w:t>
            </w:r>
          </w:p>
        </w:tc>
      </w:tr>
      <w:tr w:rsidTr="00AD67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6781">
            <w:pPr>
              <w:pStyle w:val="BodyText"/>
              <w:rPr>
                <w:lang w:val="en-NZ"/>
              </w:rPr>
            </w:pPr>
            <w:r w:rsidRPr="00AD6781">
              <w:t>2.3</w:t>
            </w:r>
          </w:p>
        </w:tc>
        <w:tc>
          <w:tcPr>
            <w:tcW w:w="5610" w:type="dxa"/>
            <w:tcBorders>
              <w:top w:val="nil"/>
              <w:left w:val="nil"/>
              <w:bottom w:val="nil"/>
              <w:right w:val="nil"/>
            </w:tcBorders>
            <w:tcMar>
              <w:top w:w="0" w:type="dxa"/>
              <w:left w:w="62" w:type="dxa"/>
              <w:bottom w:w="0" w:type="dxa"/>
              <w:right w:w="62" w:type="dxa"/>
            </w:tcMar>
          </w:tcPr>
          <w:p w:rsidR="00000000" w:rsidP="00AD6781">
            <w:pPr>
              <w:pStyle w:val="BodyText"/>
              <w:rPr>
                <w:lang w:val="en-NZ"/>
              </w:rPr>
            </w:pPr>
            <w:r w:rsidRPr="00AD6781">
              <w:t>Use effective communication strategies to interact with client and respond to client feedback with discretion</w:t>
            </w:r>
          </w:p>
        </w:tc>
      </w:tr>
      <w:tr w:rsidTr="00AD678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D6781">
            <w:pPr>
              <w:pStyle w:val="BodyText"/>
              <w:rPr>
                <w:lang w:val="en-NZ"/>
              </w:rPr>
            </w:pPr>
          </w:p>
        </w:tc>
      </w:tr>
      <w:tr w:rsidTr="00AD67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D6781" w:rsidP="00AD6781">
            <w:pPr>
              <w:pStyle w:val="BodyText"/>
            </w:pPr>
            <w:r w:rsidRPr="00AD6781">
              <w:t>3</w:t>
            </w:r>
          </w:p>
        </w:tc>
        <w:tc>
          <w:tcPr>
            <w:tcW w:w="1962" w:type="dxa"/>
            <w:vMerge w:val="restart"/>
            <w:tcBorders>
              <w:top w:val="nil"/>
              <w:left w:val="nil"/>
              <w:bottom w:val="nil"/>
              <w:right w:val="nil"/>
            </w:tcBorders>
            <w:tcMar>
              <w:top w:w="0" w:type="dxa"/>
              <w:left w:w="62" w:type="dxa"/>
              <w:bottom w:w="0" w:type="dxa"/>
              <w:right w:w="62" w:type="dxa"/>
            </w:tcMar>
          </w:tcPr>
          <w:p w:rsidR="00000000" w:rsidP="00AD6781">
            <w:pPr>
              <w:pStyle w:val="BodyText"/>
              <w:rPr>
                <w:lang w:val="en-NZ"/>
              </w:rPr>
            </w:pPr>
            <w:r w:rsidRPr="00AD6781">
              <w:rPr>
                <w:rStyle w:val="SpecialBold"/>
              </w:rPr>
              <w:t>Assemble garment</w:t>
            </w:r>
          </w:p>
        </w:tc>
        <w:tc>
          <w:tcPr>
            <w:tcW w:w="770" w:type="dxa"/>
            <w:tcBorders>
              <w:top w:val="nil"/>
              <w:left w:val="nil"/>
              <w:bottom w:val="nil"/>
              <w:right w:val="nil"/>
            </w:tcBorders>
            <w:tcMar>
              <w:top w:w="0" w:type="dxa"/>
              <w:left w:w="62" w:type="dxa"/>
              <w:bottom w:w="0" w:type="dxa"/>
              <w:right w:w="62" w:type="dxa"/>
            </w:tcMar>
          </w:tcPr>
          <w:p w:rsidR="00000000" w:rsidP="00AD6781">
            <w:pPr>
              <w:pStyle w:val="BodyText"/>
              <w:rPr>
                <w:lang w:val="en-NZ"/>
              </w:rPr>
            </w:pPr>
            <w:r w:rsidRPr="00AD6781">
              <w:t>3.1</w:t>
            </w:r>
          </w:p>
        </w:tc>
        <w:tc>
          <w:tcPr>
            <w:tcW w:w="5610" w:type="dxa"/>
            <w:tcBorders>
              <w:top w:val="nil"/>
              <w:left w:val="nil"/>
              <w:bottom w:val="nil"/>
              <w:right w:val="nil"/>
            </w:tcBorders>
            <w:tcMar>
              <w:top w:w="0" w:type="dxa"/>
              <w:left w:w="62" w:type="dxa"/>
              <w:bottom w:w="0" w:type="dxa"/>
              <w:right w:w="62" w:type="dxa"/>
            </w:tcMar>
          </w:tcPr>
          <w:p w:rsidR="00000000" w:rsidP="00AD6781">
            <w:pPr>
              <w:pStyle w:val="BodyText"/>
              <w:rPr>
                <w:lang w:val="en-NZ"/>
              </w:rPr>
            </w:pPr>
            <w:r w:rsidRPr="00AD6781">
              <w:t>Sew together pieces to form the whole garment in accordance with pattern specifications and workplace procedures</w:t>
            </w:r>
          </w:p>
        </w:tc>
      </w:tr>
      <w:tr w:rsidTr="00AD67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6781">
            <w:pPr>
              <w:pStyle w:val="BodyText"/>
              <w:rPr>
                <w:lang w:val="en-NZ"/>
              </w:rPr>
            </w:pPr>
            <w:r w:rsidRPr="00AD6781">
              <w:t>3.2</w:t>
            </w:r>
          </w:p>
        </w:tc>
        <w:tc>
          <w:tcPr>
            <w:tcW w:w="5610" w:type="dxa"/>
            <w:tcBorders>
              <w:top w:val="nil"/>
              <w:left w:val="nil"/>
              <w:bottom w:val="nil"/>
              <w:right w:val="nil"/>
            </w:tcBorders>
            <w:tcMar>
              <w:top w:w="0" w:type="dxa"/>
              <w:left w:w="62" w:type="dxa"/>
              <w:bottom w:w="0" w:type="dxa"/>
              <w:right w:w="62" w:type="dxa"/>
            </w:tcMar>
          </w:tcPr>
          <w:p w:rsidR="00000000" w:rsidP="00AD6781">
            <w:pPr>
              <w:pStyle w:val="BodyText"/>
              <w:rPr>
                <w:lang w:val="en-NZ"/>
              </w:rPr>
            </w:pPr>
            <w:r w:rsidRPr="00AD6781">
              <w:t>Press garment in accordance with requirements</w:t>
            </w:r>
          </w:p>
        </w:tc>
      </w:tr>
      <w:tr w:rsidTr="00AD67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6781">
            <w:pPr>
              <w:pStyle w:val="BodyText"/>
              <w:rPr>
                <w:lang w:val="en-NZ"/>
              </w:rPr>
            </w:pPr>
            <w:r w:rsidRPr="00AD6781">
              <w:t>3.3</w:t>
            </w:r>
          </w:p>
        </w:tc>
        <w:tc>
          <w:tcPr>
            <w:tcW w:w="5610" w:type="dxa"/>
            <w:tcBorders>
              <w:top w:val="nil"/>
              <w:left w:val="nil"/>
              <w:bottom w:val="nil"/>
              <w:right w:val="nil"/>
            </w:tcBorders>
            <w:tcMar>
              <w:top w:w="0" w:type="dxa"/>
              <w:left w:w="62" w:type="dxa"/>
              <w:bottom w:w="0" w:type="dxa"/>
              <w:right w:w="62" w:type="dxa"/>
            </w:tcMar>
          </w:tcPr>
          <w:p w:rsidR="00000000" w:rsidP="00AD6781">
            <w:pPr>
              <w:pStyle w:val="BodyText"/>
              <w:rPr>
                <w:lang w:val="en-NZ"/>
              </w:rPr>
            </w:pPr>
            <w:r w:rsidRPr="00AD6781">
              <w:t>Assess second fitting of garment with client</w:t>
            </w:r>
          </w:p>
        </w:tc>
      </w:tr>
      <w:tr w:rsidTr="00AD67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6781">
            <w:pPr>
              <w:pStyle w:val="BodyText"/>
              <w:rPr>
                <w:lang w:val="en-NZ"/>
              </w:rPr>
            </w:pPr>
            <w:r w:rsidRPr="00AD6781">
              <w:t>3.4</w:t>
            </w:r>
          </w:p>
        </w:tc>
        <w:tc>
          <w:tcPr>
            <w:tcW w:w="5610" w:type="dxa"/>
            <w:tcBorders>
              <w:top w:val="nil"/>
              <w:left w:val="nil"/>
              <w:bottom w:val="nil"/>
              <w:right w:val="nil"/>
            </w:tcBorders>
            <w:tcMar>
              <w:top w:w="0" w:type="dxa"/>
              <w:left w:w="62" w:type="dxa"/>
              <w:bottom w:w="0" w:type="dxa"/>
              <w:right w:w="62" w:type="dxa"/>
            </w:tcMar>
          </w:tcPr>
          <w:p w:rsidR="00000000" w:rsidP="00AD6781">
            <w:pPr>
              <w:pStyle w:val="BodyText"/>
              <w:rPr>
                <w:lang w:val="en-NZ"/>
              </w:rPr>
            </w:pPr>
            <w:r w:rsidRPr="00AD6781">
              <w:t>Determine any modifications needed in consultation with the client</w:t>
            </w:r>
          </w:p>
        </w:tc>
      </w:tr>
      <w:tr w:rsidTr="00AD678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D6781">
            <w:pPr>
              <w:pStyle w:val="BodyText"/>
              <w:rPr>
                <w:lang w:val="en-NZ"/>
              </w:rPr>
            </w:pPr>
          </w:p>
        </w:tc>
      </w:tr>
      <w:tr w:rsidTr="00AD67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D6781" w:rsidP="00AD6781">
            <w:pPr>
              <w:pStyle w:val="BodyText"/>
            </w:pPr>
            <w:r w:rsidRPr="00AD6781">
              <w:t>4</w:t>
            </w:r>
          </w:p>
        </w:tc>
        <w:tc>
          <w:tcPr>
            <w:tcW w:w="1962" w:type="dxa"/>
            <w:vMerge w:val="restart"/>
            <w:tcBorders>
              <w:top w:val="nil"/>
              <w:left w:val="nil"/>
              <w:bottom w:val="nil"/>
              <w:right w:val="nil"/>
            </w:tcBorders>
            <w:tcMar>
              <w:top w:w="0" w:type="dxa"/>
              <w:left w:w="62" w:type="dxa"/>
              <w:bottom w:w="0" w:type="dxa"/>
              <w:right w:w="62" w:type="dxa"/>
            </w:tcMar>
          </w:tcPr>
          <w:p w:rsidR="00000000" w:rsidP="00AD6781">
            <w:pPr>
              <w:pStyle w:val="BodyText"/>
              <w:rPr>
                <w:lang w:val="en-NZ"/>
              </w:rPr>
            </w:pPr>
            <w:r w:rsidRPr="00AD6781">
              <w:rPr>
                <w:rStyle w:val="SpecialBold"/>
              </w:rPr>
              <w:t xml:space="preserve">Finish garment </w:t>
            </w:r>
            <w:r w:rsidRPr="00AD6781">
              <w:rPr>
                <w:rStyle w:val="SpecialBold"/>
              </w:rPr>
              <w:t>and conduct final fitting</w:t>
            </w:r>
          </w:p>
        </w:tc>
        <w:tc>
          <w:tcPr>
            <w:tcW w:w="770" w:type="dxa"/>
            <w:tcBorders>
              <w:top w:val="nil"/>
              <w:left w:val="nil"/>
              <w:bottom w:val="nil"/>
              <w:right w:val="nil"/>
            </w:tcBorders>
            <w:tcMar>
              <w:top w:w="0" w:type="dxa"/>
              <w:left w:w="62" w:type="dxa"/>
              <w:bottom w:w="0" w:type="dxa"/>
              <w:right w:w="62" w:type="dxa"/>
            </w:tcMar>
          </w:tcPr>
          <w:p w:rsidR="00000000" w:rsidP="00AD6781">
            <w:pPr>
              <w:pStyle w:val="BodyText"/>
              <w:rPr>
                <w:lang w:val="en-NZ"/>
              </w:rPr>
            </w:pPr>
            <w:r w:rsidRPr="00AD6781">
              <w:t>4.1</w:t>
            </w:r>
          </w:p>
        </w:tc>
        <w:tc>
          <w:tcPr>
            <w:tcW w:w="5610" w:type="dxa"/>
            <w:tcBorders>
              <w:top w:val="nil"/>
              <w:left w:val="nil"/>
              <w:bottom w:val="nil"/>
              <w:right w:val="nil"/>
            </w:tcBorders>
            <w:tcMar>
              <w:top w:w="0" w:type="dxa"/>
              <w:left w:w="62" w:type="dxa"/>
              <w:bottom w:w="0" w:type="dxa"/>
              <w:right w:w="62" w:type="dxa"/>
            </w:tcMar>
          </w:tcPr>
          <w:p w:rsidR="00000000" w:rsidP="00AD6781">
            <w:pPr>
              <w:pStyle w:val="BodyText"/>
              <w:rPr>
                <w:lang w:val="en-NZ"/>
              </w:rPr>
            </w:pPr>
            <w:r w:rsidRPr="00AD6781">
              <w:t>Undertake alterations, where relevant</w:t>
            </w:r>
          </w:p>
        </w:tc>
      </w:tr>
      <w:tr w:rsidTr="00AD67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6781">
            <w:pPr>
              <w:pStyle w:val="BodyText"/>
              <w:rPr>
                <w:lang w:val="en-NZ"/>
              </w:rPr>
            </w:pPr>
            <w:r w:rsidRPr="00AD6781">
              <w:t>4.2</w:t>
            </w:r>
          </w:p>
        </w:tc>
        <w:tc>
          <w:tcPr>
            <w:tcW w:w="5610" w:type="dxa"/>
            <w:tcBorders>
              <w:top w:val="nil"/>
              <w:left w:val="nil"/>
              <w:bottom w:val="nil"/>
              <w:right w:val="nil"/>
            </w:tcBorders>
            <w:tcMar>
              <w:top w:w="0" w:type="dxa"/>
              <w:left w:w="62" w:type="dxa"/>
              <w:bottom w:w="0" w:type="dxa"/>
              <w:right w:w="62" w:type="dxa"/>
            </w:tcMar>
          </w:tcPr>
          <w:p w:rsidR="00000000" w:rsidP="00AD6781">
            <w:pPr>
              <w:pStyle w:val="BodyText"/>
              <w:rPr>
                <w:lang w:val="en-NZ"/>
              </w:rPr>
            </w:pPr>
            <w:r w:rsidRPr="00AD6781">
              <w:t>Assess hand sewing and apply trims in accordance with design requirements and quality criteria</w:t>
            </w:r>
          </w:p>
        </w:tc>
      </w:tr>
      <w:tr w:rsidTr="00AD67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6781">
            <w:pPr>
              <w:pStyle w:val="BodyText"/>
              <w:rPr>
                <w:lang w:val="en-NZ"/>
              </w:rPr>
            </w:pPr>
            <w:r w:rsidRPr="00AD6781">
              <w:t>4.3</w:t>
            </w:r>
          </w:p>
        </w:tc>
        <w:tc>
          <w:tcPr>
            <w:tcW w:w="5610" w:type="dxa"/>
            <w:tcBorders>
              <w:top w:val="nil"/>
              <w:left w:val="nil"/>
              <w:bottom w:val="nil"/>
              <w:right w:val="nil"/>
            </w:tcBorders>
            <w:tcMar>
              <w:top w:w="0" w:type="dxa"/>
              <w:left w:w="62" w:type="dxa"/>
              <w:bottom w:w="0" w:type="dxa"/>
              <w:right w:w="62" w:type="dxa"/>
            </w:tcMar>
          </w:tcPr>
          <w:p w:rsidR="00000000" w:rsidP="00AD6781">
            <w:pPr>
              <w:pStyle w:val="BodyText"/>
              <w:rPr>
                <w:lang w:val="en-NZ"/>
              </w:rPr>
            </w:pPr>
            <w:r w:rsidRPr="00AD6781">
              <w:t>Finish garment to meet specifications and attach appropriate labels</w:t>
            </w:r>
          </w:p>
        </w:tc>
      </w:tr>
      <w:tr w:rsidTr="00AD67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6781">
            <w:pPr>
              <w:pStyle w:val="BodyText"/>
              <w:rPr>
                <w:lang w:val="en-NZ"/>
              </w:rPr>
            </w:pPr>
            <w:r w:rsidRPr="00AD6781">
              <w:t>4.4</w:t>
            </w:r>
          </w:p>
        </w:tc>
        <w:tc>
          <w:tcPr>
            <w:tcW w:w="5610" w:type="dxa"/>
            <w:tcBorders>
              <w:top w:val="nil"/>
              <w:left w:val="nil"/>
              <w:bottom w:val="nil"/>
              <w:right w:val="nil"/>
            </w:tcBorders>
            <w:tcMar>
              <w:top w:w="0" w:type="dxa"/>
              <w:left w:w="62" w:type="dxa"/>
              <w:bottom w:w="0" w:type="dxa"/>
              <w:right w:w="62" w:type="dxa"/>
            </w:tcMar>
          </w:tcPr>
          <w:p w:rsidR="00000000" w:rsidP="00AD6781">
            <w:pPr>
              <w:pStyle w:val="BodyText"/>
              <w:rPr>
                <w:lang w:val="en-NZ"/>
              </w:rPr>
            </w:pPr>
            <w:r w:rsidRPr="00AD6781">
              <w:t>Conduct final fitting to ensure client satisfaction and to confirm correct sizing, look and wearer comfort</w:t>
            </w:r>
          </w:p>
        </w:tc>
      </w:tr>
      <w:tr w:rsidTr="00AD67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6781">
            <w:pPr>
              <w:pStyle w:val="BodyText"/>
              <w:rPr>
                <w:lang w:val="en-NZ"/>
              </w:rPr>
            </w:pPr>
            <w:r w:rsidRPr="00AD6781">
              <w:t>4.5</w:t>
            </w:r>
          </w:p>
        </w:tc>
        <w:tc>
          <w:tcPr>
            <w:tcW w:w="5610" w:type="dxa"/>
            <w:tcBorders>
              <w:top w:val="nil"/>
              <w:left w:val="nil"/>
              <w:bottom w:val="nil"/>
              <w:right w:val="nil"/>
            </w:tcBorders>
            <w:tcMar>
              <w:top w:w="0" w:type="dxa"/>
              <w:left w:w="62" w:type="dxa"/>
              <w:bottom w:w="0" w:type="dxa"/>
              <w:right w:w="62" w:type="dxa"/>
            </w:tcMar>
          </w:tcPr>
          <w:p w:rsidR="00000000" w:rsidRPr="00AD6781" w:rsidP="00AD6781">
            <w:pPr>
              <w:pStyle w:val="BodyText"/>
            </w:pPr>
            <w:r w:rsidRPr="00AD6781">
              <w:t>Prepare all relevant paperwork and documentation in accordance with workplace procedures</w:t>
            </w:r>
          </w:p>
        </w:tc>
      </w:tr>
    </w:tbl>
    <w:p w:rsidR="00000000" w:rsidRPr="00AD6781" w:rsidP="00AD6781">
      <w:pPr>
        <w:pStyle w:val="BodyText"/>
      </w:pPr>
    </w:p>
    <w:p w:rsidR="00000000" w:rsidRPr="00AD6781" w:rsidP="00AD6781">
      <w:pPr>
        <w:pStyle w:val="AllowPageBreak"/>
      </w:pPr>
    </w:p>
    <w:p w:rsidR="00000000" w:rsidRPr="00AD6781" w:rsidP="00AD6781">
      <w:pPr>
        <w:pStyle w:val="Heading1"/>
      </w:pPr>
      <w:bookmarkStart w:id="7" w:name="O_932696"/>
      <w:bookmarkEnd w:id="7"/>
      <w:r w:rsidRPr="00AD6781">
        <w:t>Foundation Skills</w:t>
      </w:r>
    </w:p>
    <w:p w:rsidR="00000000" w:rsidRPr="00AD6781" w:rsidP="00F01605">
      <w:pPr>
        <w:pStyle w:val="BodyText"/>
      </w:pPr>
      <w:r w:rsidRPr="00AD6781">
        <w:t>This section describes those required skills (language, literacy and numeracy) that are essential to performance.</w:t>
      </w:r>
    </w:p>
    <w:p w:rsidR="00000000" w:rsidRPr="00AD6781" w:rsidP="00F01605">
      <w:pPr>
        <w:pStyle w:val="BodyText"/>
      </w:pPr>
      <w:r w:rsidRPr="00AD6781">
        <w:t>Foundation skills essential to performance are explicit in the performance criteria of this unit of competency.</w:t>
      </w:r>
    </w:p>
    <w:p w:rsidR="00000000" w:rsidRPr="00AD6781" w:rsidP="00AD6781">
      <w:pPr>
        <w:pStyle w:val="Heading1"/>
      </w:pPr>
      <w:bookmarkStart w:id="8" w:name="O_932695"/>
      <w:bookmarkEnd w:id="8"/>
      <w:r w:rsidRPr="00AD6781">
        <w:t>Range of Con</w:t>
      </w:r>
      <w:r w:rsidRPr="00AD6781">
        <w:t>ditions</w:t>
      </w:r>
    </w:p>
    <w:tbl>
      <w:tblPr>
        <w:tblW w:w="0" w:type="auto"/>
        <w:tblCellMar>
          <w:left w:w="62" w:type="dxa"/>
          <w:right w:w="62" w:type="dxa"/>
        </w:tblCellMar>
        <w:tblLook w:val="0000"/>
      </w:tblPr>
      <w:tblGrid>
        <w:gridCol w:w="2163"/>
        <w:gridCol w:w="7033"/>
      </w:tblGrid>
      <w:tr w:rsidTr="00F0160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D6781">
            <w:pPr>
              <w:pStyle w:val="BodyText"/>
              <w:rPr>
                <w:lang w:val="en-NZ"/>
              </w:rPr>
            </w:pPr>
            <w:r w:rsidRPr="00AD6781">
              <w:t>This field allows for different work environments and conditions that may affect performance. Essential operating conditions that may be present (depending on the work situation, needs of the candidate, accessibility of the item, and local industry</w:t>
            </w:r>
            <w:r w:rsidRPr="00AD6781">
              <w:t xml:space="preserve"> and regional contexts) are included.</w:t>
            </w:r>
          </w:p>
        </w:tc>
      </w:tr>
      <w:tr w:rsidTr="00F016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D6781" w:rsidP="00AD6781">
            <w:pPr>
              <w:pStyle w:val="BodyText"/>
            </w:pPr>
            <w:r w:rsidRPr="00AD6781">
              <w:rPr>
                <w:rStyle w:val="SpecialBold"/>
              </w:rPr>
              <w:t>Workplace procedures include one or more of the following:</w:t>
            </w:r>
          </w:p>
          <w:p w:rsidR="00000000" w:rsidRPr="00AD6781" w:rsidP="00AD6781">
            <w:pPr>
              <w:pStyle w:val="BodyText"/>
            </w:pPr>
          </w:p>
          <w:p w:rsidR="00000000" w:rsidP="00AD6781">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AD6781" w:rsidP="00AD6781">
            <w:pPr>
              <w:pStyle w:val="ListBullet"/>
            </w:pPr>
            <w:r w:rsidRPr="00AD6781">
              <w:t>requirements prescribed by legislation, awards, agreements and conditions of employment</w:t>
            </w:r>
          </w:p>
          <w:p w:rsidR="00000000" w:rsidRPr="00AD6781" w:rsidP="00AD6781">
            <w:pPr>
              <w:pStyle w:val="ListBullet"/>
            </w:pPr>
            <w:r w:rsidRPr="00AD6781">
              <w:t>SOPs</w:t>
            </w:r>
          </w:p>
          <w:p w:rsidR="00000000" w:rsidRPr="00AD6781" w:rsidP="00AD6781">
            <w:pPr>
              <w:pStyle w:val="ListBullet"/>
            </w:pPr>
            <w:r w:rsidRPr="00AD6781">
              <w:t>work instructions</w:t>
            </w:r>
          </w:p>
          <w:p w:rsidR="00000000" w:rsidRPr="00AD6781" w:rsidP="00AD6781">
            <w:pPr>
              <w:pStyle w:val="ListBullet"/>
            </w:pPr>
            <w:r w:rsidRPr="00AD6781">
              <w:t>PPE</w:t>
            </w:r>
          </w:p>
          <w:p w:rsidR="00000000" w:rsidRPr="00AD6781" w:rsidP="00AD6781">
            <w:pPr>
              <w:pStyle w:val="ListBullet"/>
            </w:pPr>
            <w:r w:rsidRPr="00AD6781">
              <w:t>oral, written and visual communication</w:t>
            </w:r>
          </w:p>
          <w:p w:rsidR="00000000" w:rsidRPr="00AD6781" w:rsidP="00AD6781">
            <w:pPr>
              <w:pStyle w:val="ListBullet"/>
            </w:pPr>
            <w:r w:rsidRPr="00AD6781">
              <w:t>quality practices, including responsibility for maintenance of own work quality and contribution to quality improvement of team or section output</w:t>
            </w:r>
          </w:p>
          <w:p w:rsidR="00000000" w:rsidRPr="00AD6781" w:rsidP="00AD6781">
            <w:pPr>
              <w:pStyle w:val="ListBullet"/>
            </w:pPr>
            <w:r w:rsidRPr="00AD6781">
              <w:t>housekeeping</w:t>
            </w:r>
          </w:p>
          <w:p w:rsidR="00000000" w:rsidRPr="00AD6781" w:rsidP="00AD6781">
            <w:pPr>
              <w:pStyle w:val="ListBullet"/>
            </w:pPr>
            <w:r w:rsidRPr="00AD6781">
              <w:t>tasks related to environmental protection, waste disposal, pollution control and recycling</w:t>
            </w:r>
          </w:p>
          <w:p w:rsidR="00000000" w:rsidRPr="00AD6781" w:rsidP="00AD6781">
            <w:pPr>
              <w:pStyle w:val="ListBullet"/>
            </w:pPr>
            <w:r w:rsidRPr="00AD6781">
              <w:t>WHS pr</w:t>
            </w:r>
            <w:r w:rsidRPr="00AD6781">
              <w:t>actices</w:t>
            </w:r>
          </w:p>
          <w:p w:rsidR="00000000" w:rsidP="00AD6781">
            <w:pPr>
              <w:pStyle w:val="BodyText"/>
              <w:rPr>
                <w:lang w:val="en-NZ"/>
              </w:rPr>
            </w:pPr>
          </w:p>
        </w:tc>
      </w:tr>
      <w:tr w:rsidTr="00F016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6781">
            <w:pPr>
              <w:pStyle w:val="BodyText"/>
              <w:rPr>
                <w:lang w:val="en-NZ"/>
              </w:rPr>
            </w:pPr>
            <w:r w:rsidRPr="00AD6781">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AD6781" w:rsidP="00AD6781">
            <w:pPr>
              <w:pStyle w:val="ListBullet"/>
            </w:pPr>
            <w:r w:rsidRPr="00AD6781">
              <w:t>the relevant industry or Australian Standards that are current at the time this unit is being undertaken</w:t>
            </w:r>
          </w:p>
          <w:p w:rsidR="00000000" w:rsidP="00AD6781">
            <w:pPr>
              <w:pStyle w:val="BodyText"/>
              <w:rPr>
                <w:lang w:val="en-NZ"/>
              </w:rPr>
            </w:pPr>
          </w:p>
        </w:tc>
      </w:tr>
      <w:tr w:rsidTr="00F016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6781">
            <w:pPr>
              <w:pStyle w:val="BodyText"/>
              <w:rPr>
                <w:lang w:val="en-NZ"/>
              </w:rPr>
            </w:pPr>
            <w:r w:rsidRPr="00AD6781">
              <w:rPr>
                <w:rStyle w:val="SpecialBold"/>
              </w:rPr>
              <w:t>Tailored garments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AD6781" w:rsidP="00AD6781">
            <w:pPr>
              <w:pStyle w:val="ListBullet"/>
            </w:pPr>
            <w:r w:rsidRPr="00AD6781">
              <w:t>suits</w:t>
            </w:r>
          </w:p>
          <w:p w:rsidR="00000000" w:rsidRPr="00AD6781" w:rsidP="00AD6781">
            <w:pPr>
              <w:pStyle w:val="ListBullet"/>
            </w:pPr>
            <w:r w:rsidRPr="00AD6781">
              <w:t>coats</w:t>
            </w:r>
          </w:p>
          <w:p w:rsidR="00000000" w:rsidRPr="00AD6781" w:rsidP="00AD6781">
            <w:pPr>
              <w:pStyle w:val="ListBullet"/>
            </w:pPr>
            <w:r w:rsidRPr="00AD6781">
              <w:t xml:space="preserve">jackets </w:t>
            </w:r>
          </w:p>
          <w:p w:rsidR="00000000" w:rsidRPr="00AD6781" w:rsidP="00AD6781">
            <w:pPr>
              <w:pStyle w:val="ListBullet"/>
            </w:pPr>
            <w:r w:rsidRPr="00AD6781">
              <w:t>trousers</w:t>
            </w:r>
          </w:p>
          <w:p w:rsidR="00000000" w:rsidRPr="00AD6781" w:rsidP="00AD6781">
            <w:pPr>
              <w:pStyle w:val="ListBullet"/>
            </w:pPr>
            <w:r w:rsidRPr="00AD6781">
              <w:t>skirts</w:t>
            </w:r>
          </w:p>
          <w:p w:rsidR="00000000" w:rsidRPr="00AD6781" w:rsidP="00AD6781">
            <w:pPr>
              <w:pStyle w:val="ListBullet"/>
            </w:pPr>
            <w:r w:rsidRPr="00AD6781">
              <w:t>dresses</w:t>
            </w:r>
          </w:p>
          <w:p w:rsidR="00000000" w:rsidP="00AD6781">
            <w:pPr>
              <w:pStyle w:val="BodyText"/>
              <w:rPr>
                <w:lang w:val="en-NZ"/>
              </w:rPr>
            </w:pPr>
          </w:p>
        </w:tc>
      </w:tr>
      <w:tr w:rsidTr="00F016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6781">
            <w:pPr>
              <w:pStyle w:val="BodyText"/>
              <w:rPr>
                <w:lang w:val="en-NZ"/>
              </w:rPr>
            </w:pPr>
            <w:r w:rsidRPr="00AD6781">
              <w:rPr>
                <w:rStyle w:val="SpecialBold"/>
              </w:rPr>
              <w:t>Communication strategies include the following:</w:t>
            </w:r>
          </w:p>
        </w:tc>
        <w:tc>
          <w:tcPr>
            <w:tcW w:w="0" w:type="auto"/>
            <w:tcBorders>
              <w:top w:val="nil"/>
              <w:left w:val="nil"/>
              <w:bottom w:val="nil"/>
              <w:right w:val="nil"/>
            </w:tcBorders>
            <w:tcMar>
              <w:top w:w="0" w:type="dxa"/>
              <w:left w:w="62" w:type="dxa"/>
              <w:bottom w:w="0" w:type="dxa"/>
              <w:right w:w="62" w:type="dxa"/>
            </w:tcMar>
          </w:tcPr>
          <w:p w:rsidR="00000000" w:rsidRPr="00AD6781" w:rsidP="00AD6781">
            <w:pPr>
              <w:pStyle w:val="ListBullet"/>
            </w:pPr>
            <w:r w:rsidRPr="00AD6781">
              <w:t>effective verbal and non-verbal communication</w:t>
            </w:r>
          </w:p>
          <w:p w:rsidR="00000000" w:rsidRPr="00AD6781" w:rsidP="00AD6781">
            <w:pPr>
              <w:pStyle w:val="ListBullet"/>
            </w:pPr>
            <w:r w:rsidRPr="00AD6781">
              <w:t>oral, written and visual communication</w:t>
            </w:r>
          </w:p>
          <w:p w:rsidR="00000000" w:rsidRPr="00AD6781" w:rsidP="00AD6781">
            <w:pPr>
              <w:pStyle w:val="ListBullet"/>
            </w:pPr>
            <w:r w:rsidRPr="00AD6781">
              <w:t>active listening</w:t>
            </w:r>
          </w:p>
          <w:p w:rsidR="00000000" w:rsidRPr="00AD6781" w:rsidP="00AD6781">
            <w:pPr>
              <w:pStyle w:val="ListBullet"/>
            </w:pPr>
            <w:r w:rsidRPr="00AD6781">
              <w:t>positive language</w:t>
            </w:r>
          </w:p>
          <w:p w:rsidR="00000000" w:rsidRPr="00AD6781" w:rsidP="00AD6781">
            <w:pPr>
              <w:pStyle w:val="ListBullet"/>
            </w:pPr>
            <w:r w:rsidRPr="00AD6781">
              <w:t>recognising and adapting to cultural differences</w:t>
            </w:r>
          </w:p>
          <w:p w:rsidR="00000000" w:rsidRPr="00AD6781" w:rsidP="00AD6781">
            <w:pPr>
              <w:pStyle w:val="ListBullet"/>
            </w:pPr>
            <w:r w:rsidRPr="00AD6781">
              <w:t>negotiation and conflict resolution skills</w:t>
            </w:r>
          </w:p>
          <w:p w:rsidR="00000000" w:rsidP="00AD6781">
            <w:pPr>
              <w:pStyle w:val="BodyText"/>
              <w:rPr>
                <w:lang w:val="en-NZ"/>
              </w:rPr>
            </w:pPr>
          </w:p>
        </w:tc>
      </w:tr>
      <w:tr w:rsidTr="00F016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6781">
            <w:pPr>
              <w:pStyle w:val="BodyText"/>
              <w:rPr>
                <w:lang w:val="en-NZ"/>
              </w:rPr>
            </w:pPr>
            <w:r w:rsidRPr="00AD6781">
              <w:rPr>
                <w:rStyle w:val="SpecialBold"/>
              </w:rPr>
              <w:t>Garment assembly includes the following:</w:t>
            </w:r>
          </w:p>
        </w:tc>
        <w:tc>
          <w:tcPr>
            <w:tcW w:w="0" w:type="auto"/>
            <w:tcBorders>
              <w:top w:val="nil"/>
              <w:left w:val="nil"/>
              <w:bottom w:val="nil"/>
              <w:right w:val="nil"/>
            </w:tcBorders>
            <w:tcMar>
              <w:top w:w="0" w:type="dxa"/>
              <w:left w:w="62" w:type="dxa"/>
              <w:bottom w:w="0" w:type="dxa"/>
              <w:right w:w="62" w:type="dxa"/>
            </w:tcMar>
          </w:tcPr>
          <w:p w:rsidR="00000000" w:rsidRPr="00AD6781" w:rsidP="00AD6781">
            <w:pPr>
              <w:pStyle w:val="ListBullet"/>
            </w:pPr>
            <w:r w:rsidRPr="00AD6781">
              <w:t>using appropriate machine, such as:</w:t>
            </w:r>
          </w:p>
          <w:p w:rsidR="00000000" w:rsidRPr="00AD6781" w:rsidP="00AD6781">
            <w:pPr>
              <w:pStyle w:val="ListBullet2"/>
            </w:pPr>
            <w:r w:rsidRPr="00AD6781">
              <w:t>plain lockstitch sewing machine</w:t>
            </w:r>
          </w:p>
          <w:p w:rsidR="00000000" w:rsidRPr="00AD6781" w:rsidP="00AD6781">
            <w:pPr>
              <w:pStyle w:val="ListBullet2"/>
            </w:pPr>
            <w:r w:rsidRPr="00AD6781">
              <w:t>three, four or five thread overlocker</w:t>
            </w:r>
          </w:p>
          <w:p w:rsidR="00000000" w:rsidRPr="00AD6781" w:rsidP="00AD6781">
            <w:pPr>
              <w:pStyle w:val="ListBullet2"/>
            </w:pPr>
            <w:r w:rsidRPr="00AD6781">
              <w:t>zigzag sewing machine</w:t>
            </w:r>
          </w:p>
          <w:p w:rsidR="00000000" w:rsidRPr="00AD6781" w:rsidP="00AD6781">
            <w:pPr>
              <w:pStyle w:val="ListBullet"/>
            </w:pPr>
            <w:r w:rsidRPr="00AD6781">
              <w:t>hand sewing</w:t>
            </w:r>
          </w:p>
          <w:p w:rsidR="00000000" w:rsidRPr="00AD6781" w:rsidP="00AD6781">
            <w:pPr>
              <w:pStyle w:val="ListBullet"/>
            </w:pPr>
            <w:r w:rsidRPr="00AD6781">
              <w:t>applying trims</w:t>
            </w:r>
          </w:p>
          <w:p w:rsidR="00000000" w:rsidP="00AD6781">
            <w:pPr>
              <w:pStyle w:val="BodyText"/>
              <w:rPr>
                <w:lang w:val="en-NZ"/>
              </w:rPr>
            </w:pPr>
          </w:p>
        </w:tc>
      </w:tr>
      <w:tr w:rsidTr="00F016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6781">
            <w:pPr>
              <w:pStyle w:val="BodyText"/>
              <w:rPr>
                <w:lang w:val="en-NZ"/>
              </w:rPr>
            </w:pPr>
            <w:r w:rsidRPr="00AD6781">
              <w:rPr>
                <w:rStyle w:val="SpecialBold"/>
              </w:rPr>
              <w:t>Quality criteria includes the following:</w:t>
            </w:r>
          </w:p>
        </w:tc>
        <w:tc>
          <w:tcPr>
            <w:tcW w:w="0" w:type="auto"/>
            <w:tcBorders>
              <w:top w:val="nil"/>
              <w:left w:val="nil"/>
              <w:bottom w:val="nil"/>
              <w:right w:val="nil"/>
            </w:tcBorders>
            <w:tcMar>
              <w:top w:w="0" w:type="dxa"/>
              <w:left w:w="62" w:type="dxa"/>
              <w:bottom w:w="0" w:type="dxa"/>
              <w:right w:w="62" w:type="dxa"/>
            </w:tcMar>
          </w:tcPr>
          <w:p w:rsidR="00000000" w:rsidRPr="00AD6781" w:rsidP="00AD6781">
            <w:pPr>
              <w:pStyle w:val="ListBullet"/>
            </w:pPr>
            <w:r w:rsidRPr="00AD6781">
              <w:t>proportion</w:t>
            </w:r>
          </w:p>
          <w:p w:rsidR="00000000" w:rsidRPr="00AD6781" w:rsidP="00AD6781">
            <w:pPr>
              <w:pStyle w:val="ListBullet"/>
            </w:pPr>
            <w:r w:rsidRPr="00AD6781">
              <w:t>perspective</w:t>
            </w:r>
          </w:p>
          <w:p w:rsidR="00000000" w:rsidRPr="00AD6781" w:rsidP="00AD6781">
            <w:pPr>
              <w:pStyle w:val="ListBullet"/>
            </w:pPr>
            <w:r w:rsidRPr="00AD6781">
              <w:t>symmetry and balance</w:t>
            </w:r>
          </w:p>
          <w:p w:rsidR="00000000" w:rsidRPr="00AD6781" w:rsidP="00AD6781">
            <w:pPr>
              <w:pStyle w:val="ListBullet"/>
            </w:pPr>
            <w:r w:rsidRPr="00AD6781">
              <w:t>detailing</w:t>
            </w:r>
          </w:p>
          <w:p w:rsidR="00000000" w:rsidRPr="00AD6781" w:rsidP="00AD6781">
            <w:pPr>
              <w:pStyle w:val="ListBullet"/>
            </w:pPr>
            <w:r w:rsidRPr="00AD6781">
              <w:t>neatness</w:t>
            </w:r>
          </w:p>
        </w:tc>
      </w:tr>
    </w:tbl>
    <w:p w:rsidR="00000000" w:rsidRPr="00AD6781" w:rsidP="00AD6781">
      <w:pPr>
        <w:pStyle w:val="BodyText"/>
      </w:pPr>
    </w:p>
    <w:p w:rsidR="00000000" w:rsidRPr="00AD6781" w:rsidP="00AD6781">
      <w:pPr>
        <w:pStyle w:val="AllowPageBreak"/>
      </w:pPr>
    </w:p>
    <w:p w:rsidR="00000000" w:rsidRPr="00AD6781" w:rsidP="00AD6781">
      <w:pPr>
        <w:pStyle w:val="Heading1"/>
      </w:pPr>
      <w:bookmarkStart w:id="9" w:name="O_932694"/>
      <w:bookmarkEnd w:id="9"/>
      <w:r w:rsidRPr="00AD6781">
        <w:t>Unit Mapping Information</w:t>
      </w:r>
    </w:p>
    <w:p w:rsidR="00000000" w:rsidRPr="00AD6781" w:rsidP="00F01605">
      <w:pPr>
        <w:pStyle w:val="BodyText"/>
      </w:pPr>
      <w:r w:rsidRPr="00AD6781">
        <w:t>Release 1. Supersedes and is equivalent to LMTCL4002A Assemble and fit commercially tailored or bespoke gar</w:t>
      </w:r>
      <w:r w:rsidRPr="00AD6781">
        <w:t>ments</w:t>
      </w:r>
    </w:p>
    <w:p w:rsidR="00000000" w:rsidRPr="00AD6781" w:rsidP="00AD6781">
      <w:pPr>
        <w:pStyle w:val="Heading1"/>
      </w:pPr>
      <w:bookmarkStart w:id="10" w:name="O_932687"/>
      <w:bookmarkEnd w:id="10"/>
      <w:r w:rsidRPr="00AD6781">
        <w:t>Links</w:t>
      </w:r>
    </w:p>
    <w:p w:rsidR="00000000" w:rsidRPr="00AD6781" w:rsidP="00F01605">
      <w:pPr>
        <w:pStyle w:val="BodyText"/>
      </w:pPr>
      <w:r w:rsidRPr="00AD6781">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AB606E">
        <w:rPr>
          <w:rStyle w:val="Hyperlink"/>
        </w:rPr>
        <w:t>https://vetnet.gov.au/Pages/TrainingDocs.aspx?q=a203ec5c-de7d-406b-b3e1-8f1a9b76e92e</w:t>
      </w:r>
      <w:r>
        <w:fldChar w:fldCharType="end"/>
      </w:r>
    </w:p>
    <w:p w:rsidR="00000000" w:rsidRPr="00AD6781" w:rsidP="00F01605">
      <w:pPr>
        <w:pStyle w:val="BodyText"/>
        <w:sectPr w:rsidSect="00AD6781">
          <w:headerReference w:type="default" r:id="rId10"/>
          <w:footerReference w:type="default" r:id="rId11"/>
          <w:pgSz w:w="11908" w:h="16833"/>
          <w:pgMar w:top="1702" w:right="1418" w:bottom="1702" w:left="1418" w:header="992" w:footer="992" w:gutter="0"/>
          <w:cols w:space="720"/>
          <w:noEndnote/>
          <w:docGrid w:linePitch="299"/>
        </w:sectPr>
      </w:pPr>
    </w:p>
    <w:p w:rsidR="00000000" w:rsidRPr="00AD6781" w:rsidP="00AD6781">
      <w:pPr>
        <w:pStyle w:val="SuperHeading"/>
      </w:pPr>
      <w:r w:rsidRPr="00AD6781">
        <w:t xml:space="preserve">Assessment </w:t>
      </w:r>
      <w:r w:rsidRPr="00AD6781">
        <w:t>Requirements for MSTCL4002 Assemble and fit commercially tailored or bespoke garments</w:t>
      </w:r>
    </w:p>
    <w:p w:rsidR="00000000" w:rsidRPr="00AD6781" w:rsidP="00AD6781">
      <w:pPr>
        <w:pStyle w:val="Heading1"/>
      </w:pPr>
      <w:bookmarkStart w:id="11" w:name="O_932689"/>
      <w:bookmarkEnd w:id="11"/>
      <w:r w:rsidRPr="00AD6781">
        <w:t>Modification History</w:t>
      </w:r>
    </w:p>
    <w:p w:rsidR="00000000" w:rsidRPr="00AD6781" w:rsidP="00F01605">
      <w:pPr>
        <w:pStyle w:val="BodyText"/>
      </w:pPr>
      <w:r w:rsidRPr="00AD6781">
        <w:t>Release 1. Supersedes and is equivalent to LMTCL4002A Assemble and fit commercially tailored or bespoke garments</w:t>
      </w:r>
    </w:p>
    <w:p w:rsidR="00000000" w:rsidRPr="00AD6781" w:rsidP="00AD6781">
      <w:pPr>
        <w:pStyle w:val="Heading1"/>
      </w:pPr>
      <w:bookmarkStart w:id="12" w:name="O_932692"/>
      <w:bookmarkEnd w:id="12"/>
      <w:r w:rsidRPr="00AD6781">
        <w:t>Per</w:t>
      </w:r>
      <w:r w:rsidRPr="00AD6781">
        <w:t>formance Evidence</w:t>
      </w:r>
    </w:p>
    <w:p w:rsidR="00000000" w:rsidRPr="00AD6781" w:rsidP="00F01605">
      <w:pPr>
        <w:pStyle w:val="BodyText"/>
      </w:pPr>
      <w:r w:rsidRPr="00AD6781">
        <w:t>Evidence required to demonstrate competence in this unit must be relevant to and satisfy the requirements of the elements and performance, and include:</w:t>
      </w:r>
    </w:p>
    <w:p w:rsidR="00000000" w:rsidRPr="00AD6781" w:rsidP="00AD6781">
      <w:pPr>
        <w:pStyle w:val="ListBullet"/>
      </w:pPr>
      <w:r w:rsidRPr="00AD6781">
        <w:t>reading and following work instructions, standard operating procedures (SOPs), safe w</w:t>
      </w:r>
      <w:r w:rsidRPr="00AD6781">
        <w:t xml:space="preserve">ork practices </w:t>
      </w:r>
    </w:p>
    <w:p w:rsidR="00000000" w:rsidRPr="00AD6781" w:rsidP="00AD6781">
      <w:pPr>
        <w:pStyle w:val="ListBullet"/>
      </w:pPr>
      <w:r w:rsidRPr="00AD6781">
        <w:t>preparing and assembling pieces for at least two (2) types of garment</w:t>
      </w:r>
    </w:p>
    <w:p w:rsidR="00000000" w:rsidRPr="00AD6781" w:rsidP="00AD6781">
      <w:pPr>
        <w:pStyle w:val="ListBullet"/>
      </w:pPr>
      <w:r w:rsidRPr="00AD6781">
        <w:t>conducting first, second and final fittings to meet client specifications and correct fit on at least two (2) occasions</w:t>
      </w:r>
    </w:p>
    <w:p w:rsidR="00000000" w:rsidRPr="00AD6781" w:rsidP="00AD6781">
      <w:pPr>
        <w:pStyle w:val="ListBullet"/>
      </w:pPr>
      <w:r w:rsidRPr="00AD6781">
        <w:t xml:space="preserve">performing alterations </w:t>
      </w:r>
    </w:p>
    <w:p w:rsidR="00000000" w:rsidRPr="00AD6781" w:rsidP="00AD6781">
      <w:pPr>
        <w:pStyle w:val="ListBullet"/>
      </w:pPr>
      <w:r w:rsidRPr="00AD6781">
        <w:t>hand and machine sewing and</w:t>
      </w:r>
      <w:r w:rsidRPr="00AD6781">
        <w:t xml:space="preserve"> applying trims to achieve quality criteria</w:t>
      </w:r>
    </w:p>
    <w:p w:rsidR="00000000" w:rsidRPr="00AD6781" w:rsidP="00AD6781">
      <w:pPr>
        <w:pStyle w:val="ListBullet"/>
      </w:pPr>
      <w:r w:rsidRPr="00AD6781">
        <w:t>communicating effectively with clients</w:t>
      </w:r>
    </w:p>
    <w:p w:rsidR="00000000" w:rsidRPr="00AD6781" w:rsidP="00AD6781">
      <w:pPr>
        <w:pStyle w:val="ListBullet"/>
      </w:pPr>
      <w:r w:rsidRPr="00AD6781">
        <w:t>finishing garment to meet specifications and attaching appropriate labels</w:t>
      </w:r>
    </w:p>
    <w:p w:rsidR="00000000" w:rsidRPr="00AD6781" w:rsidP="00AD6781">
      <w:pPr>
        <w:pStyle w:val="ListBullet"/>
      </w:pPr>
      <w:r w:rsidRPr="00AD6781">
        <w:t>conducting final fitting to ensure client satisfaction and to confirm correct sizing, look and wear</w:t>
      </w:r>
      <w:r w:rsidRPr="00AD6781">
        <w:t>er comfort</w:t>
      </w:r>
    </w:p>
    <w:p w:rsidR="00000000" w:rsidRPr="00AD6781" w:rsidP="00AD6781">
      <w:pPr>
        <w:pStyle w:val="ListBullet"/>
      </w:pPr>
      <w:r w:rsidRPr="00AD6781">
        <w:t>preparing all relevant paperwork and documentation in accordance with workplace procedures.</w:t>
      </w:r>
    </w:p>
    <w:p w:rsidR="00000000" w:rsidRPr="00AD6781" w:rsidP="00AD6781">
      <w:pPr>
        <w:pStyle w:val="AllowPageBreak"/>
      </w:pPr>
    </w:p>
    <w:p w:rsidR="00000000" w:rsidRPr="00AD6781" w:rsidP="00AD6781">
      <w:pPr>
        <w:pStyle w:val="Heading1"/>
      </w:pPr>
      <w:bookmarkStart w:id="13" w:name="O_932691"/>
      <w:bookmarkEnd w:id="13"/>
      <w:r w:rsidRPr="00AD6781">
        <w:t>Knowledge Evidence</w:t>
      </w:r>
    </w:p>
    <w:p w:rsidR="00000000" w:rsidRPr="00AD6781" w:rsidP="00F01605">
      <w:pPr>
        <w:pStyle w:val="BodyText"/>
      </w:pPr>
      <w:r w:rsidRPr="00AD6781">
        <w:t>Evidence must be provided that demonstrates knowledge of:</w:t>
      </w:r>
    </w:p>
    <w:p w:rsidR="00000000" w:rsidRPr="00AD6781" w:rsidP="00AD6781">
      <w:pPr>
        <w:pStyle w:val="ListBullet"/>
      </w:pPr>
      <w:r w:rsidRPr="00AD6781">
        <w:t>safe work practices and procedures and use of personal protective equipment (PPE)</w:t>
      </w:r>
    </w:p>
    <w:p w:rsidR="00000000" w:rsidRPr="00AD6781" w:rsidP="00AD6781">
      <w:pPr>
        <w:pStyle w:val="ListBullet"/>
      </w:pPr>
      <w:r w:rsidRPr="00AD6781">
        <w:t>garment construction</w:t>
      </w:r>
    </w:p>
    <w:p w:rsidR="00000000" w:rsidRPr="00AD6781" w:rsidP="00AD6781">
      <w:pPr>
        <w:pStyle w:val="ListBullet"/>
      </w:pPr>
      <w:r w:rsidRPr="00AD6781">
        <w:t>assembly methods using machining and hand sewing</w:t>
      </w:r>
    </w:p>
    <w:p w:rsidR="00000000" w:rsidRPr="00AD6781" w:rsidP="00AD6781">
      <w:pPr>
        <w:pStyle w:val="ListBullet"/>
      </w:pPr>
      <w:r w:rsidRPr="00AD6781">
        <w:t>fabric properties and their characteristics</w:t>
      </w:r>
    </w:p>
    <w:p w:rsidR="00000000" w:rsidRPr="00AD6781" w:rsidP="00AD6781">
      <w:pPr>
        <w:pStyle w:val="ListBullet"/>
      </w:pPr>
      <w:r w:rsidRPr="00AD6781">
        <w:t>quality practices</w:t>
      </w:r>
    </w:p>
    <w:p w:rsidR="00000000" w:rsidRPr="00AD6781" w:rsidP="00AD6781">
      <w:pPr>
        <w:pStyle w:val="ListBullet"/>
      </w:pPr>
      <w:r w:rsidRPr="00AD6781">
        <w:t>interpersonal communication</w:t>
      </w:r>
    </w:p>
    <w:p w:rsidR="00000000" w:rsidRPr="00AD6781" w:rsidP="00AD6781">
      <w:pPr>
        <w:pStyle w:val="ListBullet"/>
      </w:pPr>
      <w:r w:rsidRPr="00AD6781">
        <w:t>workplace proc</w:t>
      </w:r>
      <w:r w:rsidRPr="00AD6781">
        <w:t>edures</w:t>
      </w:r>
    </w:p>
    <w:p w:rsidR="00000000" w:rsidRPr="00AD6781" w:rsidP="00AD6781">
      <w:pPr>
        <w:pStyle w:val="ListBullet"/>
      </w:pPr>
      <w:r w:rsidRPr="00AD6781">
        <w:t>recording and reporting practices.</w:t>
      </w:r>
    </w:p>
    <w:p w:rsidR="00000000" w:rsidRPr="00AD6781" w:rsidP="00AD6781">
      <w:pPr>
        <w:pStyle w:val="AllowPageBreak"/>
      </w:pPr>
    </w:p>
    <w:p w:rsidR="00000000" w:rsidRPr="00AD6781" w:rsidP="00AD6781">
      <w:pPr>
        <w:pStyle w:val="Heading1"/>
      </w:pPr>
      <w:bookmarkStart w:id="14" w:name="O_932690"/>
      <w:bookmarkEnd w:id="14"/>
      <w:r w:rsidRPr="00AD6781">
        <w:t>Assessment Conditions</w:t>
      </w:r>
    </w:p>
    <w:p w:rsidR="00000000" w:rsidRPr="00AD6781" w:rsidP="00AD6781">
      <w:pPr>
        <w:pStyle w:val="ListBullet"/>
      </w:pPr>
      <w:r w:rsidRPr="00AD6781">
        <w:t>Assessors must:</w:t>
      </w:r>
    </w:p>
    <w:p w:rsidR="00000000" w:rsidRPr="00AD6781" w:rsidP="00AD6781">
      <w:pPr>
        <w:pStyle w:val="ListBullet2"/>
      </w:pPr>
      <w:r w:rsidRPr="00AD6781">
        <w:t>satisfy the assessor competency requirements that are in place at the time of the assessment, as set by the VET regulator</w:t>
      </w:r>
    </w:p>
    <w:p w:rsidR="00000000" w:rsidRPr="00AD6781" w:rsidP="00AD6781">
      <w:pPr>
        <w:pStyle w:val="ListBullet2"/>
      </w:pPr>
      <w:r w:rsidRPr="00AD6781">
        <w:t>have vocational competency in assembling and fitting tailored or bespoke garments, at least to the level being assessed, with relevant industry knowledge and experience.</w:t>
      </w:r>
    </w:p>
    <w:p w:rsidR="00000000" w:rsidRPr="00AD6781" w:rsidP="00AD6781">
      <w:pPr>
        <w:pStyle w:val="ListBullet"/>
      </w:pPr>
      <w:r w:rsidRPr="00AD6781">
        <w:t>Assessment should occur in operational workplace situations. Where this is not possib</w:t>
      </w:r>
      <w:r w:rsidRPr="00AD6781">
        <w:t>le, or where personal safety or environmental damage are limiting factors, assessment must occur in a sufficiently rigorous simulated environment reflecting realistic operational workplace conditions. This must cover all aspects of workplace performance, i</w:t>
      </w:r>
      <w:r w:rsidRPr="00AD6781">
        <w:t xml:space="preserve">ncluding environment, task skills, task management skills, contingency </w:t>
      </w:r>
      <w:r w:rsidRPr="00AD6781">
        <w:t xml:space="preserve">management skills and job role environment skills. </w:t>
      </w:r>
    </w:p>
    <w:p w:rsidR="00000000" w:rsidRPr="00AD6781" w:rsidP="00AD6781">
      <w:pPr>
        <w:pStyle w:val="ListBullet"/>
      </w:pPr>
      <w:r w:rsidRPr="00AD6781">
        <w:t>Assessment processes and techniques must be appropriate to the language, literacy and numeracy requirements of the work being perform</w:t>
      </w:r>
      <w:r w:rsidRPr="00AD6781">
        <w:t>ed and the needs of the candidate.</w:t>
      </w:r>
    </w:p>
    <w:p w:rsidR="00000000" w:rsidRPr="00AD6781" w:rsidP="00AD6781">
      <w:pPr>
        <w:pStyle w:val="ListBullet"/>
      </w:pPr>
      <w:r w:rsidRPr="00AD6781">
        <w:t>Conditions for assessment must include access to all tools, equipment, materials and documentation required, including relevant workplace procedures, product and manufacturing specifications associated with this unit.</w:t>
      </w:r>
    </w:p>
    <w:p w:rsidR="00000000" w:rsidRPr="00AD6781" w:rsidP="00AD6781">
      <w:pPr>
        <w:pStyle w:val="AllowPageBreak"/>
      </w:pPr>
    </w:p>
    <w:p w:rsidR="00000000" w:rsidRPr="00AD6781" w:rsidP="00AD6781">
      <w:pPr>
        <w:pStyle w:val="Heading1"/>
      </w:pPr>
      <w:bookmarkStart w:id="15" w:name="O_932688"/>
      <w:bookmarkEnd w:id="15"/>
      <w:r w:rsidRPr="00AD6781">
        <w:t>Links</w:t>
      </w:r>
    </w:p>
    <w:p w:rsidR="00000000" w:rsidRPr="00AD6781" w:rsidP="00F01605">
      <w:pPr>
        <w:pStyle w:val="BodyText"/>
      </w:pPr>
      <w:r w:rsidRPr="00AD6781">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AB606E">
        <w:rPr>
          <w:rStyle w:val="Hyperlink"/>
        </w:rPr>
        <w:t>https://vetnet.gov.au/Pages/TrainingDocs.aspx?q=a203ec5c-de7d-406b-b3e1-8f1a9b76e92e</w:t>
      </w:r>
      <w:r>
        <w:fldChar w:fldCharType="end"/>
      </w:r>
    </w:p>
    <w:p w:rsidR="00000000" w:rsidRPr="00AD6781" w:rsidP="00AD6781"/>
    <w:sectPr w:rsidSect="00AD678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7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781" w:rsidRPr="00F01605" w:rsidP="00F016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7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605" w:rsidP="00AD67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01605" w:rsidP="00AD678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01605" w:rsidP="00AD678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781" w:rsidP="00AD6781">
    <w:pPr>
      <w:pStyle w:val="Footer"/>
      <w:framePr w:wrap="around"/>
    </w:pPr>
    <w:r>
      <w:fldChar w:fldCharType="begin"/>
    </w:r>
    <w:r>
      <w:instrText xml:space="preserve"> DOCPROPERTY  Subject  \* MERGEFORMAT </w:instrText>
    </w:r>
    <w:r>
      <w:fldChar w:fldCharType="separate"/>
    </w:r>
    <w:r w:rsidR="00F01605">
      <w:t>Approved</w:t>
    </w:r>
    <w:r w:rsidR="00F01605">
      <w:fldChar w:fldCharType="end"/>
    </w:r>
    <w:r>
      <w:tab/>
      <w:t xml:space="preserve">Page </w:t>
    </w:r>
    <w:r>
      <w:fldChar w:fldCharType="begin"/>
    </w:r>
    <w:r>
      <w:instrText xml:space="preserve"> PAGE  \* Arabic  \* MERGEFORMAT </w:instrText>
    </w:r>
    <w:r>
      <w:fldChar w:fldCharType="separate"/>
    </w:r>
    <w:r w:rsidR="00F0160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01605">
      <w:rPr>
        <w:noProof/>
      </w:rPr>
      <w:t>5</w:t>
    </w:r>
    <w:r>
      <w:rPr>
        <w:noProof/>
      </w:rPr>
      <w:fldChar w:fldCharType="end"/>
    </w:r>
  </w:p>
  <w:p w:rsidR="00AD6781" w:rsidP="00AD6781">
    <w:pPr>
      <w:pStyle w:val="Footer"/>
      <w:framePr w:wrap="around"/>
    </w:pPr>
    <w:r>
      <w:t xml:space="preserve">© Commonwealth of Australia, </w:t>
    </w:r>
    <w:r>
      <w:fldChar w:fldCharType="begin"/>
    </w:r>
    <w:r>
      <w:instrText xml:space="preserve"> DATE  \@ "yyyy"  \* MERGEFORMAT </w:instrText>
    </w:r>
    <w:r>
      <w:fldChar w:fldCharType="separate"/>
    </w:r>
    <w:r w:rsidR="00F01605">
      <w:rPr>
        <w:noProof/>
      </w:rPr>
      <w:t>2025</w:t>
    </w:r>
    <w:r>
      <w:fldChar w:fldCharType="end"/>
    </w:r>
    <w:r>
      <w:tab/>
    </w:r>
    <w:r>
      <w:fldChar w:fldCharType="begin"/>
    </w:r>
    <w:r>
      <w:instrText xml:space="preserve"> DOCPROPERTY  Author  \* MERGEFORMAT </w:instrText>
    </w:r>
    <w:r>
      <w:fldChar w:fldCharType="separate"/>
    </w:r>
    <w:r w:rsidR="00F01605">
      <w:t>Skills Insight</w:t>
    </w:r>
    <w:r w:rsidR="00F01605">
      <w:fldChar w:fldCharType="end"/>
    </w:r>
  </w:p>
  <w:p w:rsidR="00AD6781" w:rsidP="00AD67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7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6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6781" w:rsidRPr="00F01605" w:rsidP="00F016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7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605" w:rsidRPr="002D2AF8" w:rsidP="00AD6781">
    <w:pPr>
      <w:pStyle w:val="Header"/>
      <w:framePr w:wrap="around"/>
    </w:pPr>
    <w:r>
      <w:fldChar w:fldCharType="begin"/>
    </w:r>
    <w:r>
      <w:instrText xml:space="preserve"> TITLE   \* MERGEFORMAT </w:instrText>
    </w:r>
    <w:r>
      <w:fldChar w:fldCharType="separate"/>
    </w:r>
    <w:r>
      <w:t>MSTCL4002 Assemble and fit commercially tailored or bespoke garments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01605" w:rsidP="00AD678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781" w:rsidRPr="002D2AF8" w:rsidP="00AD6781">
    <w:pPr>
      <w:pStyle w:val="Header"/>
      <w:framePr w:wrap="around"/>
    </w:pPr>
    <w:r>
      <w:fldChar w:fldCharType="begin"/>
    </w:r>
    <w:r>
      <w:instrText xml:space="preserve"> TITLE   \* MERGEFORMAT </w:instrText>
    </w:r>
    <w:r>
      <w:fldChar w:fldCharType="separate"/>
    </w:r>
    <w:r w:rsidR="00F01605">
      <w:t>MSTCL4002 Assemble and fit commercially tailored or bespoke garments</w:t>
    </w:r>
    <w:r w:rsidR="00F01605">
      <w:fldChar w:fldCharType="end"/>
    </w:r>
    <w:r>
      <w:tab/>
      <w:t xml:space="preserve">Date this document was generated: </w:t>
    </w:r>
    <w:r>
      <w:fldChar w:fldCharType="begin"/>
    </w:r>
    <w:r>
      <w:instrText xml:space="preserve"> CREATEDATE  \@ "d MMMM yyyy"  \* MERGEFORMAT </w:instrText>
    </w:r>
    <w:r>
      <w:fldChar w:fldCharType="separate"/>
    </w:r>
    <w:r w:rsidR="00F01605">
      <w:rPr>
        <w:noProof/>
      </w:rPr>
      <w:t>2 March 2025</w:t>
    </w:r>
    <w:r>
      <w:fldChar w:fldCharType="end"/>
    </w:r>
  </w:p>
  <w:p w:rsidR="00AD6781" w:rsidP="00AD67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DE38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AA4B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FCEF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67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6781"/>
    <w:pPr>
      <w:spacing w:before="360" w:after="60"/>
      <w:outlineLvl w:val="0"/>
    </w:pPr>
    <w:rPr>
      <w:sz w:val="32"/>
    </w:rPr>
  </w:style>
  <w:style w:type="paragraph" w:styleId="Heading2">
    <w:name w:val="heading 2"/>
    <w:basedOn w:val="HeadingBase"/>
    <w:next w:val="BodyText"/>
    <w:link w:val="Heading2Char"/>
    <w:qFormat/>
    <w:rsid w:val="00AD6781"/>
    <w:pPr>
      <w:keepLines/>
      <w:spacing w:before="240" w:after="120"/>
      <w:outlineLvl w:val="1"/>
    </w:pPr>
    <w:rPr>
      <w:sz w:val="28"/>
      <w:szCs w:val="40"/>
    </w:rPr>
  </w:style>
  <w:style w:type="paragraph" w:styleId="Heading3">
    <w:name w:val="heading 3"/>
    <w:basedOn w:val="HeadingBase"/>
    <w:next w:val="BodyText"/>
    <w:link w:val="Heading3Char"/>
    <w:qFormat/>
    <w:rsid w:val="00AD6781"/>
    <w:pPr>
      <w:spacing w:before="180" w:after="120"/>
      <w:outlineLvl w:val="2"/>
    </w:pPr>
    <w:rPr>
      <w:spacing w:val="-10"/>
      <w:kern w:val="32"/>
    </w:rPr>
  </w:style>
  <w:style w:type="paragraph" w:styleId="Heading4">
    <w:name w:val="heading 4"/>
    <w:basedOn w:val="HeadingBase"/>
    <w:next w:val="BodyText"/>
    <w:link w:val="Heading4Char"/>
    <w:qFormat/>
    <w:rsid w:val="00AD6781"/>
    <w:pPr>
      <w:spacing w:before="160" w:after="120"/>
      <w:outlineLvl w:val="3"/>
    </w:pPr>
    <w:rPr>
      <w:sz w:val="22"/>
    </w:rPr>
  </w:style>
  <w:style w:type="paragraph" w:styleId="Heading5">
    <w:name w:val="heading 5"/>
    <w:basedOn w:val="HeadingBase"/>
    <w:next w:val="Normal"/>
    <w:link w:val="Heading5Char"/>
    <w:qFormat/>
    <w:rsid w:val="00AD6781"/>
    <w:pPr>
      <w:spacing w:before="80"/>
      <w:outlineLvl w:val="4"/>
    </w:pPr>
    <w:rPr>
      <w:color w:val="918585"/>
      <w:sz w:val="20"/>
    </w:rPr>
  </w:style>
  <w:style w:type="paragraph" w:styleId="Heading6">
    <w:name w:val="heading 6"/>
    <w:basedOn w:val="HeadingBase"/>
    <w:next w:val="Normal"/>
    <w:link w:val="Heading6Char"/>
    <w:qFormat/>
    <w:rsid w:val="00AD6781"/>
    <w:pPr>
      <w:spacing w:before="60"/>
      <w:outlineLvl w:val="5"/>
    </w:pPr>
    <w:rPr>
      <w:color w:val="918585"/>
      <w:sz w:val="20"/>
    </w:rPr>
  </w:style>
  <w:style w:type="paragraph" w:styleId="Heading7">
    <w:name w:val="heading 7"/>
    <w:basedOn w:val="Normal"/>
    <w:next w:val="Normal"/>
    <w:link w:val="Heading7Char"/>
    <w:qFormat/>
    <w:rsid w:val="00AD6781"/>
    <w:pPr>
      <w:ind w:left="720"/>
      <w:outlineLvl w:val="6"/>
    </w:pPr>
    <w:rPr>
      <w:i/>
    </w:rPr>
  </w:style>
  <w:style w:type="paragraph" w:styleId="Heading8">
    <w:name w:val="heading 8"/>
    <w:basedOn w:val="Normal"/>
    <w:next w:val="Normal"/>
    <w:link w:val="Heading8Char"/>
    <w:qFormat/>
    <w:rsid w:val="00AD6781"/>
    <w:pPr>
      <w:ind w:left="720"/>
      <w:outlineLvl w:val="7"/>
    </w:pPr>
    <w:rPr>
      <w:i/>
    </w:rPr>
  </w:style>
  <w:style w:type="paragraph" w:styleId="Heading9">
    <w:name w:val="heading 9"/>
    <w:basedOn w:val="Normal"/>
    <w:next w:val="Normal"/>
    <w:link w:val="Heading9Char"/>
    <w:qFormat/>
    <w:rsid w:val="00AD6781"/>
    <w:pPr>
      <w:ind w:left="720"/>
      <w:outlineLvl w:val="8"/>
    </w:pPr>
    <w:rPr>
      <w:i/>
    </w:rPr>
  </w:style>
  <w:style w:type="character" w:default="1" w:styleId="DefaultParagraphFont">
    <w:name w:val="Default Paragraph Font"/>
    <w:uiPriority w:val="1"/>
    <w:unhideWhenUsed/>
    <w:rsid w:val="00AD67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6781"/>
  </w:style>
  <w:style w:type="character" w:customStyle="1" w:styleId="Heading1Char">
    <w:name w:val="Heading 1 Char"/>
    <w:basedOn w:val="DefaultParagraphFont"/>
    <w:link w:val="Heading1"/>
    <w:rsid w:val="00AD6781"/>
    <w:rPr>
      <w:rFonts w:ascii="Times New Roman" w:eastAsia="Times New Roman" w:hAnsi="Times New Roman" w:cs="Times New Roman"/>
      <w:b/>
      <w:sz w:val="32"/>
      <w:szCs w:val="20"/>
      <w:lang w:eastAsia="en-US"/>
    </w:rPr>
  </w:style>
  <w:style w:type="paragraph" w:styleId="BodyText">
    <w:name w:val="Body Text"/>
    <w:basedOn w:val="Normal"/>
    <w:link w:val="BodyTextChar"/>
    <w:rsid w:val="00AD67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6781"/>
    <w:rPr>
      <w:rFonts w:ascii="Times New Roman" w:eastAsia="Times New Roman" w:hAnsi="Times New Roman" w:cs="Times New Roman"/>
      <w:sz w:val="24"/>
      <w:lang w:eastAsia="en-US"/>
    </w:rPr>
  </w:style>
  <w:style w:type="paragraph" w:styleId="ListBullet">
    <w:name w:val="List Bullet"/>
    <w:basedOn w:val="List"/>
    <w:rsid w:val="00AD6781"/>
    <w:pPr>
      <w:numPr>
        <w:numId w:val="12"/>
      </w:numPr>
      <w:tabs>
        <w:tab w:val="clear" w:pos="340"/>
      </w:tabs>
      <w:spacing w:before="40" w:after="40"/>
    </w:pPr>
  </w:style>
  <w:style w:type="character" w:customStyle="1" w:styleId="SpecialBold">
    <w:name w:val="Special Bold"/>
    <w:basedOn w:val="DefaultParagraphFont"/>
    <w:rsid w:val="00AD6781"/>
    <w:rPr>
      <w:b/>
      <w:spacing w:val="0"/>
    </w:rPr>
  </w:style>
  <w:style w:type="paragraph" w:styleId="ListBullet2">
    <w:name w:val="List Bullet 2"/>
    <w:basedOn w:val="List2"/>
    <w:rsid w:val="00AD6781"/>
    <w:pPr>
      <w:numPr>
        <w:numId w:val="13"/>
      </w:numPr>
      <w:tabs>
        <w:tab w:val="clear" w:pos="680"/>
      </w:tabs>
    </w:pPr>
  </w:style>
  <w:style w:type="paragraph" w:customStyle="1" w:styleId="SuperHeading">
    <w:name w:val="SuperHeading"/>
    <w:basedOn w:val="Normal"/>
    <w:rsid w:val="00AD6781"/>
    <w:pPr>
      <w:spacing w:before="240" w:after="120"/>
      <w:outlineLvl w:val="0"/>
    </w:pPr>
    <w:rPr>
      <w:rFonts w:ascii="Times New Roman" w:hAnsi="Times New Roman"/>
      <w:b/>
      <w:sz w:val="32"/>
    </w:rPr>
  </w:style>
  <w:style w:type="paragraph" w:customStyle="1" w:styleId="AllowPageBreak">
    <w:name w:val="AllowPageBreak"/>
    <w:rsid w:val="00AD67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67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67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67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67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67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67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67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6781"/>
    <w:rPr>
      <w:rFonts w:ascii="Courier New" w:eastAsia="Times New Roman" w:hAnsi="Courier New" w:cs="Times New Roman"/>
      <w:i/>
      <w:szCs w:val="20"/>
      <w:lang w:eastAsia="en-US"/>
    </w:rPr>
  </w:style>
  <w:style w:type="paragraph" w:customStyle="1" w:styleId="HeadingBase">
    <w:name w:val="Heading Base"/>
    <w:rsid w:val="00AD67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6781"/>
    <w:pPr>
      <w:tabs>
        <w:tab w:val="right" w:leader="dot" w:pos="9072"/>
      </w:tabs>
      <w:ind w:left="567"/>
    </w:pPr>
    <w:rPr>
      <w:szCs w:val="22"/>
    </w:rPr>
  </w:style>
  <w:style w:type="paragraph" w:customStyle="1" w:styleId="TOCBase">
    <w:name w:val="TOC Base"/>
    <w:rsid w:val="00AD67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6781"/>
    <w:pPr>
      <w:tabs>
        <w:tab w:val="right" w:leader="dot" w:pos="9072"/>
      </w:tabs>
      <w:spacing w:before="40" w:after="40"/>
      <w:ind w:left="284"/>
    </w:pPr>
    <w:rPr>
      <w:rFonts w:ascii="Times New Roman" w:hAnsi="Times New Roman"/>
    </w:rPr>
  </w:style>
  <w:style w:type="paragraph" w:styleId="TOC1">
    <w:name w:val="toc 1"/>
    <w:basedOn w:val="TOCBase"/>
    <w:next w:val="Normal"/>
    <w:rsid w:val="00AD67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67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6781"/>
    <w:rPr>
      <w:rFonts w:ascii="Times New Roman" w:eastAsia="Times New Roman" w:hAnsi="Times New Roman" w:cs="Times New Roman"/>
      <w:sz w:val="16"/>
      <w:lang w:eastAsia="en-US"/>
    </w:rPr>
  </w:style>
  <w:style w:type="paragraph" w:styleId="Title">
    <w:name w:val="Title"/>
    <w:basedOn w:val="HeadingBase"/>
    <w:link w:val="TitleChar"/>
    <w:qFormat/>
    <w:rsid w:val="00AD6781"/>
    <w:pPr>
      <w:spacing w:before="5040"/>
      <w:jc w:val="center"/>
    </w:pPr>
    <w:rPr>
      <w:sz w:val="48"/>
      <w:szCs w:val="72"/>
      <w:lang w:val="en-US"/>
    </w:rPr>
  </w:style>
  <w:style w:type="character" w:customStyle="1" w:styleId="TitleChar">
    <w:name w:val="Title Char"/>
    <w:basedOn w:val="DefaultParagraphFont"/>
    <w:link w:val="Title"/>
    <w:rsid w:val="00AD67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6781"/>
    <w:pPr>
      <w:tabs>
        <w:tab w:val="left" w:pos="3600"/>
        <w:tab w:val="left" w:pos="3958"/>
      </w:tabs>
    </w:pPr>
  </w:style>
  <w:style w:type="paragraph" w:styleId="List">
    <w:name w:val="List"/>
    <w:basedOn w:val="BodyText"/>
    <w:next w:val="BodyText"/>
    <w:rsid w:val="00AD6781"/>
    <w:pPr>
      <w:tabs>
        <w:tab w:val="left" w:pos="340"/>
      </w:tabs>
      <w:spacing w:before="60" w:after="60"/>
      <w:ind w:left="340" w:hanging="340"/>
    </w:pPr>
  </w:style>
  <w:style w:type="paragraph" w:customStyle="1" w:styleId="Note">
    <w:name w:val="Note"/>
    <w:basedOn w:val="BodyText"/>
    <w:rsid w:val="00AD67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6781"/>
    <w:pPr>
      <w:framePr w:wrap="auto" w:hAnchor="text" w:y="6049"/>
    </w:pPr>
    <w:rPr>
      <w:color w:val="000000"/>
      <w:sz w:val="40"/>
    </w:rPr>
  </w:style>
  <w:style w:type="paragraph" w:customStyle="1" w:styleId="TOCTitle">
    <w:name w:val="TOCTitle"/>
    <w:basedOn w:val="Heading1"/>
    <w:rsid w:val="00AD6781"/>
    <w:pPr>
      <w:spacing w:after="240"/>
      <w:jc w:val="center"/>
      <w:outlineLvl w:val="9"/>
    </w:pPr>
    <w:rPr>
      <w:caps/>
    </w:rPr>
  </w:style>
  <w:style w:type="paragraph" w:customStyle="1" w:styleId="Version">
    <w:name w:val="Version"/>
    <w:rsid w:val="00AD67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6781"/>
    <w:pPr>
      <w:keepNext w:val="0"/>
      <w:tabs>
        <w:tab w:val="right" w:pos="4176"/>
      </w:tabs>
      <w:ind w:left="198" w:hanging="198"/>
    </w:pPr>
    <w:rPr>
      <w:rFonts w:ascii="Garamond" w:hAnsi="Garamond"/>
    </w:rPr>
  </w:style>
  <w:style w:type="paragraph" w:styleId="IndexHeading">
    <w:name w:val="index heading"/>
    <w:basedOn w:val="Normal"/>
    <w:next w:val="Index1"/>
    <w:semiHidden/>
    <w:rsid w:val="00AD6781"/>
    <w:pPr>
      <w:spacing w:before="120" w:after="120"/>
    </w:pPr>
    <w:rPr>
      <w:rFonts w:ascii="Arial" w:hAnsi="Arial"/>
      <w:b/>
      <w:color w:val="918585"/>
      <w:sz w:val="24"/>
    </w:rPr>
  </w:style>
  <w:style w:type="paragraph" w:styleId="Header">
    <w:name w:val="header"/>
    <w:basedOn w:val="Normal"/>
    <w:link w:val="HeaderChar"/>
    <w:rsid w:val="00AD67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6781"/>
    <w:rPr>
      <w:rFonts w:ascii="Times New Roman" w:eastAsia="Times New Roman" w:hAnsi="Times New Roman" w:cs="Times New Roman"/>
      <w:sz w:val="16"/>
      <w:szCs w:val="20"/>
      <w:lang w:val="en-GB" w:eastAsia="en-US"/>
    </w:rPr>
  </w:style>
  <w:style w:type="paragraph" w:customStyle="1" w:styleId="Chapter">
    <w:name w:val="Chapter"/>
    <w:basedOn w:val="Normal"/>
    <w:rsid w:val="00AD6781"/>
    <w:pPr>
      <w:spacing w:before="240"/>
    </w:pPr>
    <w:rPr>
      <w:rFonts w:ascii="Times New Roman" w:hAnsi="Times New Roman"/>
      <w:smallCaps/>
      <w:spacing w:val="80"/>
      <w:sz w:val="28"/>
    </w:rPr>
  </w:style>
  <w:style w:type="paragraph" w:customStyle="1" w:styleId="InChapter">
    <w:name w:val="InChapter"/>
    <w:basedOn w:val="Heading3"/>
    <w:rsid w:val="00AD6781"/>
    <w:pPr>
      <w:spacing w:after="240"/>
      <w:outlineLvl w:val="9"/>
    </w:pPr>
    <w:rPr>
      <w:noProof/>
    </w:rPr>
  </w:style>
  <w:style w:type="paragraph" w:styleId="Index2">
    <w:name w:val="index 2"/>
    <w:basedOn w:val="Normal"/>
    <w:next w:val="Normal"/>
    <w:semiHidden/>
    <w:rsid w:val="00AD6781"/>
    <w:pPr>
      <w:tabs>
        <w:tab w:val="right" w:pos="4176"/>
      </w:tabs>
      <w:ind w:left="568" w:hanging="284"/>
    </w:pPr>
    <w:rPr>
      <w:rFonts w:ascii="Garamond" w:hAnsi="Garamond"/>
    </w:rPr>
  </w:style>
  <w:style w:type="paragraph" w:customStyle="1" w:styleId="Byline">
    <w:name w:val="Byline"/>
    <w:rsid w:val="00AD67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6781"/>
    <w:pPr>
      <w:tabs>
        <w:tab w:val="clear" w:pos="3600"/>
        <w:tab w:val="clear" w:pos="3958"/>
      </w:tabs>
      <w:jc w:val="right"/>
    </w:pPr>
  </w:style>
  <w:style w:type="character" w:styleId="Emphasis">
    <w:name w:val="Emphasis"/>
    <w:basedOn w:val="DefaultParagraphFont"/>
    <w:qFormat/>
    <w:rsid w:val="00AD6781"/>
    <w:rPr>
      <w:i/>
    </w:rPr>
  </w:style>
  <w:style w:type="paragraph" w:styleId="Caption">
    <w:name w:val="caption"/>
    <w:basedOn w:val="BodyText"/>
    <w:next w:val="Normal"/>
    <w:qFormat/>
    <w:rsid w:val="00AD6781"/>
    <w:pPr>
      <w:framePr w:w="2268" w:hSpace="181" w:vSpace="181" w:wrap="around" w:vAnchor="text" w:hAnchor="page" w:x="1135" w:y="285" w:anchorLock="1"/>
    </w:pPr>
    <w:rPr>
      <w:i/>
    </w:rPr>
  </w:style>
  <w:style w:type="paragraph" w:customStyle="1" w:styleId="MiniTOCTitle">
    <w:name w:val="MiniTOCTitle"/>
    <w:basedOn w:val="Heading4"/>
    <w:rsid w:val="00AD6781"/>
    <w:pPr>
      <w:spacing w:before="240"/>
      <w:outlineLvl w:val="9"/>
    </w:pPr>
    <w:rPr>
      <w:noProof/>
      <w:sz w:val="24"/>
    </w:rPr>
  </w:style>
  <w:style w:type="paragraph" w:customStyle="1" w:styleId="MiniTOCItem">
    <w:name w:val="MiniTOCItem"/>
    <w:basedOn w:val="ListBullet"/>
    <w:rsid w:val="00AD6781"/>
    <w:pPr>
      <w:numPr>
        <w:numId w:val="0"/>
      </w:numPr>
      <w:tabs>
        <w:tab w:val="right" w:leader="dot" w:pos="6521"/>
      </w:tabs>
      <w:spacing w:before="0" w:after="0"/>
    </w:pPr>
  </w:style>
  <w:style w:type="paragraph" w:customStyle="1" w:styleId="TOFTitle">
    <w:name w:val="TOFTitle"/>
    <w:basedOn w:val="TOCTitle"/>
    <w:rsid w:val="00AD6781"/>
  </w:style>
  <w:style w:type="paragraph" w:styleId="TableofFigures">
    <w:name w:val="table of figures"/>
    <w:basedOn w:val="Normal"/>
    <w:next w:val="Normal"/>
    <w:semiHidden/>
    <w:rsid w:val="00AD6781"/>
    <w:pPr>
      <w:tabs>
        <w:tab w:val="right" w:leader="dot" w:pos="9072"/>
      </w:tabs>
      <w:ind w:left="970" w:hanging="403"/>
    </w:pPr>
    <w:rPr>
      <w:rFonts w:ascii="Times New Roman" w:hAnsi="Times New Roman"/>
      <w:b/>
    </w:rPr>
  </w:style>
  <w:style w:type="paragraph" w:styleId="ListNumber">
    <w:name w:val="List Number"/>
    <w:basedOn w:val="List"/>
    <w:rsid w:val="00AD6781"/>
    <w:pPr>
      <w:numPr>
        <w:numId w:val="15"/>
      </w:numPr>
      <w:tabs>
        <w:tab w:val="clear" w:pos="340"/>
      </w:tabs>
    </w:pPr>
  </w:style>
  <w:style w:type="character" w:customStyle="1" w:styleId="WingdingSymbols">
    <w:name w:val="Wingding Symbols"/>
    <w:rsid w:val="00AD6781"/>
    <w:rPr>
      <w:rFonts w:ascii="Wingdings" w:hAnsi="Wingdings"/>
    </w:rPr>
  </w:style>
  <w:style w:type="paragraph" w:customStyle="1" w:styleId="TableHeading">
    <w:name w:val="Table Heading"/>
    <w:basedOn w:val="HeadingBase"/>
    <w:rsid w:val="00AD6781"/>
    <w:pPr>
      <w:keepLines/>
      <w:pBdr>
        <w:bottom w:val="single" w:sz="6" w:space="1" w:color="918585"/>
      </w:pBdr>
      <w:spacing w:before="240"/>
    </w:pPr>
  </w:style>
  <w:style w:type="character" w:customStyle="1" w:styleId="HotSpot">
    <w:name w:val="HotSpot"/>
    <w:rsid w:val="00AD6781"/>
    <w:rPr>
      <w:color w:val="0033CC"/>
      <w:u w:val="none"/>
    </w:rPr>
  </w:style>
  <w:style w:type="paragraph" w:customStyle="1" w:styleId="BodyTextRight">
    <w:name w:val="Body Text Right"/>
    <w:basedOn w:val="BodyText"/>
    <w:rsid w:val="00AD6781"/>
    <w:pPr>
      <w:spacing w:before="0" w:after="0"/>
      <w:jc w:val="right"/>
    </w:pPr>
  </w:style>
  <w:style w:type="paragraph" w:styleId="Index3">
    <w:name w:val="index 3"/>
    <w:basedOn w:val="ListNumber2"/>
    <w:next w:val="Normal"/>
    <w:semiHidden/>
    <w:rsid w:val="00AD6781"/>
    <w:pPr>
      <w:numPr>
        <w:numId w:val="0"/>
      </w:numPr>
      <w:tabs>
        <w:tab w:val="right" w:leader="dot" w:pos="4176"/>
      </w:tabs>
    </w:pPr>
  </w:style>
  <w:style w:type="paragraph" w:styleId="ListNumber2">
    <w:name w:val="List Number 2"/>
    <w:basedOn w:val="List2"/>
    <w:rsid w:val="00AD6781"/>
    <w:pPr>
      <w:numPr>
        <w:numId w:val="10"/>
      </w:numPr>
      <w:tabs>
        <w:tab w:val="clear" w:pos="1060"/>
      </w:tabs>
    </w:pPr>
  </w:style>
  <w:style w:type="paragraph" w:customStyle="1" w:styleId="MarginNote">
    <w:name w:val="Margin Note"/>
    <w:basedOn w:val="BodyText"/>
    <w:rsid w:val="00AD67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67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67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6781"/>
    <w:rPr>
      <w:sz w:val="32"/>
    </w:rPr>
  </w:style>
  <w:style w:type="paragraph" w:customStyle="1" w:styleId="HeadingProcedure">
    <w:name w:val="Heading Procedure"/>
    <w:basedOn w:val="HeadingBase"/>
    <w:next w:val="Normal"/>
    <w:rsid w:val="00AD6781"/>
    <w:pPr>
      <w:tabs>
        <w:tab w:val="left" w:pos="0"/>
      </w:tabs>
      <w:spacing w:before="120" w:after="60"/>
    </w:pPr>
    <w:rPr>
      <w:i/>
      <w:color w:val="918585"/>
      <w:sz w:val="22"/>
    </w:rPr>
  </w:style>
  <w:style w:type="paragraph" w:customStyle="1" w:styleId="TableBodyText">
    <w:name w:val="Table Body Text"/>
    <w:basedOn w:val="BodyText"/>
    <w:rsid w:val="00AD6781"/>
    <w:pPr>
      <w:spacing w:before="60" w:after="60"/>
    </w:pPr>
  </w:style>
  <w:style w:type="paragraph" w:styleId="ListContinue">
    <w:name w:val="List Continue"/>
    <w:basedOn w:val="List"/>
    <w:rsid w:val="00AD6781"/>
    <w:pPr>
      <w:ind w:firstLine="0"/>
    </w:pPr>
  </w:style>
  <w:style w:type="paragraph" w:customStyle="1" w:styleId="ListNote">
    <w:name w:val="List Note"/>
    <w:basedOn w:val="List"/>
    <w:rsid w:val="00AD6781"/>
    <w:pPr>
      <w:pBdr>
        <w:top w:val="single" w:sz="6" w:space="2" w:color="918585"/>
        <w:bottom w:val="single" w:sz="6" w:space="2" w:color="918585"/>
      </w:pBdr>
      <w:tabs>
        <w:tab w:val="left" w:pos="1021"/>
      </w:tabs>
      <w:ind w:firstLine="0"/>
    </w:pPr>
  </w:style>
  <w:style w:type="paragraph" w:customStyle="1" w:styleId="Warning">
    <w:name w:val="Warning"/>
    <w:basedOn w:val="BodyText"/>
    <w:rsid w:val="00AD6781"/>
    <w:pPr>
      <w:shd w:val="clear" w:color="auto" w:fill="D9D9D9"/>
      <w:tabs>
        <w:tab w:val="left" w:pos="992"/>
      </w:tabs>
      <w:ind w:left="119" w:right="119"/>
    </w:pPr>
    <w:rPr>
      <w:sz w:val="20"/>
    </w:rPr>
  </w:style>
  <w:style w:type="paragraph" w:customStyle="1" w:styleId="MarginIcons">
    <w:name w:val="Margin Icons"/>
    <w:basedOn w:val="BodyText"/>
    <w:rsid w:val="00AD67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6781"/>
    <w:rPr>
      <w:rFonts w:ascii="Courier New" w:hAnsi="Courier New"/>
    </w:rPr>
  </w:style>
  <w:style w:type="paragraph" w:customStyle="1" w:styleId="NoteBullet">
    <w:name w:val="Note Bullet"/>
    <w:basedOn w:val="Note"/>
    <w:rsid w:val="00AD6781"/>
    <w:pPr>
      <w:tabs>
        <w:tab w:val="clear" w:pos="680"/>
      </w:tabs>
      <w:spacing w:before="60" w:after="60"/>
    </w:pPr>
  </w:style>
  <w:style w:type="paragraph" w:customStyle="1" w:styleId="SubHeading2">
    <w:name w:val="SubHeading2"/>
    <w:basedOn w:val="HeadingBase"/>
    <w:rsid w:val="00AD6781"/>
    <w:pPr>
      <w:spacing w:before="240" w:after="60"/>
    </w:pPr>
    <w:rPr>
      <w:sz w:val="20"/>
    </w:rPr>
  </w:style>
  <w:style w:type="paragraph" w:customStyle="1" w:styleId="SubHeading1">
    <w:name w:val="SubHeading1"/>
    <w:basedOn w:val="HeadingBase"/>
    <w:rsid w:val="00AD6781"/>
    <w:pPr>
      <w:spacing w:before="240" w:after="60"/>
    </w:pPr>
    <w:rPr>
      <w:color w:val="918585"/>
      <w:sz w:val="22"/>
    </w:rPr>
  </w:style>
  <w:style w:type="paragraph" w:customStyle="1" w:styleId="SideHeading">
    <w:name w:val="Side Heading"/>
    <w:basedOn w:val="HeadingBase"/>
    <w:rsid w:val="00AD67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6781"/>
    <w:pPr>
      <w:tabs>
        <w:tab w:val="num" w:pos="360"/>
      </w:tabs>
    </w:pPr>
  </w:style>
  <w:style w:type="paragraph" w:styleId="PlainText">
    <w:name w:val="Plain Text"/>
    <w:basedOn w:val="Normal"/>
    <w:link w:val="PlainTextChar"/>
    <w:rsid w:val="00AD6781"/>
    <w:rPr>
      <w:sz w:val="20"/>
    </w:rPr>
  </w:style>
  <w:style w:type="character" w:customStyle="1" w:styleId="PlainTextChar">
    <w:name w:val="Plain Text Char"/>
    <w:basedOn w:val="DefaultParagraphFont"/>
    <w:link w:val="PlainText"/>
    <w:rsid w:val="00AD6781"/>
    <w:rPr>
      <w:rFonts w:ascii="Courier New" w:eastAsia="Times New Roman" w:hAnsi="Courier New" w:cs="Times New Roman"/>
      <w:sz w:val="20"/>
      <w:szCs w:val="20"/>
      <w:lang w:eastAsia="en-US"/>
    </w:rPr>
  </w:style>
  <w:style w:type="character" w:customStyle="1" w:styleId="MenuOption">
    <w:name w:val="Menu Option"/>
    <w:basedOn w:val="DefaultParagraphFont"/>
    <w:rsid w:val="00AD6781"/>
    <w:rPr>
      <w:b/>
      <w:smallCaps/>
    </w:rPr>
  </w:style>
  <w:style w:type="paragraph" w:customStyle="1" w:styleId="TableListNumber">
    <w:name w:val="Table List Number"/>
    <w:basedOn w:val="ListNumber"/>
    <w:rsid w:val="00AD6781"/>
    <w:pPr>
      <w:numPr>
        <w:numId w:val="0"/>
      </w:numPr>
    </w:pPr>
  </w:style>
  <w:style w:type="paragraph" w:styleId="TOC4">
    <w:name w:val="toc 4"/>
    <w:basedOn w:val="TOCBase"/>
    <w:next w:val="Normal"/>
    <w:semiHidden/>
    <w:rsid w:val="00AD6781"/>
    <w:pPr>
      <w:tabs>
        <w:tab w:val="right" w:leader="dot" w:pos="9071"/>
      </w:tabs>
      <w:ind w:left="1701"/>
    </w:pPr>
  </w:style>
  <w:style w:type="paragraph" w:customStyle="1" w:styleId="ListAlpha">
    <w:name w:val="List Alpha"/>
    <w:basedOn w:val="List"/>
    <w:rsid w:val="00AD6781"/>
    <w:pPr>
      <w:numPr>
        <w:numId w:val="9"/>
      </w:numPr>
    </w:pPr>
  </w:style>
  <w:style w:type="paragraph" w:customStyle="1" w:styleId="ListAlpha2">
    <w:name w:val="List Alpha 2"/>
    <w:basedOn w:val="List2"/>
    <w:rsid w:val="00AD6781"/>
    <w:pPr>
      <w:numPr>
        <w:numId w:val="8"/>
      </w:numPr>
    </w:pPr>
  </w:style>
  <w:style w:type="paragraph" w:styleId="List2">
    <w:name w:val="List 2"/>
    <w:basedOn w:val="BodyText"/>
    <w:rsid w:val="00AD6781"/>
    <w:pPr>
      <w:tabs>
        <w:tab w:val="left" w:pos="680"/>
      </w:tabs>
      <w:spacing w:before="60" w:after="60"/>
      <w:ind w:left="680" w:hanging="340"/>
    </w:pPr>
  </w:style>
  <w:style w:type="paragraph" w:styleId="List3">
    <w:name w:val="List 3"/>
    <w:basedOn w:val="BodyText"/>
    <w:rsid w:val="00AD6781"/>
    <w:pPr>
      <w:tabs>
        <w:tab w:val="left" w:pos="1021"/>
      </w:tabs>
      <w:spacing w:before="60" w:after="60"/>
      <w:ind w:left="1020" w:hanging="340"/>
    </w:pPr>
  </w:style>
  <w:style w:type="paragraph" w:styleId="List4">
    <w:name w:val="List 4"/>
    <w:basedOn w:val="BodyText"/>
    <w:rsid w:val="00AD6781"/>
    <w:pPr>
      <w:tabs>
        <w:tab w:val="left" w:pos="1361"/>
      </w:tabs>
      <w:spacing w:before="60" w:after="60"/>
      <w:ind w:left="1361" w:hanging="340"/>
    </w:pPr>
  </w:style>
  <w:style w:type="paragraph" w:styleId="List5">
    <w:name w:val="List 5"/>
    <w:basedOn w:val="BodyText"/>
    <w:rsid w:val="00AD6781"/>
    <w:pPr>
      <w:tabs>
        <w:tab w:val="left" w:pos="1701"/>
      </w:tabs>
      <w:spacing w:before="60" w:after="60"/>
      <w:ind w:left="1701" w:hanging="340"/>
    </w:pPr>
  </w:style>
  <w:style w:type="paragraph" w:styleId="ListBullet3">
    <w:name w:val="List Bullet 3"/>
    <w:basedOn w:val="List3"/>
    <w:rsid w:val="00AD6781"/>
    <w:pPr>
      <w:numPr>
        <w:numId w:val="14"/>
      </w:numPr>
      <w:tabs>
        <w:tab w:val="clear" w:pos="1021"/>
      </w:tabs>
      <w:ind w:left="1037" w:hanging="357"/>
    </w:pPr>
  </w:style>
  <w:style w:type="paragraph" w:styleId="ListBullet4">
    <w:name w:val="List Bullet 4"/>
    <w:basedOn w:val="List4"/>
    <w:rsid w:val="00AD6781"/>
    <w:pPr>
      <w:numPr>
        <w:numId w:val="3"/>
      </w:numPr>
      <w:tabs>
        <w:tab w:val="clear" w:pos="1361"/>
      </w:tabs>
    </w:pPr>
  </w:style>
  <w:style w:type="paragraph" w:styleId="ListBullet5">
    <w:name w:val="List Bullet 5"/>
    <w:basedOn w:val="List5"/>
    <w:rsid w:val="00AD6781"/>
    <w:pPr>
      <w:numPr>
        <w:numId w:val="4"/>
      </w:numPr>
    </w:pPr>
  </w:style>
  <w:style w:type="paragraph" w:styleId="ListContinue2">
    <w:name w:val="List Continue 2"/>
    <w:basedOn w:val="List2"/>
    <w:rsid w:val="00AD6781"/>
    <w:pPr>
      <w:ind w:firstLine="0"/>
    </w:pPr>
  </w:style>
  <w:style w:type="paragraph" w:styleId="ListContinue3">
    <w:name w:val="List Continue 3"/>
    <w:basedOn w:val="List3"/>
    <w:rsid w:val="00AD6781"/>
    <w:pPr>
      <w:ind w:left="1021" w:firstLine="0"/>
    </w:pPr>
  </w:style>
  <w:style w:type="paragraph" w:styleId="ListContinue4">
    <w:name w:val="List Continue 4"/>
    <w:basedOn w:val="List4"/>
    <w:rsid w:val="00AD6781"/>
    <w:pPr>
      <w:ind w:firstLine="0"/>
    </w:pPr>
  </w:style>
  <w:style w:type="paragraph" w:styleId="ListContinue5">
    <w:name w:val="List Continue 5"/>
    <w:basedOn w:val="List5"/>
    <w:rsid w:val="00AD6781"/>
    <w:pPr>
      <w:ind w:firstLine="0"/>
    </w:pPr>
  </w:style>
  <w:style w:type="paragraph" w:styleId="ListNumber3">
    <w:name w:val="List Number 3"/>
    <w:basedOn w:val="List3"/>
    <w:rsid w:val="00AD6781"/>
    <w:pPr>
      <w:numPr>
        <w:numId w:val="5"/>
      </w:numPr>
    </w:pPr>
  </w:style>
  <w:style w:type="paragraph" w:styleId="ListNumber4">
    <w:name w:val="List Number 4"/>
    <w:basedOn w:val="List4"/>
    <w:rsid w:val="00AD6781"/>
    <w:pPr>
      <w:numPr>
        <w:numId w:val="6"/>
      </w:numPr>
    </w:pPr>
  </w:style>
  <w:style w:type="paragraph" w:styleId="ListNumber5">
    <w:name w:val="List Number 5"/>
    <w:basedOn w:val="List5"/>
    <w:rsid w:val="00AD6781"/>
    <w:pPr>
      <w:numPr>
        <w:numId w:val="7"/>
      </w:numPr>
    </w:pPr>
  </w:style>
  <w:style w:type="paragraph" w:styleId="BlockText">
    <w:name w:val="Block Text"/>
    <w:basedOn w:val="Normal"/>
    <w:rsid w:val="00AD6781"/>
    <w:pPr>
      <w:spacing w:after="120"/>
      <w:ind w:left="1440" w:right="1440"/>
    </w:pPr>
  </w:style>
  <w:style w:type="character" w:customStyle="1" w:styleId="Subscript">
    <w:name w:val="Subscript"/>
    <w:basedOn w:val="DefaultParagraphFont"/>
    <w:rsid w:val="00AD6781"/>
    <w:rPr>
      <w:sz w:val="16"/>
      <w:vertAlign w:val="subscript"/>
    </w:rPr>
  </w:style>
  <w:style w:type="character" w:customStyle="1" w:styleId="Superscript">
    <w:name w:val="Superscript"/>
    <w:basedOn w:val="DefaultParagraphFont"/>
    <w:rsid w:val="00AD6781"/>
    <w:rPr>
      <w:sz w:val="16"/>
      <w:vertAlign w:val="superscript"/>
    </w:rPr>
  </w:style>
  <w:style w:type="character" w:customStyle="1" w:styleId="Symbols">
    <w:name w:val="Symbols"/>
    <w:basedOn w:val="DefaultParagraphFont"/>
    <w:rsid w:val="00AD6781"/>
    <w:rPr>
      <w:rFonts w:ascii="Symbol" w:hAnsi="Symbol"/>
    </w:rPr>
  </w:style>
  <w:style w:type="character" w:customStyle="1" w:styleId="MenuOptions">
    <w:name w:val="Menu Options"/>
    <w:basedOn w:val="DefaultParagraphFont"/>
    <w:rsid w:val="00AD6781"/>
    <w:rPr>
      <w:rFonts w:ascii="Arial Narrow" w:hAnsi="Arial Narrow"/>
      <w:smallCaps/>
    </w:rPr>
  </w:style>
  <w:style w:type="character" w:customStyle="1" w:styleId="Buttons">
    <w:name w:val="Buttons"/>
    <w:basedOn w:val="DefaultParagraphFont"/>
    <w:rsid w:val="00AD6781"/>
    <w:rPr>
      <w:b/>
    </w:rPr>
  </w:style>
  <w:style w:type="character" w:customStyle="1" w:styleId="Underlined">
    <w:name w:val="Underlined"/>
    <w:basedOn w:val="DefaultParagraphFont"/>
    <w:rsid w:val="00AD6781"/>
    <w:rPr>
      <w:u w:val="single"/>
    </w:rPr>
  </w:style>
  <w:style w:type="paragraph" w:customStyle="1" w:styleId="TableBodyTextRight">
    <w:name w:val="Table Body Text Right"/>
    <w:basedOn w:val="TableBodyText"/>
    <w:rsid w:val="00AD6781"/>
    <w:pPr>
      <w:widowControl w:val="0"/>
      <w:autoSpaceDE w:val="0"/>
      <w:autoSpaceDN w:val="0"/>
      <w:adjustRightInd w:val="0"/>
      <w:jc w:val="right"/>
    </w:pPr>
    <w:rPr>
      <w:rFonts w:cs="Arial"/>
      <w:szCs w:val="18"/>
    </w:rPr>
  </w:style>
  <w:style w:type="paragraph" w:customStyle="1" w:styleId="CopyrightText">
    <w:name w:val="Copyright Text"/>
    <w:basedOn w:val="BodyText"/>
    <w:rsid w:val="00AD6781"/>
    <w:rPr>
      <w:sz w:val="18"/>
    </w:rPr>
  </w:style>
  <w:style w:type="paragraph" w:customStyle="1" w:styleId="BodySmallRight">
    <w:name w:val="Body Small Right"/>
    <w:basedOn w:val="BodyTextRight"/>
    <w:rsid w:val="00AD6781"/>
    <w:rPr>
      <w:sz w:val="18"/>
      <w:szCs w:val="18"/>
    </w:rPr>
  </w:style>
  <w:style w:type="paragraph" w:customStyle="1" w:styleId="MarginEdition">
    <w:name w:val="Margin Edition"/>
    <w:basedOn w:val="MarginNote"/>
    <w:rsid w:val="00AD6781"/>
    <w:pPr>
      <w:spacing w:before="0" w:after="0"/>
    </w:pPr>
    <w:rPr>
      <w:rFonts w:ascii="Times New Roman" w:hAnsi="Times New Roman"/>
      <w:color w:val="999999"/>
    </w:rPr>
  </w:style>
  <w:style w:type="paragraph" w:customStyle="1" w:styleId="Spacer">
    <w:name w:val="Spacer"/>
    <w:basedOn w:val="Normal"/>
    <w:rsid w:val="00AD6781"/>
    <w:rPr>
      <w:sz w:val="2"/>
      <w:szCs w:val="2"/>
    </w:rPr>
  </w:style>
  <w:style w:type="character" w:customStyle="1" w:styleId="Small">
    <w:name w:val="Small"/>
    <w:basedOn w:val="DefaultParagraphFont"/>
    <w:rsid w:val="00AD6781"/>
    <w:rPr>
      <w:sz w:val="16"/>
    </w:rPr>
  </w:style>
  <w:style w:type="paragraph" w:customStyle="1" w:styleId="WideTable">
    <w:name w:val="Wide Table"/>
    <w:basedOn w:val="Normal"/>
    <w:rsid w:val="00AD6781"/>
    <w:pPr>
      <w:ind w:left="-1418"/>
    </w:pPr>
    <w:rPr>
      <w:sz w:val="2"/>
      <w:szCs w:val="2"/>
    </w:rPr>
  </w:style>
  <w:style w:type="character" w:styleId="PageNumber">
    <w:name w:val="page number"/>
    <w:basedOn w:val="DefaultParagraphFont"/>
    <w:rsid w:val="00AD6781"/>
  </w:style>
  <w:style w:type="paragraph" w:styleId="Quote">
    <w:name w:val="Quote"/>
    <w:basedOn w:val="Heading1"/>
    <w:link w:val="QuoteChar"/>
    <w:qFormat/>
    <w:rsid w:val="00AD6781"/>
    <w:rPr>
      <w:b w:val="0"/>
      <w:sz w:val="72"/>
      <w:szCs w:val="72"/>
      <w:lang w:val="en-NZ"/>
    </w:rPr>
  </w:style>
  <w:style w:type="character" w:customStyle="1" w:styleId="QuoteChar">
    <w:name w:val="Quote Char"/>
    <w:basedOn w:val="DefaultParagraphFont"/>
    <w:link w:val="Quote"/>
    <w:rsid w:val="00AD67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6781"/>
    <w:pPr>
      <w:pageBreakBefore/>
    </w:pPr>
  </w:style>
  <w:style w:type="paragraph" w:customStyle="1" w:styleId="Border">
    <w:name w:val="Border"/>
    <w:basedOn w:val="Normal"/>
    <w:qFormat/>
    <w:rsid w:val="00AD67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6781"/>
    <w:rPr>
      <w:b/>
      <w:bCs/>
      <w:i/>
      <w:iCs/>
      <w:color w:val="auto"/>
    </w:rPr>
  </w:style>
  <w:style w:type="paragraph" w:styleId="IntenseQuote">
    <w:name w:val="Intense Quote"/>
    <w:basedOn w:val="Normal"/>
    <w:next w:val="Normal"/>
    <w:link w:val="IntenseQuoteChar"/>
    <w:uiPriority w:val="30"/>
    <w:qFormat/>
    <w:rsid w:val="00AD67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67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6781"/>
    <w:rPr>
      <w:smallCaps/>
      <w:color w:val="auto"/>
      <w:u w:val="single"/>
    </w:rPr>
  </w:style>
  <w:style w:type="character" w:styleId="IntenseReference">
    <w:name w:val="Intense Reference"/>
    <w:basedOn w:val="DefaultParagraphFont"/>
    <w:uiPriority w:val="32"/>
    <w:qFormat/>
    <w:rsid w:val="00AD6781"/>
    <w:rPr>
      <w:b/>
      <w:bCs/>
      <w:smallCaps/>
      <w:color w:val="auto"/>
      <w:spacing w:val="5"/>
      <w:u w:val="single"/>
    </w:rPr>
  </w:style>
  <w:style w:type="paragraph" w:customStyle="1" w:styleId="2ColumnHeading">
    <w:name w:val="2Column Heading"/>
    <w:basedOn w:val="BodyText"/>
    <w:qFormat/>
    <w:rsid w:val="00AD6781"/>
    <w:pPr>
      <w:spacing w:after="60"/>
      <w:ind w:left="-2268"/>
    </w:pPr>
    <w:rPr>
      <w:b/>
    </w:rPr>
  </w:style>
  <w:style w:type="paragraph" w:customStyle="1" w:styleId="Heading1TOC">
    <w:name w:val="Heading1 TOC"/>
    <w:basedOn w:val="Normal"/>
    <w:qFormat/>
    <w:rsid w:val="00AD6781"/>
    <w:pPr>
      <w:spacing w:before="240" w:after="120"/>
    </w:pPr>
    <w:rPr>
      <w:rFonts w:ascii="Times New Roman" w:hAnsi="Times New Roman"/>
      <w:b/>
      <w:sz w:val="32"/>
    </w:rPr>
  </w:style>
  <w:style w:type="paragraph" w:customStyle="1" w:styleId="Heading2TOC">
    <w:name w:val="Heading2 TOC"/>
    <w:basedOn w:val="Normal"/>
    <w:qFormat/>
    <w:rsid w:val="00AD6781"/>
    <w:pPr>
      <w:spacing w:before="240" w:after="60"/>
    </w:pPr>
    <w:rPr>
      <w:rFonts w:ascii="Times New Roman" w:hAnsi="Times New Roman"/>
      <w:b/>
      <w:sz w:val="28"/>
    </w:rPr>
  </w:style>
  <w:style w:type="character" w:customStyle="1" w:styleId="Underline">
    <w:name w:val="Underline"/>
    <w:basedOn w:val="DefaultParagraphFont"/>
    <w:qFormat/>
    <w:rsid w:val="00AD6781"/>
    <w:rPr>
      <w:u w:val="single"/>
    </w:rPr>
  </w:style>
  <w:style w:type="character" w:customStyle="1" w:styleId="BoldandItalics">
    <w:name w:val="Bold and Italics"/>
    <w:qFormat/>
    <w:rsid w:val="00AD6781"/>
    <w:rPr>
      <w:b/>
      <w:i/>
      <w:u w:val="none"/>
    </w:rPr>
  </w:style>
  <w:style w:type="paragraph" w:styleId="BalloonText">
    <w:name w:val="Balloon Text"/>
    <w:basedOn w:val="Normal"/>
    <w:link w:val="BalloonTextChar"/>
    <w:rsid w:val="00AD6781"/>
    <w:rPr>
      <w:rFonts w:ascii="Tahoma" w:hAnsi="Tahoma" w:cs="Tahoma"/>
      <w:sz w:val="16"/>
      <w:szCs w:val="16"/>
    </w:rPr>
  </w:style>
  <w:style w:type="character" w:customStyle="1" w:styleId="BalloonTextChar">
    <w:name w:val="Balloon Text Char"/>
    <w:basedOn w:val="DefaultParagraphFont"/>
    <w:link w:val="BalloonText"/>
    <w:rsid w:val="00AD67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67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67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6781"/>
    <w:rPr>
      <w:b/>
      <w:color w:val="660033"/>
      <w:spacing w:val="0"/>
    </w:rPr>
  </w:style>
  <w:style w:type="paragraph" w:customStyle="1" w:styleId="Nameditemlist">
    <w:name w:val="Named item list"/>
    <w:basedOn w:val="BodyText"/>
    <w:qFormat/>
    <w:rsid w:val="00AD6781"/>
    <w:pPr>
      <w:tabs>
        <w:tab w:val="left" w:pos="2835"/>
      </w:tabs>
      <w:ind w:left="2835" w:hanging="2835"/>
    </w:pPr>
  </w:style>
  <w:style w:type="paragraph" w:customStyle="1" w:styleId="BodyTextnopadding">
    <w:name w:val="Body Text no padding"/>
    <w:basedOn w:val="BodyText"/>
    <w:qFormat/>
    <w:rsid w:val="00AD6781"/>
    <w:pPr>
      <w:spacing w:before="0" w:after="0"/>
    </w:pPr>
  </w:style>
  <w:style w:type="paragraph" w:customStyle="1" w:styleId="BodyTextBold">
    <w:name w:val="Body Text Bold"/>
    <w:basedOn w:val="BodyText"/>
    <w:qFormat/>
    <w:rsid w:val="00AD6781"/>
    <w:rPr>
      <w:b/>
    </w:rPr>
  </w:style>
  <w:style w:type="character" w:styleId="Hyperlink">
    <w:name w:val="Hyperlink"/>
    <w:basedOn w:val="DefaultParagraphFont"/>
    <w:uiPriority w:val="99"/>
    <w:unhideWhenUsed/>
    <w:rsid w:val="00F016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1119</Words>
  <Characters>7187</Characters>
  <Application>Microsoft Office Word</Application>
  <DocSecurity>0</DocSecurity>
  <Lines>287</Lines>
  <Paragraphs>169</Paragraphs>
  <ScaleCrop>false</ScaleCrop>
  <Company>Author-it Software Corporation Ltd.</Company>
  <LinksUpToDate>false</LinksUpToDate>
  <CharactersWithSpaces>8137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MSTCL4002 Assemble and fit commercially tailored or bespoke garments</dc:title>
  <dc:subject>Approved</dc:subject>
  <dc:creator>Skills Insight</dc:creator>
  <cp:keywords>Release: 1</cp:keywords>
  <dc:description>Review Date: 12 April 2008</dc:description>
  <cp:lastModifiedBy>HSD_TPCMSd.prod</cp:lastModifiedBy>
  <cp:revision>3</cp:revision>
  <dcterms:created xsi:type="dcterms:W3CDTF">2025-03-01T23:44:00Z</dcterms:created>
  <dcterms:modified xsi:type="dcterms:W3CDTF">2025-03-01T23:44:00Z</dcterms:modified>
</cp:coreProperties>
</file>