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DAF" w:rsidP="00183DAF">
      <w:pPr>
        <w:pStyle w:val="Title"/>
      </w:pPr>
      <w:r>
        <w:fldChar w:fldCharType="begin"/>
      </w:r>
      <w:r>
        <w:instrText xml:space="preserve"> TITLE   \* MERGEFORMAT </w:instrText>
      </w:r>
      <w:r>
        <w:fldChar w:fldCharType="separate"/>
      </w:r>
      <w:r>
        <w:t>MSTCL4001 Perform sample machining of advanced construction garments</w:t>
      </w:r>
      <w:r>
        <w:fldChar w:fldCharType="end"/>
      </w:r>
    </w:p>
    <w:p w:rsidR="00183DAF" w:rsidP="00183DAF">
      <w:pPr>
        <w:pStyle w:val="Version"/>
        <w:sectPr w:rsidSect="00854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547C0" w:rsidP="008547C0">
      <w:pPr>
        <w:pStyle w:val="SuperHeading"/>
      </w:pPr>
      <w:r w:rsidRPr="008547C0">
        <w:t>MSTCL4001 Perform sample machining of advanced construction garments</w:t>
      </w:r>
    </w:p>
    <w:p w:rsidR="00000000" w:rsidRPr="008547C0" w:rsidP="008547C0">
      <w:pPr>
        <w:pStyle w:val="Heading1"/>
      </w:pPr>
      <w:bookmarkStart w:id="1" w:name="O_1042864"/>
      <w:bookmarkEnd w:id="1"/>
      <w:r w:rsidRPr="008547C0">
        <w:t>Modification History</w:t>
      </w:r>
    </w:p>
    <w:p w:rsidR="00000000" w:rsidRPr="008547C0" w:rsidP="00183DAF">
      <w:pPr>
        <w:pStyle w:val="BodyText"/>
      </w:pPr>
      <w:r w:rsidRPr="008547C0">
        <w:t>Release 3. Supersedes and is equivalent to MSTCL4001 Perform sample machining of advanced construction garments (Release 2)</w:t>
      </w:r>
    </w:p>
    <w:p w:rsidR="00000000" w:rsidRPr="008547C0" w:rsidP="00183DAF">
      <w:pPr>
        <w:pStyle w:val="BodyText"/>
      </w:pPr>
      <w:r w:rsidRPr="008547C0">
        <w:t>Prerequisite - MSTGN2011 Identify fibres, fabrics and textiles used in the TCF industry</w:t>
      </w:r>
      <w:r w:rsidRPr="008547C0">
        <w:rPr>
          <w:rStyle w:val="SpecialBold"/>
        </w:rPr>
        <w:t xml:space="preserve"> superceded by</w:t>
      </w:r>
      <w:r w:rsidRPr="008547C0">
        <w:t xml:space="preserve"> MSTGN2013  Identify fibres, fabrics and textiles used in the TCF industry</w:t>
      </w:r>
    </w:p>
    <w:p w:rsidR="00000000" w:rsidRPr="008547C0" w:rsidP="00183DAF">
      <w:pPr>
        <w:pStyle w:val="BodyText"/>
      </w:pPr>
      <w:r w:rsidRPr="008547C0">
        <w:t xml:space="preserve">Release 2.  Data entry errors re listed prerequisites corrected - MSTCL2001 and </w:t>
      </w:r>
      <w:r w:rsidRPr="008547C0">
        <w:t xml:space="preserve">MSTCL2004 replaced with MSTFD2006.  Equivalent. </w:t>
      </w:r>
    </w:p>
    <w:p w:rsidR="00000000" w:rsidRPr="008547C0" w:rsidP="00183DAF">
      <w:pPr>
        <w:pStyle w:val="BodyText"/>
      </w:pPr>
      <w:r w:rsidRPr="008547C0">
        <w:t>Release 1. Supersedes and is equivalent to LMTCL4001A Perform sample machining of bespoke garments</w:t>
      </w:r>
    </w:p>
    <w:p w:rsidR="00000000" w:rsidRPr="008547C0" w:rsidP="008547C0">
      <w:pPr>
        <w:pStyle w:val="Heading1"/>
      </w:pPr>
      <w:bookmarkStart w:id="2" w:name="O_1042863"/>
      <w:bookmarkEnd w:id="2"/>
      <w:r w:rsidRPr="008547C0">
        <w:t>Application</w:t>
      </w:r>
    </w:p>
    <w:p w:rsidR="00000000" w:rsidRPr="008547C0" w:rsidP="00183DAF">
      <w:pPr>
        <w:pStyle w:val="BodyText"/>
      </w:pPr>
      <w:r w:rsidRPr="008547C0">
        <w:t>This unit of competency covers the skills and knowledge required to interpret</w:t>
      </w:r>
      <w:r w:rsidRPr="008547C0">
        <w:t xml:space="preserve"> design and advanced construction pattern specifications, and perform sewing operations to complete sample garments.</w:t>
      </w:r>
    </w:p>
    <w:p w:rsidR="00000000" w:rsidRPr="008547C0" w:rsidP="00183DAF">
      <w:pPr>
        <w:pStyle w:val="BodyText"/>
      </w:pPr>
      <w:r w:rsidRPr="008547C0">
        <w:t>This unit of competency applies to sample machining of garments involving all sewing operations required to sew a complete design sample f</w:t>
      </w:r>
      <w:r w:rsidRPr="008547C0">
        <w:t xml:space="preserve">eaturing advanced construction, and assemble complete garments to design specifications. </w:t>
      </w:r>
    </w:p>
    <w:p w:rsidR="00000000" w:rsidRPr="008547C0" w:rsidP="00183DAF">
      <w:pPr>
        <w:pStyle w:val="BodyText"/>
      </w:pPr>
      <w:r w:rsidRPr="008547C0">
        <w:t>Work is independent, with the operator being responsible for own outcomes and may have some responsibility for the work of others.</w:t>
      </w:r>
    </w:p>
    <w:p w:rsidR="00000000" w:rsidRPr="008547C0" w:rsidP="00183DAF">
      <w:pPr>
        <w:pStyle w:val="BodyText"/>
      </w:pPr>
      <w:r w:rsidRPr="008547C0">
        <w:t>Work may be conducted in small to</w:t>
      </w:r>
      <w:r w:rsidRPr="008547C0">
        <w:t xml:space="preserve"> large scale enterprises and may involve individual and team activities.</w:t>
      </w:r>
    </w:p>
    <w:p w:rsidR="00000000" w:rsidRPr="008547C0" w:rsidP="00183DAF">
      <w:pPr>
        <w:pStyle w:val="BodyText"/>
      </w:pPr>
      <w:r w:rsidRPr="008547C0">
        <w:t>No licensing, legislative or certification requirements apply to this unit at the time of publication.</w:t>
      </w:r>
    </w:p>
    <w:p w:rsidR="00000000" w:rsidRPr="008547C0" w:rsidP="008547C0">
      <w:pPr>
        <w:pStyle w:val="Heading1"/>
      </w:pPr>
      <w:bookmarkStart w:id="3" w:name="O_1042862"/>
      <w:bookmarkEnd w:id="3"/>
      <w:r w:rsidRPr="008547C0">
        <w:t>Pre-requisite Unit</w:t>
      </w:r>
    </w:p>
    <w:tbl>
      <w:tblPr>
        <w:tblW w:w="0" w:type="auto"/>
        <w:tblCellMar>
          <w:left w:w="62" w:type="dxa"/>
          <w:right w:w="62" w:type="dxa"/>
        </w:tblCellMar>
        <w:tblLook w:val="0000"/>
      </w:tblPr>
      <w:tblGrid>
        <w:gridCol w:w="2163"/>
        <w:gridCol w:w="7033"/>
      </w:tblGrid>
      <w:tr w:rsidTr="00183D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MSTCL3002</w:t>
            </w:r>
          </w:p>
        </w:tc>
        <w:tc>
          <w:tcPr>
            <w:tcW w:w="0" w:type="auto"/>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Prepare and produce a complex w</w:t>
            </w:r>
            <w:r w:rsidRPr="008547C0">
              <w:t>hole garment from specifications</w:t>
            </w:r>
          </w:p>
        </w:tc>
      </w:tr>
      <w:tr w:rsidTr="00183D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MSTFD2006</w:t>
            </w:r>
          </w:p>
        </w:tc>
        <w:tc>
          <w:tcPr>
            <w:tcW w:w="0" w:type="auto"/>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Use a sewing machine for fashion design</w:t>
            </w:r>
          </w:p>
        </w:tc>
      </w:tr>
      <w:tr w:rsidTr="00183D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MSTGN2013</w:t>
            </w:r>
          </w:p>
        </w:tc>
        <w:tc>
          <w:tcPr>
            <w:tcW w:w="0" w:type="auto"/>
            <w:tcBorders>
              <w:top w:val="nil"/>
              <w:left w:val="nil"/>
              <w:bottom w:val="nil"/>
              <w:right w:val="nil"/>
            </w:tcBorders>
            <w:tcMar>
              <w:top w:w="0" w:type="dxa"/>
              <w:left w:w="62" w:type="dxa"/>
              <w:bottom w:w="0" w:type="dxa"/>
              <w:right w:w="62" w:type="dxa"/>
            </w:tcMar>
          </w:tcPr>
          <w:p w:rsidR="00000000" w:rsidRPr="008547C0" w:rsidP="008547C0">
            <w:pPr>
              <w:pStyle w:val="BodyText"/>
            </w:pPr>
            <w:r w:rsidRPr="008547C0">
              <w:t>Identify fibres, fabrics and textiles used in the TCF industry</w:t>
            </w:r>
          </w:p>
        </w:tc>
      </w:tr>
    </w:tbl>
    <w:p w:rsidR="00000000" w:rsidRPr="008547C0" w:rsidP="008547C0">
      <w:pPr>
        <w:pStyle w:val="BodyText"/>
      </w:pPr>
    </w:p>
    <w:p w:rsidR="00000000" w:rsidRPr="008547C0" w:rsidP="008547C0">
      <w:pPr>
        <w:pStyle w:val="AllowPageBreak"/>
      </w:pPr>
    </w:p>
    <w:p w:rsidR="00000000" w:rsidRPr="008547C0" w:rsidP="008547C0">
      <w:pPr>
        <w:pStyle w:val="Heading1"/>
      </w:pPr>
      <w:bookmarkStart w:id="4" w:name="O_1042861"/>
      <w:bookmarkEnd w:id="4"/>
      <w:r w:rsidRPr="008547C0">
        <w:t>Competency Field</w:t>
      </w:r>
    </w:p>
    <w:p w:rsidR="00000000" w:rsidRPr="008547C0" w:rsidP="00183DAF">
      <w:pPr>
        <w:pStyle w:val="BodyText"/>
      </w:pPr>
      <w:r w:rsidRPr="008547C0">
        <w:t>Clothing production</w:t>
      </w:r>
    </w:p>
    <w:p w:rsidR="00000000" w:rsidRPr="008547C0" w:rsidP="008547C0">
      <w:pPr>
        <w:pStyle w:val="Heading1"/>
      </w:pPr>
      <w:bookmarkStart w:id="5" w:name="O_1042860"/>
      <w:bookmarkEnd w:id="5"/>
      <w:r w:rsidRPr="008547C0">
        <w:t>Unit Sector</w:t>
      </w:r>
    </w:p>
    <w:p w:rsidR="00000000" w:rsidRPr="008547C0" w:rsidP="00183DAF">
      <w:pPr>
        <w:pStyle w:val="BodyText"/>
      </w:pPr>
      <w:r w:rsidRPr="008547C0">
        <w:t>Not applicable</w:t>
      </w:r>
    </w:p>
    <w:p w:rsidR="00000000" w:rsidRPr="008547C0" w:rsidP="008547C0">
      <w:pPr>
        <w:pStyle w:val="Heading1"/>
      </w:pPr>
      <w:bookmarkStart w:id="6" w:name="O_1042859"/>
      <w:bookmarkEnd w:id="6"/>
      <w:r w:rsidRPr="008547C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547C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Performance criteria describe the performance needed to demonstrate achievement of the element.</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47C0" w:rsidP="008547C0">
            <w:pPr>
              <w:pStyle w:val="BodyText"/>
            </w:pPr>
            <w:r w:rsidRPr="008547C0">
              <w:t>1</w:t>
            </w:r>
          </w:p>
        </w:tc>
        <w:tc>
          <w:tcPr>
            <w:tcW w:w="1962" w:type="dxa"/>
            <w:vMerge w:val="restart"/>
            <w:tcBorders>
              <w:top w:val="nil"/>
              <w:left w:val="nil"/>
              <w:bottom w:val="nil"/>
              <w:right w:val="nil"/>
            </w:tcBorders>
            <w:tcMar>
              <w:top w:w="0" w:type="dxa"/>
              <w:left w:w="62" w:type="dxa"/>
              <w:bottom w:w="0" w:type="dxa"/>
              <w:right w:w="62" w:type="dxa"/>
            </w:tcMar>
          </w:tcPr>
          <w:p w:rsidR="00000000" w:rsidRPr="008547C0" w:rsidP="008547C0">
            <w:pPr>
              <w:pStyle w:val="BodyText"/>
            </w:pPr>
            <w:r w:rsidRPr="008547C0">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1.1</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Follow standard operating procedures (SOPs)</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1.2</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Comply with work health and safety (WHS) requirements at all times</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1.3</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Use appropriate personal protective equipment (PPE) in accordance with SOPs</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1.4</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Identify job requirements from specifications, drawings, job sheets or work instructions</w:t>
            </w:r>
          </w:p>
        </w:tc>
      </w:tr>
      <w:tr w:rsidTr="008547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47C0" w:rsidP="008547C0">
            <w:pPr>
              <w:pStyle w:val="BodyText"/>
            </w:pPr>
            <w:r w:rsidRPr="008547C0">
              <w:t>2</w:t>
            </w:r>
          </w:p>
        </w:tc>
        <w:tc>
          <w:tcPr>
            <w:tcW w:w="1962" w:type="dxa"/>
            <w:vMerge w:val="restart"/>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rPr>
                <w:rStyle w:val="SpecialBold"/>
              </w:rPr>
              <w:t>Prepare to machine advanced construction garment</w:t>
            </w: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2.1</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Analyse design specifications to identify advanced construction requirements</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2.2</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Prepare workstation tools and equipment</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2.3</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Examine garment components to ensure that they comply with pattern specifications and make any adjustments as required</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2.4</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Determine advanced construction requirements and plan sequence of operations</w:t>
            </w:r>
          </w:p>
        </w:tc>
      </w:tr>
      <w:tr w:rsidTr="008547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47C0" w:rsidP="008547C0">
            <w:pPr>
              <w:pStyle w:val="BodyText"/>
            </w:pPr>
            <w:r w:rsidRPr="008547C0">
              <w:t>3</w:t>
            </w:r>
          </w:p>
        </w:tc>
        <w:tc>
          <w:tcPr>
            <w:tcW w:w="1962" w:type="dxa"/>
            <w:vMerge w:val="restart"/>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rPr>
                <w:rStyle w:val="SpecialBold"/>
              </w:rPr>
              <w:t>Sew garment</w:t>
            </w: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3.1</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Conduct sewing operations according to requirements of pattern, component detail and design</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3.2</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Use all machines required to produce a complete design sample</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3.3</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Control machine speed and work handling for type of operations, fabrics and product</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3.4</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Regularly check performance of machine for signs of faulty operation</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3.5</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Perform garment embellishment, where necessary, to meet design specifications</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3.6</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Finish garment and inspect against design and pattern specifications</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3.7</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Record results of inspection of finished garment</w:t>
            </w:r>
          </w:p>
        </w:tc>
      </w:tr>
      <w:tr w:rsidTr="008547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47C0" w:rsidP="008547C0">
            <w:pPr>
              <w:pStyle w:val="BodyText"/>
            </w:pPr>
            <w:r w:rsidRPr="008547C0">
              <w:t>4</w:t>
            </w:r>
          </w:p>
        </w:tc>
        <w:tc>
          <w:tcPr>
            <w:tcW w:w="1962" w:type="dxa"/>
            <w:vMerge w:val="restart"/>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rPr>
                <w:rStyle w:val="SpecialBold"/>
              </w:rPr>
              <w:t>Review design and production processes</w:t>
            </w: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4.1</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 xml:space="preserve">Identify garment construction problems, provide feedback to designers and patternmakers, and document </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4.2</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Review production processes to assess timing and task requirements and identify alternative processes to achieve more efficient or effective outco</w:t>
            </w:r>
            <w:r w:rsidRPr="008547C0">
              <w:t>mes</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4.3</w:t>
            </w:r>
          </w:p>
        </w:tc>
        <w:tc>
          <w:tcPr>
            <w:tcW w:w="561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 xml:space="preserve">Use appropriate communication tools to review sample garment and production with appropriate personnel </w:t>
            </w:r>
          </w:p>
        </w:tc>
      </w:tr>
      <w:tr w:rsidTr="008547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4.4</w:t>
            </w:r>
          </w:p>
        </w:tc>
        <w:tc>
          <w:tcPr>
            <w:tcW w:w="5610" w:type="dxa"/>
            <w:tcBorders>
              <w:top w:val="nil"/>
              <w:left w:val="nil"/>
              <w:bottom w:val="nil"/>
              <w:right w:val="nil"/>
            </w:tcBorders>
            <w:tcMar>
              <w:top w:w="0" w:type="dxa"/>
              <w:left w:w="62" w:type="dxa"/>
              <w:bottom w:w="0" w:type="dxa"/>
              <w:right w:w="62" w:type="dxa"/>
            </w:tcMar>
          </w:tcPr>
          <w:p w:rsidR="00000000" w:rsidRPr="008547C0" w:rsidP="008547C0">
            <w:pPr>
              <w:pStyle w:val="BodyText"/>
            </w:pPr>
            <w:r w:rsidRPr="008547C0">
              <w:t>Document outcomes of communication and maintain records</w:t>
            </w:r>
          </w:p>
        </w:tc>
      </w:tr>
    </w:tbl>
    <w:p w:rsidR="00000000" w:rsidRPr="008547C0" w:rsidP="008547C0">
      <w:pPr>
        <w:pStyle w:val="BodyText"/>
      </w:pPr>
    </w:p>
    <w:p w:rsidR="00000000" w:rsidRPr="008547C0" w:rsidP="008547C0">
      <w:pPr>
        <w:pStyle w:val="AllowPageBreak"/>
      </w:pPr>
    </w:p>
    <w:p w:rsidR="00000000" w:rsidRPr="008547C0" w:rsidP="008547C0">
      <w:pPr>
        <w:pStyle w:val="Heading1"/>
      </w:pPr>
      <w:bookmarkStart w:id="7" w:name="O_1042858"/>
      <w:bookmarkEnd w:id="7"/>
      <w:r w:rsidRPr="008547C0">
        <w:t>Foundation Skills</w:t>
      </w:r>
    </w:p>
    <w:p w:rsidR="00000000" w:rsidRPr="008547C0" w:rsidP="00183DAF">
      <w:pPr>
        <w:pStyle w:val="BodyText"/>
      </w:pPr>
      <w:r w:rsidRPr="008547C0">
        <w:t>This section describes those required skills (language, literacy and numeracy) that are essential to performance.</w:t>
      </w:r>
    </w:p>
    <w:p w:rsidR="00000000" w:rsidRPr="008547C0" w:rsidP="00183DAF">
      <w:pPr>
        <w:pStyle w:val="BodyText"/>
      </w:pPr>
      <w:r w:rsidRPr="008547C0">
        <w:t>Foundation skills essential to performance are explicit in the performance criteria of this unit of competency.</w:t>
      </w:r>
    </w:p>
    <w:p w:rsidR="00000000" w:rsidRPr="008547C0" w:rsidP="008547C0">
      <w:pPr>
        <w:pStyle w:val="Heading1"/>
      </w:pPr>
      <w:bookmarkStart w:id="8" w:name="O_1042857"/>
      <w:bookmarkEnd w:id="8"/>
      <w:r w:rsidRPr="008547C0">
        <w:t>Range of C</w:t>
      </w:r>
      <w:r w:rsidRPr="008547C0">
        <w:t>onditions</w:t>
      </w:r>
    </w:p>
    <w:tbl>
      <w:tblPr>
        <w:tblW w:w="0" w:type="auto"/>
        <w:tblCellMar>
          <w:left w:w="62" w:type="dxa"/>
          <w:right w:w="62" w:type="dxa"/>
        </w:tblCellMar>
        <w:tblLook w:val="0000"/>
      </w:tblPr>
      <w:tblGrid>
        <w:gridCol w:w="2163"/>
        <w:gridCol w:w="7033"/>
      </w:tblGrid>
      <w:tr w:rsidTr="00183DA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t>This field allows for different work environments and conditions that may affect performance. Essential operating conditions that may be present (depending on the work situation, needs of the candidate, accessibility of the item, and local indust</w:t>
            </w:r>
            <w:r w:rsidRPr="008547C0">
              <w:t>ry and regional contexts) are included.</w:t>
            </w:r>
          </w:p>
        </w:tc>
      </w:tr>
      <w:tr w:rsidTr="00183D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47C0" w:rsidP="008547C0">
            <w:pPr>
              <w:pStyle w:val="BodyText"/>
            </w:pPr>
            <w:r w:rsidRPr="008547C0">
              <w:rPr>
                <w:rStyle w:val="SpecialBold"/>
              </w:rPr>
              <w:t>Workplace procedures include one or more of the following:</w:t>
            </w:r>
          </w:p>
          <w:p w:rsidR="00000000" w:rsidRPr="008547C0" w:rsidP="008547C0">
            <w:pPr>
              <w:pStyle w:val="BodyText"/>
            </w:pPr>
          </w:p>
          <w:p w:rsidR="00000000" w:rsidP="008547C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547C0" w:rsidP="008547C0">
            <w:pPr>
              <w:pStyle w:val="ListBullet"/>
            </w:pPr>
            <w:r w:rsidRPr="008547C0">
              <w:t>requirements prescribed by legislation, awards, agreements and conditions of employment</w:t>
            </w:r>
          </w:p>
          <w:p w:rsidR="00000000" w:rsidRPr="008547C0" w:rsidP="008547C0">
            <w:pPr>
              <w:pStyle w:val="ListBullet"/>
            </w:pPr>
            <w:r w:rsidRPr="008547C0">
              <w:t>SOPs</w:t>
            </w:r>
          </w:p>
          <w:p w:rsidR="00000000" w:rsidRPr="008547C0" w:rsidP="008547C0">
            <w:pPr>
              <w:pStyle w:val="ListBullet"/>
            </w:pPr>
            <w:r w:rsidRPr="008547C0">
              <w:t>work instructions</w:t>
            </w:r>
          </w:p>
          <w:p w:rsidR="00000000" w:rsidRPr="008547C0" w:rsidP="008547C0">
            <w:pPr>
              <w:pStyle w:val="ListBullet"/>
            </w:pPr>
            <w:r w:rsidRPr="008547C0">
              <w:t>PPE</w:t>
            </w:r>
          </w:p>
          <w:p w:rsidR="00000000" w:rsidRPr="008547C0" w:rsidP="008547C0">
            <w:pPr>
              <w:pStyle w:val="ListBullet"/>
            </w:pPr>
            <w:r w:rsidRPr="008547C0">
              <w:t>oral, written and visual communication</w:t>
            </w:r>
          </w:p>
          <w:p w:rsidR="00000000" w:rsidRPr="008547C0" w:rsidP="008547C0">
            <w:pPr>
              <w:pStyle w:val="ListBullet"/>
            </w:pPr>
            <w:r w:rsidRPr="008547C0">
              <w:t>quality practices, including responsibility for maintenance of own work quality and contribution to quality improvement of team or section output</w:t>
            </w:r>
          </w:p>
          <w:p w:rsidR="00000000" w:rsidRPr="008547C0" w:rsidP="008547C0">
            <w:pPr>
              <w:pStyle w:val="ListBullet"/>
            </w:pPr>
            <w:r w:rsidRPr="008547C0">
              <w:t>housekeeping</w:t>
            </w:r>
          </w:p>
          <w:p w:rsidR="00000000" w:rsidRPr="008547C0" w:rsidP="008547C0">
            <w:pPr>
              <w:pStyle w:val="ListBullet"/>
            </w:pPr>
            <w:r w:rsidRPr="008547C0">
              <w:t>tasks related to environmental protection, waste disposal,</w:t>
            </w:r>
            <w:r w:rsidRPr="008547C0">
              <w:t xml:space="preserve"> pollution control and recycling</w:t>
            </w:r>
          </w:p>
          <w:p w:rsidR="00000000" w:rsidRPr="008547C0" w:rsidP="008547C0">
            <w:pPr>
              <w:pStyle w:val="ListBullet"/>
            </w:pPr>
            <w:r w:rsidRPr="008547C0">
              <w:t>WHS practices</w:t>
            </w:r>
          </w:p>
          <w:p w:rsidR="00000000" w:rsidP="008547C0">
            <w:pPr>
              <w:pStyle w:val="BodyText"/>
              <w:rPr>
                <w:lang w:val="en-NZ"/>
              </w:rPr>
            </w:pPr>
          </w:p>
        </w:tc>
      </w:tr>
      <w:tr w:rsidTr="00183D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547C0" w:rsidP="008547C0">
            <w:pPr>
              <w:pStyle w:val="ListBullet"/>
            </w:pPr>
            <w:r w:rsidRPr="008547C0">
              <w:t>the relevant industry or Australian Standards that are current at the time this unit is being undertaken</w:t>
            </w:r>
          </w:p>
          <w:p w:rsidR="00000000" w:rsidP="008547C0">
            <w:pPr>
              <w:pStyle w:val="BodyText"/>
              <w:rPr>
                <w:lang w:val="en-NZ"/>
              </w:rPr>
            </w:pPr>
          </w:p>
        </w:tc>
      </w:tr>
      <w:tr w:rsidTr="00183D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47C0" w:rsidP="008547C0">
            <w:pPr>
              <w:pStyle w:val="BodyText"/>
            </w:pPr>
            <w:r w:rsidRPr="008547C0">
              <w:rPr>
                <w:rStyle w:val="SpecialBold"/>
              </w:rPr>
              <w:t>Garments include one or more of the following:</w:t>
            </w:r>
          </w:p>
          <w:p w:rsidR="00000000" w:rsidP="008547C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547C0" w:rsidP="008547C0">
            <w:pPr>
              <w:pStyle w:val="ListBullet"/>
            </w:pPr>
            <w:r w:rsidRPr="008547C0">
              <w:t>commercially tailored garments, such as:</w:t>
            </w:r>
          </w:p>
          <w:p w:rsidR="00000000" w:rsidRPr="008547C0" w:rsidP="008547C0">
            <w:pPr>
              <w:pStyle w:val="ListBullet2"/>
            </w:pPr>
            <w:r w:rsidRPr="008547C0">
              <w:t>suits</w:t>
            </w:r>
          </w:p>
          <w:p w:rsidR="00000000" w:rsidRPr="008547C0" w:rsidP="008547C0">
            <w:pPr>
              <w:pStyle w:val="ListBullet2"/>
            </w:pPr>
            <w:r w:rsidRPr="008547C0">
              <w:t>coats</w:t>
            </w:r>
          </w:p>
          <w:p w:rsidR="00000000" w:rsidRPr="008547C0" w:rsidP="008547C0">
            <w:pPr>
              <w:pStyle w:val="ListBullet2"/>
            </w:pPr>
            <w:r w:rsidRPr="008547C0">
              <w:t xml:space="preserve">jackets </w:t>
            </w:r>
          </w:p>
          <w:p w:rsidR="00000000" w:rsidRPr="008547C0" w:rsidP="008547C0">
            <w:pPr>
              <w:pStyle w:val="ListBullet2"/>
            </w:pPr>
            <w:r w:rsidRPr="008547C0">
              <w:t>trousers</w:t>
            </w:r>
          </w:p>
          <w:p w:rsidR="00000000" w:rsidRPr="008547C0" w:rsidP="008547C0">
            <w:pPr>
              <w:pStyle w:val="ListBullet2"/>
            </w:pPr>
            <w:r w:rsidRPr="008547C0">
              <w:t>skirts</w:t>
            </w:r>
          </w:p>
          <w:p w:rsidR="00000000" w:rsidRPr="008547C0" w:rsidP="008547C0">
            <w:pPr>
              <w:pStyle w:val="ListBullet2"/>
            </w:pPr>
            <w:r w:rsidRPr="008547C0">
              <w:t>dresses</w:t>
            </w:r>
          </w:p>
          <w:p w:rsidR="00000000" w:rsidRPr="008547C0" w:rsidP="008547C0">
            <w:pPr>
              <w:pStyle w:val="ListBullet2"/>
            </w:pPr>
            <w:r w:rsidRPr="008547C0">
              <w:t>evening wear</w:t>
            </w:r>
          </w:p>
          <w:p w:rsidR="00000000" w:rsidP="008547C0">
            <w:pPr>
              <w:pStyle w:val="BodyText"/>
              <w:rPr>
                <w:lang w:val="en-NZ"/>
              </w:rPr>
            </w:pPr>
          </w:p>
        </w:tc>
      </w:tr>
      <w:tr w:rsidTr="00183D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rPr>
                <w:rStyle w:val="SpecialBold"/>
              </w:rPr>
              <w:t>Determine construction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8547C0" w:rsidP="008547C0">
            <w:pPr>
              <w:pStyle w:val="ListBullet"/>
            </w:pPr>
            <w:r w:rsidRPr="008547C0">
              <w:t>analysing pattern to determine machining and assembly requirements</w:t>
            </w:r>
          </w:p>
          <w:p w:rsidR="00000000" w:rsidRPr="008547C0" w:rsidP="008547C0">
            <w:pPr>
              <w:pStyle w:val="ListBullet"/>
            </w:pPr>
            <w:r w:rsidRPr="008547C0">
              <w:t>examining fabrics, trims and accessories and preparing items for attachment</w:t>
            </w:r>
          </w:p>
          <w:p w:rsidR="00000000" w:rsidRPr="008547C0" w:rsidP="008547C0">
            <w:pPr>
              <w:pStyle w:val="ListBullet"/>
            </w:pPr>
            <w:r w:rsidRPr="008547C0">
              <w:t>clarifying construction or design details with the designer or pattern maker as required</w:t>
            </w:r>
          </w:p>
          <w:p w:rsidR="00000000" w:rsidRPr="008547C0" w:rsidP="008547C0">
            <w:pPr>
              <w:pStyle w:val="ListBullet"/>
            </w:pPr>
            <w:r w:rsidRPr="008547C0">
              <w:t>developing plan for garment construction and sequence of operations</w:t>
            </w:r>
          </w:p>
          <w:p w:rsidR="00000000" w:rsidP="008547C0">
            <w:pPr>
              <w:pStyle w:val="BodyText"/>
              <w:rPr>
                <w:lang w:val="en-NZ"/>
              </w:rPr>
            </w:pPr>
          </w:p>
        </w:tc>
      </w:tr>
      <w:tr w:rsidTr="00183D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7C0">
            <w:pPr>
              <w:pStyle w:val="BodyText"/>
              <w:rPr>
                <w:lang w:val="en-NZ"/>
              </w:rPr>
            </w:pPr>
            <w:r w:rsidRPr="008547C0">
              <w:rPr>
                <w:rStyle w:val="SpecialBold"/>
              </w:rPr>
              <w:t>Machines include thre</w:t>
            </w:r>
            <w:r w:rsidRPr="008547C0">
              <w:rPr>
                <w:rStyle w:val="SpecialBold"/>
              </w:rPr>
              <w:t>e or more of the following:</w:t>
            </w:r>
          </w:p>
        </w:tc>
        <w:tc>
          <w:tcPr>
            <w:tcW w:w="0" w:type="auto"/>
            <w:tcBorders>
              <w:top w:val="nil"/>
              <w:left w:val="nil"/>
              <w:bottom w:val="nil"/>
              <w:right w:val="nil"/>
            </w:tcBorders>
            <w:tcMar>
              <w:top w:w="0" w:type="dxa"/>
              <w:left w:w="62" w:type="dxa"/>
              <w:bottom w:w="0" w:type="dxa"/>
              <w:right w:w="62" w:type="dxa"/>
            </w:tcMar>
          </w:tcPr>
          <w:p w:rsidR="00000000" w:rsidRPr="008547C0" w:rsidP="008547C0">
            <w:pPr>
              <w:pStyle w:val="ListBullet"/>
            </w:pPr>
            <w:r w:rsidRPr="008547C0">
              <w:t>plain lockstitch sewing machine</w:t>
            </w:r>
          </w:p>
          <w:p w:rsidR="00000000" w:rsidRPr="008547C0" w:rsidP="008547C0">
            <w:pPr>
              <w:pStyle w:val="ListBullet"/>
            </w:pPr>
            <w:r w:rsidRPr="008547C0">
              <w:t>three, four or five thread overlocker</w:t>
            </w:r>
          </w:p>
          <w:p w:rsidR="00000000" w:rsidRPr="008547C0" w:rsidP="008547C0">
            <w:pPr>
              <w:pStyle w:val="ListBullet"/>
            </w:pPr>
            <w:r w:rsidRPr="008547C0">
              <w:t>zigzag sewing machine</w:t>
            </w:r>
          </w:p>
          <w:p w:rsidR="00000000" w:rsidRPr="008547C0" w:rsidP="008547C0">
            <w:pPr>
              <w:pStyle w:val="ListBullet"/>
            </w:pPr>
            <w:r w:rsidRPr="008547C0">
              <w:t xml:space="preserve">blind hemmers </w:t>
            </w:r>
          </w:p>
          <w:p w:rsidR="00000000" w:rsidRPr="008547C0" w:rsidP="008547C0">
            <w:pPr>
              <w:pStyle w:val="ListBullet"/>
            </w:pPr>
            <w:r w:rsidRPr="008547C0">
              <w:t xml:space="preserve">buttonholers </w:t>
            </w:r>
          </w:p>
          <w:p w:rsidR="00000000" w:rsidRPr="008547C0" w:rsidP="008547C0">
            <w:pPr>
              <w:pStyle w:val="ListBullet"/>
            </w:pPr>
            <w:r w:rsidRPr="008547C0">
              <w:t>pocket and collaring machines</w:t>
            </w:r>
          </w:p>
          <w:p w:rsidR="00000000" w:rsidRPr="008547C0" w:rsidP="008547C0">
            <w:pPr>
              <w:pStyle w:val="ListBullet"/>
            </w:pPr>
            <w:r w:rsidRPr="008547C0">
              <w:t xml:space="preserve">elasticators </w:t>
            </w:r>
          </w:p>
          <w:p w:rsidR="00000000" w:rsidRPr="008547C0" w:rsidP="008547C0">
            <w:pPr>
              <w:pStyle w:val="ListBullet"/>
            </w:pPr>
            <w:r w:rsidRPr="008547C0">
              <w:t>binders</w:t>
            </w:r>
          </w:p>
          <w:p w:rsidR="00000000" w:rsidRPr="008547C0" w:rsidP="008547C0">
            <w:pPr>
              <w:pStyle w:val="ListBullet"/>
            </w:pPr>
            <w:r w:rsidRPr="008547C0">
              <w:t>specialist machines, such as binding, moulding and emb</w:t>
            </w:r>
            <w:r w:rsidRPr="008547C0">
              <w:t>roidery</w:t>
            </w:r>
          </w:p>
        </w:tc>
      </w:tr>
    </w:tbl>
    <w:p w:rsidR="00000000" w:rsidRPr="008547C0" w:rsidP="008547C0">
      <w:pPr>
        <w:pStyle w:val="BodyText"/>
      </w:pPr>
    </w:p>
    <w:p w:rsidR="00000000" w:rsidRPr="008547C0" w:rsidP="008547C0">
      <w:pPr>
        <w:pStyle w:val="AllowPageBreak"/>
      </w:pPr>
    </w:p>
    <w:p w:rsidR="00000000" w:rsidRPr="008547C0" w:rsidP="008547C0">
      <w:pPr>
        <w:pStyle w:val="Heading1"/>
      </w:pPr>
      <w:bookmarkStart w:id="9" w:name="O_1042856"/>
      <w:bookmarkEnd w:id="9"/>
      <w:r w:rsidRPr="008547C0">
        <w:t>Unit Mapping Information</w:t>
      </w:r>
    </w:p>
    <w:p w:rsidR="00000000" w:rsidRPr="008547C0" w:rsidP="00183DAF">
      <w:pPr>
        <w:pStyle w:val="BodyText"/>
      </w:pPr>
      <w:r w:rsidRPr="008547C0">
        <w:t>Release 3. Supersedes and is equivalent to MSTCL4001 Perform sample machining of advanced construction garments (Release 2)</w:t>
      </w:r>
    </w:p>
    <w:p w:rsidR="00000000" w:rsidRPr="008547C0" w:rsidP="00183DAF">
      <w:pPr>
        <w:pStyle w:val="BodyText"/>
      </w:pPr>
      <w:r w:rsidRPr="008547C0">
        <w:t>Prerequisite - MSTGN2011 Identify fibres, fabrics and textiles used in the TCF industry</w:t>
      </w:r>
      <w:r w:rsidRPr="008547C0">
        <w:rPr>
          <w:rStyle w:val="SpecialBold"/>
        </w:rPr>
        <w:t xml:space="preserve"> superceded by</w:t>
      </w:r>
      <w:r w:rsidRPr="008547C0">
        <w:t xml:space="preserve"> MSTGN2013  Identify fibres, fabrics and textiles used in the TCF industry</w:t>
      </w:r>
    </w:p>
    <w:p w:rsidR="00000000" w:rsidRPr="008547C0" w:rsidP="00183DAF">
      <w:pPr>
        <w:pStyle w:val="BodyText"/>
      </w:pPr>
      <w:r w:rsidRPr="008547C0">
        <w:t xml:space="preserve">Release 2.  Data entry errors re listed prerequisites corrected - MSTCL2001 and </w:t>
      </w:r>
      <w:r w:rsidRPr="008547C0">
        <w:t xml:space="preserve">MSTCL2004 replaced with MSTFD2006.  Equivalent. </w:t>
      </w:r>
    </w:p>
    <w:p w:rsidR="00000000" w:rsidRPr="008547C0" w:rsidP="00183DAF">
      <w:pPr>
        <w:pStyle w:val="BodyText"/>
      </w:pPr>
      <w:r w:rsidRPr="008547C0">
        <w:t>Release 1. Supersedes and is equivalent to LMTCL4001A Perform sample machining of bespoke garments</w:t>
      </w:r>
    </w:p>
    <w:p w:rsidR="00000000" w:rsidRPr="008547C0" w:rsidP="008547C0">
      <w:pPr>
        <w:pStyle w:val="Heading1"/>
      </w:pPr>
      <w:bookmarkStart w:id="10" w:name="O_1042865"/>
      <w:bookmarkEnd w:id="10"/>
      <w:r w:rsidRPr="008547C0">
        <w:t>Links</w:t>
      </w:r>
    </w:p>
    <w:p w:rsidR="00000000" w:rsidRPr="008547C0" w:rsidP="00183DAF">
      <w:pPr>
        <w:pStyle w:val="BodyText"/>
      </w:pPr>
      <w:r w:rsidRPr="008547C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64C01">
        <w:rPr>
          <w:rStyle w:val="Hyperlink"/>
        </w:rPr>
        <w:t>https://vetnet.gov.au/Pages/TrainingDocs.aspx?q=a203ec5c-de7d-406b-b3e1-8f1a9b76e92e</w:t>
      </w:r>
      <w:r>
        <w:fldChar w:fldCharType="end"/>
      </w:r>
    </w:p>
    <w:p w:rsidR="00000000" w:rsidRPr="008547C0" w:rsidP="008547C0"/>
    <w:sectPr w:rsidSect="00854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C0" w:rsidRPr="00183DAF" w:rsidP="00183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AF" w:rsidP="00854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3DAF" w:rsidP="008547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3DAF" w:rsidP="008547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7C0" w:rsidRPr="00183DAF" w:rsidP="00183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AF" w:rsidRPr="002D2AF8" w:rsidP="008547C0">
    <w:pPr>
      <w:pStyle w:val="Header"/>
      <w:framePr w:wrap="around"/>
    </w:pPr>
    <w:r>
      <w:fldChar w:fldCharType="begin"/>
    </w:r>
    <w:r>
      <w:instrText xml:space="preserve"> TITLE   \* MERGEFORMAT </w:instrText>
    </w:r>
    <w:r>
      <w:fldChar w:fldCharType="separate"/>
    </w:r>
    <w:r>
      <w:t>MSTCL4001 Perform sample machining of advanced construction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183DAF" w:rsidP="008547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F60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DAD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5EE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7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7C0"/>
    <w:pPr>
      <w:spacing w:before="360" w:after="60"/>
      <w:outlineLvl w:val="0"/>
    </w:pPr>
    <w:rPr>
      <w:sz w:val="32"/>
    </w:rPr>
  </w:style>
  <w:style w:type="paragraph" w:styleId="Heading2">
    <w:name w:val="heading 2"/>
    <w:basedOn w:val="HeadingBase"/>
    <w:next w:val="BodyText"/>
    <w:link w:val="Heading2Char"/>
    <w:qFormat/>
    <w:rsid w:val="008547C0"/>
    <w:pPr>
      <w:keepLines/>
      <w:spacing w:before="240" w:after="120"/>
      <w:outlineLvl w:val="1"/>
    </w:pPr>
    <w:rPr>
      <w:sz w:val="28"/>
      <w:szCs w:val="40"/>
    </w:rPr>
  </w:style>
  <w:style w:type="paragraph" w:styleId="Heading3">
    <w:name w:val="heading 3"/>
    <w:basedOn w:val="HeadingBase"/>
    <w:next w:val="BodyText"/>
    <w:link w:val="Heading3Char"/>
    <w:qFormat/>
    <w:rsid w:val="008547C0"/>
    <w:pPr>
      <w:spacing w:before="180" w:after="120"/>
      <w:outlineLvl w:val="2"/>
    </w:pPr>
    <w:rPr>
      <w:spacing w:val="-10"/>
      <w:kern w:val="32"/>
    </w:rPr>
  </w:style>
  <w:style w:type="paragraph" w:styleId="Heading4">
    <w:name w:val="heading 4"/>
    <w:basedOn w:val="HeadingBase"/>
    <w:next w:val="BodyText"/>
    <w:link w:val="Heading4Char"/>
    <w:qFormat/>
    <w:rsid w:val="008547C0"/>
    <w:pPr>
      <w:spacing w:before="160" w:after="120"/>
      <w:outlineLvl w:val="3"/>
    </w:pPr>
    <w:rPr>
      <w:sz w:val="22"/>
    </w:rPr>
  </w:style>
  <w:style w:type="paragraph" w:styleId="Heading5">
    <w:name w:val="heading 5"/>
    <w:basedOn w:val="HeadingBase"/>
    <w:next w:val="Normal"/>
    <w:link w:val="Heading5Char"/>
    <w:qFormat/>
    <w:rsid w:val="008547C0"/>
    <w:pPr>
      <w:spacing w:before="80"/>
      <w:outlineLvl w:val="4"/>
    </w:pPr>
    <w:rPr>
      <w:color w:val="918585"/>
      <w:sz w:val="20"/>
    </w:rPr>
  </w:style>
  <w:style w:type="paragraph" w:styleId="Heading6">
    <w:name w:val="heading 6"/>
    <w:basedOn w:val="HeadingBase"/>
    <w:next w:val="Normal"/>
    <w:link w:val="Heading6Char"/>
    <w:qFormat/>
    <w:rsid w:val="008547C0"/>
    <w:pPr>
      <w:spacing w:before="60"/>
      <w:outlineLvl w:val="5"/>
    </w:pPr>
    <w:rPr>
      <w:color w:val="918585"/>
      <w:sz w:val="20"/>
    </w:rPr>
  </w:style>
  <w:style w:type="paragraph" w:styleId="Heading7">
    <w:name w:val="heading 7"/>
    <w:basedOn w:val="Normal"/>
    <w:next w:val="Normal"/>
    <w:link w:val="Heading7Char"/>
    <w:qFormat/>
    <w:rsid w:val="008547C0"/>
    <w:pPr>
      <w:ind w:left="720"/>
      <w:outlineLvl w:val="6"/>
    </w:pPr>
    <w:rPr>
      <w:i/>
    </w:rPr>
  </w:style>
  <w:style w:type="paragraph" w:styleId="Heading8">
    <w:name w:val="heading 8"/>
    <w:basedOn w:val="Normal"/>
    <w:next w:val="Normal"/>
    <w:link w:val="Heading8Char"/>
    <w:qFormat/>
    <w:rsid w:val="008547C0"/>
    <w:pPr>
      <w:ind w:left="720"/>
      <w:outlineLvl w:val="7"/>
    </w:pPr>
    <w:rPr>
      <w:i/>
    </w:rPr>
  </w:style>
  <w:style w:type="paragraph" w:styleId="Heading9">
    <w:name w:val="heading 9"/>
    <w:basedOn w:val="Normal"/>
    <w:next w:val="Normal"/>
    <w:link w:val="Heading9Char"/>
    <w:qFormat/>
    <w:rsid w:val="008547C0"/>
    <w:pPr>
      <w:ind w:left="720"/>
      <w:outlineLvl w:val="8"/>
    </w:pPr>
    <w:rPr>
      <w:i/>
    </w:rPr>
  </w:style>
  <w:style w:type="character" w:default="1" w:styleId="DefaultParagraphFont">
    <w:name w:val="Default Paragraph Font"/>
    <w:uiPriority w:val="1"/>
    <w:unhideWhenUsed/>
    <w:rsid w:val="00854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7C0"/>
  </w:style>
  <w:style w:type="character" w:customStyle="1" w:styleId="Heading1Char">
    <w:name w:val="Heading 1 Char"/>
    <w:basedOn w:val="DefaultParagraphFont"/>
    <w:link w:val="Heading1"/>
    <w:rsid w:val="008547C0"/>
    <w:rPr>
      <w:rFonts w:ascii="Times New Roman" w:eastAsia="Times New Roman" w:hAnsi="Times New Roman" w:cs="Times New Roman"/>
      <w:b/>
      <w:sz w:val="32"/>
      <w:szCs w:val="20"/>
      <w:lang w:eastAsia="en-US"/>
    </w:rPr>
  </w:style>
  <w:style w:type="paragraph" w:styleId="BodyText">
    <w:name w:val="Body Text"/>
    <w:basedOn w:val="Normal"/>
    <w:link w:val="BodyTextChar"/>
    <w:rsid w:val="008547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7C0"/>
    <w:rPr>
      <w:rFonts w:ascii="Times New Roman" w:eastAsia="Times New Roman" w:hAnsi="Times New Roman" w:cs="Times New Roman"/>
      <w:sz w:val="24"/>
      <w:lang w:eastAsia="en-US"/>
    </w:rPr>
  </w:style>
  <w:style w:type="paragraph" w:styleId="ListBullet">
    <w:name w:val="List Bullet"/>
    <w:basedOn w:val="List"/>
    <w:rsid w:val="008547C0"/>
    <w:pPr>
      <w:numPr>
        <w:numId w:val="12"/>
      </w:numPr>
      <w:tabs>
        <w:tab w:val="clear" w:pos="340"/>
      </w:tabs>
      <w:spacing w:before="40" w:after="40"/>
    </w:pPr>
  </w:style>
  <w:style w:type="character" w:customStyle="1" w:styleId="SpecialBold">
    <w:name w:val="Special Bold"/>
    <w:basedOn w:val="DefaultParagraphFont"/>
    <w:rsid w:val="008547C0"/>
    <w:rPr>
      <w:b/>
      <w:spacing w:val="0"/>
    </w:rPr>
  </w:style>
  <w:style w:type="paragraph" w:styleId="ListBullet2">
    <w:name w:val="List Bullet 2"/>
    <w:basedOn w:val="List2"/>
    <w:rsid w:val="008547C0"/>
    <w:pPr>
      <w:numPr>
        <w:numId w:val="13"/>
      </w:numPr>
      <w:tabs>
        <w:tab w:val="clear" w:pos="680"/>
      </w:tabs>
    </w:pPr>
  </w:style>
  <w:style w:type="paragraph" w:customStyle="1" w:styleId="SuperHeading">
    <w:name w:val="SuperHeading"/>
    <w:basedOn w:val="Normal"/>
    <w:rsid w:val="008547C0"/>
    <w:pPr>
      <w:spacing w:before="240" w:after="120"/>
      <w:outlineLvl w:val="0"/>
    </w:pPr>
    <w:rPr>
      <w:rFonts w:ascii="Times New Roman" w:hAnsi="Times New Roman"/>
      <w:b/>
      <w:sz w:val="32"/>
    </w:rPr>
  </w:style>
  <w:style w:type="paragraph" w:customStyle="1" w:styleId="AllowPageBreak">
    <w:name w:val="AllowPageBreak"/>
    <w:rsid w:val="008547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7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7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7C0"/>
    <w:rPr>
      <w:rFonts w:ascii="Courier New" w:eastAsia="Times New Roman" w:hAnsi="Courier New" w:cs="Times New Roman"/>
      <w:i/>
      <w:szCs w:val="20"/>
      <w:lang w:eastAsia="en-US"/>
    </w:rPr>
  </w:style>
  <w:style w:type="paragraph" w:customStyle="1" w:styleId="HeadingBase">
    <w:name w:val="Heading Base"/>
    <w:rsid w:val="00854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7C0"/>
    <w:pPr>
      <w:tabs>
        <w:tab w:val="right" w:leader="dot" w:pos="9072"/>
      </w:tabs>
      <w:ind w:left="567"/>
    </w:pPr>
    <w:rPr>
      <w:szCs w:val="22"/>
    </w:rPr>
  </w:style>
  <w:style w:type="paragraph" w:customStyle="1" w:styleId="TOCBase">
    <w:name w:val="TOC Base"/>
    <w:rsid w:val="00854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7C0"/>
    <w:pPr>
      <w:tabs>
        <w:tab w:val="right" w:leader="dot" w:pos="9072"/>
      </w:tabs>
      <w:spacing w:before="40" w:after="40"/>
      <w:ind w:left="284"/>
    </w:pPr>
    <w:rPr>
      <w:rFonts w:ascii="Times New Roman" w:hAnsi="Times New Roman"/>
    </w:rPr>
  </w:style>
  <w:style w:type="paragraph" w:styleId="TOC1">
    <w:name w:val="toc 1"/>
    <w:basedOn w:val="TOCBase"/>
    <w:next w:val="Normal"/>
    <w:rsid w:val="008547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7C0"/>
    <w:rPr>
      <w:rFonts w:ascii="Times New Roman" w:eastAsia="Times New Roman" w:hAnsi="Times New Roman" w:cs="Times New Roman"/>
      <w:sz w:val="16"/>
      <w:lang w:eastAsia="en-US"/>
    </w:rPr>
  </w:style>
  <w:style w:type="paragraph" w:styleId="Title">
    <w:name w:val="Title"/>
    <w:basedOn w:val="HeadingBase"/>
    <w:link w:val="TitleChar"/>
    <w:qFormat/>
    <w:rsid w:val="008547C0"/>
    <w:pPr>
      <w:spacing w:before="5040"/>
      <w:jc w:val="center"/>
    </w:pPr>
    <w:rPr>
      <w:sz w:val="48"/>
      <w:szCs w:val="72"/>
      <w:lang w:val="en-US"/>
    </w:rPr>
  </w:style>
  <w:style w:type="character" w:customStyle="1" w:styleId="TitleChar">
    <w:name w:val="Title Char"/>
    <w:basedOn w:val="DefaultParagraphFont"/>
    <w:link w:val="Title"/>
    <w:rsid w:val="00854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7C0"/>
    <w:pPr>
      <w:tabs>
        <w:tab w:val="left" w:pos="3600"/>
        <w:tab w:val="left" w:pos="3958"/>
      </w:tabs>
    </w:pPr>
  </w:style>
  <w:style w:type="paragraph" w:styleId="List">
    <w:name w:val="List"/>
    <w:basedOn w:val="BodyText"/>
    <w:next w:val="BodyText"/>
    <w:rsid w:val="008547C0"/>
    <w:pPr>
      <w:tabs>
        <w:tab w:val="left" w:pos="340"/>
      </w:tabs>
      <w:spacing w:before="60" w:after="60"/>
      <w:ind w:left="340" w:hanging="340"/>
    </w:pPr>
  </w:style>
  <w:style w:type="paragraph" w:customStyle="1" w:styleId="Note">
    <w:name w:val="Note"/>
    <w:basedOn w:val="BodyText"/>
    <w:rsid w:val="008547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7C0"/>
    <w:pPr>
      <w:framePr w:wrap="auto" w:hAnchor="text" w:y="6049"/>
    </w:pPr>
    <w:rPr>
      <w:color w:val="000000"/>
      <w:sz w:val="40"/>
    </w:rPr>
  </w:style>
  <w:style w:type="paragraph" w:customStyle="1" w:styleId="TOCTitle">
    <w:name w:val="TOCTitle"/>
    <w:basedOn w:val="Heading1"/>
    <w:rsid w:val="008547C0"/>
    <w:pPr>
      <w:spacing w:after="240"/>
      <w:jc w:val="center"/>
      <w:outlineLvl w:val="9"/>
    </w:pPr>
    <w:rPr>
      <w:caps/>
    </w:rPr>
  </w:style>
  <w:style w:type="paragraph" w:customStyle="1" w:styleId="Version">
    <w:name w:val="Version"/>
    <w:rsid w:val="008547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7C0"/>
    <w:pPr>
      <w:keepNext w:val="0"/>
      <w:tabs>
        <w:tab w:val="right" w:pos="4176"/>
      </w:tabs>
      <w:ind w:left="198" w:hanging="198"/>
    </w:pPr>
    <w:rPr>
      <w:rFonts w:ascii="Garamond" w:hAnsi="Garamond"/>
    </w:rPr>
  </w:style>
  <w:style w:type="paragraph" w:styleId="IndexHeading">
    <w:name w:val="index heading"/>
    <w:basedOn w:val="Normal"/>
    <w:next w:val="Index1"/>
    <w:semiHidden/>
    <w:rsid w:val="008547C0"/>
    <w:pPr>
      <w:spacing w:before="120" w:after="120"/>
    </w:pPr>
    <w:rPr>
      <w:rFonts w:ascii="Arial" w:hAnsi="Arial"/>
      <w:b/>
      <w:color w:val="918585"/>
      <w:sz w:val="24"/>
    </w:rPr>
  </w:style>
  <w:style w:type="paragraph" w:styleId="Header">
    <w:name w:val="header"/>
    <w:basedOn w:val="Normal"/>
    <w:link w:val="HeaderChar"/>
    <w:rsid w:val="00854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7C0"/>
    <w:rPr>
      <w:rFonts w:ascii="Times New Roman" w:eastAsia="Times New Roman" w:hAnsi="Times New Roman" w:cs="Times New Roman"/>
      <w:sz w:val="16"/>
      <w:szCs w:val="20"/>
      <w:lang w:val="en-GB" w:eastAsia="en-US"/>
    </w:rPr>
  </w:style>
  <w:style w:type="paragraph" w:customStyle="1" w:styleId="Chapter">
    <w:name w:val="Chapter"/>
    <w:basedOn w:val="Normal"/>
    <w:rsid w:val="008547C0"/>
    <w:pPr>
      <w:spacing w:before="240"/>
    </w:pPr>
    <w:rPr>
      <w:rFonts w:ascii="Times New Roman" w:hAnsi="Times New Roman"/>
      <w:smallCaps/>
      <w:spacing w:val="80"/>
      <w:sz w:val="28"/>
    </w:rPr>
  </w:style>
  <w:style w:type="paragraph" w:customStyle="1" w:styleId="InChapter">
    <w:name w:val="InChapter"/>
    <w:basedOn w:val="Heading3"/>
    <w:rsid w:val="008547C0"/>
    <w:pPr>
      <w:spacing w:after="240"/>
      <w:outlineLvl w:val="9"/>
    </w:pPr>
    <w:rPr>
      <w:noProof/>
    </w:rPr>
  </w:style>
  <w:style w:type="paragraph" w:styleId="Index2">
    <w:name w:val="index 2"/>
    <w:basedOn w:val="Normal"/>
    <w:next w:val="Normal"/>
    <w:semiHidden/>
    <w:rsid w:val="008547C0"/>
    <w:pPr>
      <w:tabs>
        <w:tab w:val="right" w:pos="4176"/>
      </w:tabs>
      <w:ind w:left="568" w:hanging="284"/>
    </w:pPr>
    <w:rPr>
      <w:rFonts w:ascii="Garamond" w:hAnsi="Garamond"/>
    </w:rPr>
  </w:style>
  <w:style w:type="paragraph" w:customStyle="1" w:styleId="Byline">
    <w:name w:val="Byline"/>
    <w:rsid w:val="00854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7C0"/>
    <w:pPr>
      <w:tabs>
        <w:tab w:val="clear" w:pos="3600"/>
        <w:tab w:val="clear" w:pos="3958"/>
      </w:tabs>
      <w:jc w:val="right"/>
    </w:pPr>
  </w:style>
  <w:style w:type="character" w:styleId="Emphasis">
    <w:name w:val="Emphasis"/>
    <w:basedOn w:val="DefaultParagraphFont"/>
    <w:qFormat/>
    <w:rsid w:val="008547C0"/>
    <w:rPr>
      <w:i/>
    </w:rPr>
  </w:style>
  <w:style w:type="paragraph" w:styleId="Caption">
    <w:name w:val="caption"/>
    <w:basedOn w:val="BodyText"/>
    <w:next w:val="Normal"/>
    <w:qFormat/>
    <w:rsid w:val="008547C0"/>
    <w:pPr>
      <w:framePr w:w="2268" w:hSpace="181" w:vSpace="181" w:wrap="around" w:vAnchor="text" w:hAnchor="page" w:x="1135" w:y="285" w:anchorLock="1"/>
    </w:pPr>
    <w:rPr>
      <w:i/>
    </w:rPr>
  </w:style>
  <w:style w:type="paragraph" w:customStyle="1" w:styleId="MiniTOCTitle">
    <w:name w:val="MiniTOCTitle"/>
    <w:basedOn w:val="Heading4"/>
    <w:rsid w:val="008547C0"/>
    <w:pPr>
      <w:spacing w:before="240"/>
      <w:outlineLvl w:val="9"/>
    </w:pPr>
    <w:rPr>
      <w:noProof/>
      <w:sz w:val="24"/>
    </w:rPr>
  </w:style>
  <w:style w:type="paragraph" w:customStyle="1" w:styleId="MiniTOCItem">
    <w:name w:val="MiniTOCItem"/>
    <w:basedOn w:val="ListBullet"/>
    <w:rsid w:val="008547C0"/>
    <w:pPr>
      <w:numPr>
        <w:numId w:val="0"/>
      </w:numPr>
      <w:tabs>
        <w:tab w:val="right" w:leader="dot" w:pos="6521"/>
      </w:tabs>
      <w:spacing w:before="0" w:after="0"/>
    </w:pPr>
  </w:style>
  <w:style w:type="paragraph" w:customStyle="1" w:styleId="TOFTitle">
    <w:name w:val="TOFTitle"/>
    <w:basedOn w:val="TOCTitle"/>
    <w:rsid w:val="008547C0"/>
  </w:style>
  <w:style w:type="paragraph" w:styleId="TableofFigures">
    <w:name w:val="table of figures"/>
    <w:basedOn w:val="Normal"/>
    <w:next w:val="Normal"/>
    <w:semiHidden/>
    <w:rsid w:val="008547C0"/>
    <w:pPr>
      <w:tabs>
        <w:tab w:val="right" w:leader="dot" w:pos="9072"/>
      </w:tabs>
      <w:ind w:left="970" w:hanging="403"/>
    </w:pPr>
    <w:rPr>
      <w:rFonts w:ascii="Times New Roman" w:hAnsi="Times New Roman"/>
      <w:b/>
    </w:rPr>
  </w:style>
  <w:style w:type="paragraph" w:styleId="ListNumber">
    <w:name w:val="List Number"/>
    <w:basedOn w:val="List"/>
    <w:rsid w:val="008547C0"/>
    <w:pPr>
      <w:numPr>
        <w:numId w:val="15"/>
      </w:numPr>
      <w:tabs>
        <w:tab w:val="clear" w:pos="340"/>
      </w:tabs>
    </w:pPr>
  </w:style>
  <w:style w:type="character" w:customStyle="1" w:styleId="WingdingSymbols">
    <w:name w:val="Wingding Symbols"/>
    <w:rsid w:val="008547C0"/>
    <w:rPr>
      <w:rFonts w:ascii="Wingdings" w:hAnsi="Wingdings"/>
    </w:rPr>
  </w:style>
  <w:style w:type="paragraph" w:customStyle="1" w:styleId="TableHeading">
    <w:name w:val="Table Heading"/>
    <w:basedOn w:val="HeadingBase"/>
    <w:rsid w:val="008547C0"/>
    <w:pPr>
      <w:keepLines/>
      <w:pBdr>
        <w:bottom w:val="single" w:sz="6" w:space="1" w:color="918585"/>
      </w:pBdr>
      <w:spacing w:before="240"/>
    </w:pPr>
  </w:style>
  <w:style w:type="character" w:customStyle="1" w:styleId="HotSpot">
    <w:name w:val="HotSpot"/>
    <w:rsid w:val="008547C0"/>
    <w:rPr>
      <w:color w:val="0033CC"/>
      <w:u w:val="none"/>
    </w:rPr>
  </w:style>
  <w:style w:type="paragraph" w:customStyle="1" w:styleId="BodyTextRight">
    <w:name w:val="Body Text Right"/>
    <w:basedOn w:val="BodyText"/>
    <w:rsid w:val="008547C0"/>
    <w:pPr>
      <w:spacing w:before="0" w:after="0"/>
      <w:jc w:val="right"/>
    </w:pPr>
  </w:style>
  <w:style w:type="paragraph" w:styleId="Index3">
    <w:name w:val="index 3"/>
    <w:basedOn w:val="ListNumber2"/>
    <w:next w:val="Normal"/>
    <w:semiHidden/>
    <w:rsid w:val="008547C0"/>
    <w:pPr>
      <w:numPr>
        <w:numId w:val="0"/>
      </w:numPr>
      <w:tabs>
        <w:tab w:val="right" w:leader="dot" w:pos="4176"/>
      </w:tabs>
    </w:pPr>
  </w:style>
  <w:style w:type="paragraph" w:styleId="ListNumber2">
    <w:name w:val="List Number 2"/>
    <w:basedOn w:val="List2"/>
    <w:rsid w:val="008547C0"/>
    <w:pPr>
      <w:numPr>
        <w:numId w:val="10"/>
      </w:numPr>
      <w:tabs>
        <w:tab w:val="clear" w:pos="1060"/>
      </w:tabs>
    </w:pPr>
  </w:style>
  <w:style w:type="paragraph" w:customStyle="1" w:styleId="MarginNote">
    <w:name w:val="Margin Note"/>
    <w:basedOn w:val="BodyText"/>
    <w:rsid w:val="00854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7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7C0"/>
    <w:rPr>
      <w:sz w:val="32"/>
    </w:rPr>
  </w:style>
  <w:style w:type="paragraph" w:customStyle="1" w:styleId="HeadingProcedure">
    <w:name w:val="Heading Procedure"/>
    <w:basedOn w:val="HeadingBase"/>
    <w:next w:val="Normal"/>
    <w:rsid w:val="008547C0"/>
    <w:pPr>
      <w:tabs>
        <w:tab w:val="left" w:pos="0"/>
      </w:tabs>
      <w:spacing w:before="120" w:after="60"/>
    </w:pPr>
    <w:rPr>
      <w:i/>
      <w:color w:val="918585"/>
      <w:sz w:val="22"/>
    </w:rPr>
  </w:style>
  <w:style w:type="paragraph" w:customStyle="1" w:styleId="TableBodyText">
    <w:name w:val="Table Body Text"/>
    <w:basedOn w:val="BodyText"/>
    <w:rsid w:val="008547C0"/>
    <w:pPr>
      <w:spacing w:before="60" w:after="60"/>
    </w:pPr>
  </w:style>
  <w:style w:type="paragraph" w:styleId="ListContinue">
    <w:name w:val="List Continue"/>
    <w:basedOn w:val="List"/>
    <w:rsid w:val="008547C0"/>
    <w:pPr>
      <w:ind w:firstLine="0"/>
    </w:pPr>
  </w:style>
  <w:style w:type="paragraph" w:customStyle="1" w:styleId="ListNote">
    <w:name w:val="List Note"/>
    <w:basedOn w:val="List"/>
    <w:rsid w:val="008547C0"/>
    <w:pPr>
      <w:pBdr>
        <w:top w:val="single" w:sz="6" w:space="2" w:color="918585"/>
        <w:bottom w:val="single" w:sz="6" w:space="2" w:color="918585"/>
      </w:pBdr>
      <w:tabs>
        <w:tab w:val="left" w:pos="1021"/>
      </w:tabs>
      <w:ind w:firstLine="0"/>
    </w:pPr>
  </w:style>
  <w:style w:type="paragraph" w:customStyle="1" w:styleId="Warning">
    <w:name w:val="Warning"/>
    <w:basedOn w:val="BodyText"/>
    <w:rsid w:val="008547C0"/>
    <w:pPr>
      <w:shd w:val="clear" w:color="auto" w:fill="D9D9D9"/>
      <w:tabs>
        <w:tab w:val="left" w:pos="992"/>
      </w:tabs>
      <w:ind w:left="119" w:right="119"/>
    </w:pPr>
    <w:rPr>
      <w:sz w:val="20"/>
    </w:rPr>
  </w:style>
  <w:style w:type="paragraph" w:customStyle="1" w:styleId="MarginIcons">
    <w:name w:val="Margin Icons"/>
    <w:basedOn w:val="BodyText"/>
    <w:rsid w:val="00854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7C0"/>
    <w:rPr>
      <w:rFonts w:ascii="Courier New" w:hAnsi="Courier New"/>
    </w:rPr>
  </w:style>
  <w:style w:type="paragraph" w:customStyle="1" w:styleId="NoteBullet">
    <w:name w:val="Note Bullet"/>
    <w:basedOn w:val="Note"/>
    <w:rsid w:val="008547C0"/>
    <w:pPr>
      <w:tabs>
        <w:tab w:val="clear" w:pos="680"/>
      </w:tabs>
      <w:spacing w:before="60" w:after="60"/>
    </w:pPr>
  </w:style>
  <w:style w:type="paragraph" w:customStyle="1" w:styleId="SubHeading2">
    <w:name w:val="SubHeading2"/>
    <w:basedOn w:val="HeadingBase"/>
    <w:rsid w:val="008547C0"/>
    <w:pPr>
      <w:spacing w:before="240" w:after="60"/>
    </w:pPr>
    <w:rPr>
      <w:sz w:val="20"/>
    </w:rPr>
  </w:style>
  <w:style w:type="paragraph" w:customStyle="1" w:styleId="SubHeading1">
    <w:name w:val="SubHeading1"/>
    <w:basedOn w:val="HeadingBase"/>
    <w:rsid w:val="008547C0"/>
    <w:pPr>
      <w:spacing w:before="240" w:after="60"/>
    </w:pPr>
    <w:rPr>
      <w:color w:val="918585"/>
      <w:sz w:val="22"/>
    </w:rPr>
  </w:style>
  <w:style w:type="paragraph" w:customStyle="1" w:styleId="SideHeading">
    <w:name w:val="Side Heading"/>
    <w:basedOn w:val="HeadingBase"/>
    <w:rsid w:val="00854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7C0"/>
    <w:pPr>
      <w:tabs>
        <w:tab w:val="num" w:pos="360"/>
      </w:tabs>
    </w:pPr>
  </w:style>
  <w:style w:type="paragraph" w:styleId="PlainText">
    <w:name w:val="Plain Text"/>
    <w:basedOn w:val="Normal"/>
    <w:link w:val="PlainTextChar"/>
    <w:rsid w:val="008547C0"/>
    <w:rPr>
      <w:sz w:val="20"/>
    </w:rPr>
  </w:style>
  <w:style w:type="character" w:customStyle="1" w:styleId="PlainTextChar">
    <w:name w:val="Plain Text Char"/>
    <w:basedOn w:val="DefaultParagraphFont"/>
    <w:link w:val="PlainText"/>
    <w:rsid w:val="008547C0"/>
    <w:rPr>
      <w:rFonts w:ascii="Courier New" w:eastAsia="Times New Roman" w:hAnsi="Courier New" w:cs="Times New Roman"/>
      <w:sz w:val="20"/>
      <w:szCs w:val="20"/>
      <w:lang w:eastAsia="en-US"/>
    </w:rPr>
  </w:style>
  <w:style w:type="character" w:customStyle="1" w:styleId="MenuOption">
    <w:name w:val="Menu Option"/>
    <w:basedOn w:val="DefaultParagraphFont"/>
    <w:rsid w:val="008547C0"/>
    <w:rPr>
      <w:b/>
      <w:smallCaps/>
    </w:rPr>
  </w:style>
  <w:style w:type="paragraph" w:customStyle="1" w:styleId="TableListNumber">
    <w:name w:val="Table List Number"/>
    <w:basedOn w:val="ListNumber"/>
    <w:rsid w:val="008547C0"/>
    <w:pPr>
      <w:numPr>
        <w:numId w:val="0"/>
      </w:numPr>
    </w:pPr>
  </w:style>
  <w:style w:type="paragraph" w:styleId="TOC4">
    <w:name w:val="toc 4"/>
    <w:basedOn w:val="TOCBase"/>
    <w:next w:val="Normal"/>
    <w:semiHidden/>
    <w:rsid w:val="008547C0"/>
    <w:pPr>
      <w:tabs>
        <w:tab w:val="right" w:leader="dot" w:pos="9071"/>
      </w:tabs>
      <w:ind w:left="1701"/>
    </w:pPr>
  </w:style>
  <w:style w:type="paragraph" w:customStyle="1" w:styleId="ListAlpha">
    <w:name w:val="List Alpha"/>
    <w:basedOn w:val="List"/>
    <w:rsid w:val="008547C0"/>
    <w:pPr>
      <w:numPr>
        <w:numId w:val="9"/>
      </w:numPr>
    </w:pPr>
  </w:style>
  <w:style w:type="paragraph" w:customStyle="1" w:styleId="ListAlpha2">
    <w:name w:val="List Alpha 2"/>
    <w:basedOn w:val="List2"/>
    <w:rsid w:val="008547C0"/>
    <w:pPr>
      <w:numPr>
        <w:numId w:val="8"/>
      </w:numPr>
    </w:pPr>
  </w:style>
  <w:style w:type="paragraph" w:styleId="List2">
    <w:name w:val="List 2"/>
    <w:basedOn w:val="BodyText"/>
    <w:rsid w:val="008547C0"/>
    <w:pPr>
      <w:tabs>
        <w:tab w:val="left" w:pos="680"/>
      </w:tabs>
      <w:spacing w:before="60" w:after="60"/>
      <w:ind w:left="680" w:hanging="340"/>
    </w:pPr>
  </w:style>
  <w:style w:type="paragraph" w:styleId="List3">
    <w:name w:val="List 3"/>
    <w:basedOn w:val="BodyText"/>
    <w:rsid w:val="008547C0"/>
    <w:pPr>
      <w:tabs>
        <w:tab w:val="left" w:pos="1021"/>
      </w:tabs>
      <w:spacing w:before="60" w:after="60"/>
      <w:ind w:left="1020" w:hanging="340"/>
    </w:pPr>
  </w:style>
  <w:style w:type="paragraph" w:styleId="List4">
    <w:name w:val="List 4"/>
    <w:basedOn w:val="BodyText"/>
    <w:rsid w:val="008547C0"/>
    <w:pPr>
      <w:tabs>
        <w:tab w:val="left" w:pos="1361"/>
      </w:tabs>
      <w:spacing w:before="60" w:after="60"/>
      <w:ind w:left="1361" w:hanging="340"/>
    </w:pPr>
  </w:style>
  <w:style w:type="paragraph" w:styleId="List5">
    <w:name w:val="List 5"/>
    <w:basedOn w:val="BodyText"/>
    <w:rsid w:val="008547C0"/>
    <w:pPr>
      <w:tabs>
        <w:tab w:val="left" w:pos="1701"/>
      </w:tabs>
      <w:spacing w:before="60" w:after="60"/>
      <w:ind w:left="1701" w:hanging="340"/>
    </w:pPr>
  </w:style>
  <w:style w:type="paragraph" w:styleId="ListBullet3">
    <w:name w:val="List Bullet 3"/>
    <w:basedOn w:val="List3"/>
    <w:rsid w:val="008547C0"/>
    <w:pPr>
      <w:numPr>
        <w:numId w:val="14"/>
      </w:numPr>
      <w:tabs>
        <w:tab w:val="clear" w:pos="1021"/>
      </w:tabs>
      <w:ind w:left="1037" w:hanging="357"/>
    </w:pPr>
  </w:style>
  <w:style w:type="paragraph" w:styleId="ListBullet4">
    <w:name w:val="List Bullet 4"/>
    <w:basedOn w:val="List4"/>
    <w:rsid w:val="008547C0"/>
    <w:pPr>
      <w:numPr>
        <w:numId w:val="3"/>
      </w:numPr>
      <w:tabs>
        <w:tab w:val="clear" w:pos="1361"/>
      </w:tabs>
    </w:pPr>
  </w:style>
  <w:style w:type="paragraph" w:styleId="ListBullet5">
    <w:name w:val="List Bullet 5"/>
    <w:basedOn w:val="List5"/>
    <w:rsid w:val="008547C0"/>
    <w:pPr>
      <w:numPr>
        <w:numId w:val="4"/>
      </w:numPr>
    </w:pPr>
  </w:style>
  <w:style w:type="paragraph" w:styleId="ListContinue2">
    <w:name w:val="List Continue 2"/>
    <w:basedOn w:val="List2"/>
    <w:rsid w:val="008547C0"/>
    <w:pPr>
      <w:ind w:firstLine="0"/>
    </w:pPr>
  </w:style>
  <w:style w:type="paragraph" w:styleId="ListContinue3">
    <w:name w:val="List Continue 3"/>
    <w:basedOn w:val="List3"/>
    <w:rsid w:val="008547C0"/>
    <w:pPr>
      <w:ind w:left="1021" w:firstLine="0"/>
    </w:pPr>
  </w:style>
  <w:style w:type="paragraph" w:styleId="ListContinue4">
    <w:name w:val="List Continue 4"/>
    <w:basedOn w:val="List4"/>
    <w:rsid w:val="008547C0"/>
    <w:pPr>
      <w:ind w:firstLine="0"/>
    </w:pPr>
  </w:style>
  <w:style w:type="paragraph" w:styleId="ListContinue5">
    <w:name w:val="List Continue 5"/>
    <w:basedOn w:val="List5"/>
    <w:rsid w:val="008547C0"/>
    <w:pPr>
      <w:ind w:firstLine="0"/>
    </w:pPr>
  </w:style>
  <w:style w:type="paragraph" w:styleId="ListNumber3">
    <w:name w:val="List Number 3"/>
    <w:basedOn w:val="List3"/>
    <w:rsid w:val="008547C0"/>
    <w:pPr>
      <w:numPr>
        <w:numId w:val="5"/>
      </w:numPr>
    </w:pPr>
  </w:style>
  <w:style w:type="paragraph" w:styleId="ListNumber4">
    <w:name w:val="List Number 4"/>
    <w:basedOn w:val="List4"/>
    <w:rsid w:val="008547C0"/>
    <w:pPr>
      <w:numPr>
        <w:numId w:val="6"/>
      </w:numPr>
    </w:pPr>
  </w:style>
  <w:style w:type="paragraph" w:styleId="ListNumber5">
    <w:name w:val="List Number 5"/>
    <w:basedOn w:val="List5"/>
    <w:rsid w:val="008547C0"/>
    <w:pPr>
      <w:numPr>
        <w:numId w:val="7"/>
      </w:numPr>
    </w:pPr>
  </w:style>
  <w:style w:type="paragraph" w:styleId="BlockText">
    <w:name w:val="Block Text"/>
    <w:basedOn w:val="Normal"/>
    <w:rsid w:val="008547C0"/>
    <w:pPr>
      <w:spacing w:after="120"/>
      <w:ind w:left="1440" w:right="1440"/>
    </w:pPr>
  </w:style>
  <w:style w:type="character" w:customStyle="1" w:styleId="Subscript">
    <w:name w:val="Subscript"/>
    <w:basedOn w:val="DefaultParagraphFont"/>
    <w:rsid w:val="008547C0"/>
    <w:rPr>
      <w:sz w:val="16"/>
      <w:vertAlign w:val="subscript"/>
    </w:rPr>
  </w:style>
  <w:style w:type="character" w:customStyle="1" w:styleId="Superscript">
    <w:name w:val="Superscript"/>
    <w:basedOn w:val="DefaultParagraphFont"/>
    <w:rsid w:val="008547C0"/>
    <w:rPr>
      <w:sz w:val="16"/>
      <w:vertAlign w:val="superscript"/>
    </w:rPr>
  </w:style>
  <w:style w:type="character" w:customStyle="1" w:styleId="Symbols">
    <w:name w:val="Symbols"/>
    <w:basedOn w:val="DefaultParagraphFont"/>
    <w:rsid w:val="008547C0"/>
    <w:rPr>
      <w:rFonts w:ascii="Symbol" w:hAnsi="Symbol"/>
    </w:rPr>
  </w:style>
  <w:style w:type="character" w:customStyle="1" w:styleId="MenuOptions">
    <w:name w:val="Menu Options"/>
    <w:basedOn w:val="DefaultParagraphFont"/>
    <w:rsid w:val="008547C0"/>
    <w:rPr>
      <w:rFonts w:ascii="Arial Narrow" w:hAnsi="Arial Narrow"/>
      <w:smallCaps/>
    </w:rPr>
  </w:style>
  <w:style w:type="character" w:customStyle="1" w:styleId="Buttons">
    <w:name w:val="Buttons"/>
    <w:basedOn w:val="DefaultParagraphFont"/>
    <w:rsid w:val="008547C0"/>
    <w:rPr>
      <w:b/>
    </w:rPr>
  </w:style>
  <w:style w:type="character" w:customStyle="1" w:styleId="Underlined">
    <w:name w:val="Underlined"/>
    <w:basedOn w:val="DefaultParagraphFont"/>
    <w:rsid w:val="008547C0"/>
    <w:rPr>
      <w:u w:val="single"/>
    </w:rPr>
  </w:style>
  <w:style w:type="paragraph" w:customStyle="1" w:styleId="TableBodyTextRight">
    <w:name w:val="Table Body Text Right"/>
    <w:basedOn w:val="TableBodyText"/>
    <w:rsid w:val="008547C0"/>
    <w:pPr>
      <w:widowControl w:val="0"/>
      <w:autoSpaceDE w:val="0"/>
      <w:autoSpaceDN w:val="0"/>
      <w:adjustRightInd w:val="0"/>
      <w:jc w:val="right"/>
    </w:pPr>
    <w:rPr>
      <w:rFonts w:cs="Arial"/>
      <w:szCs w:val="18"/>
    </w:rPr>
  </w:style>
  <w:style w:type="paragraph" w:customStyle="1" w:styleId="CopyrightText">
    <w:name w:val="Copyright Text"/>
    <w:basedOn w:val="BodyText"/>
    <w:rsid w:val="008547C0"/>
    <w:rPr>
      <w:sz w:val="18"/>
    </w:rPr>
  </w:style>
  <w:style w:type="paragraph" w:customStyle="1" w:styleId="BodySmallRight">
    <w:name w:val="Body Small Right"/>
    <w:basedOn w:val="BodyTextRight"/>
    <w:rsid w:val="008547C0"/>
    <w:rPr>
      <w:sz w:val="18"/>
      <w:szCs w:val="18"/>
    </w:rPr>
  </w:style>
  <w:style w:type="paragraph" w:customStyle="1" w:styleId="MarginEdition">
    <w:name w:val="Margin Edition"/>
    <w:basedOn w:val="MarginNote"/>
    <w:rsid w:val="008547C0"/>
    <w:pPr>
      <w:spacing w:before="0" w:after="0"/>
    </w:pPr>
    <w:rPr>
      <w:rFonts w:ascii="Times New Roman" w:hAnsi="Times New Roman"/>
      <w:color w:val="999999"/>
    </w:rPr>
  </w:style>
  <w:style w:type="paragraph" w:customStyle="1" w:styleId="Spacer">
    <w:name w:val="Spacer"/>
    <w:basedOn w:val="Normal"/>
    <w:rsid w:val="008547C0"/>
    <w:rPr>
      <w:sz w:val="2"/>
      <w:szCs w:val="2"/>
    </w:rPr>
  </w:style>
  <w:style w:type="character" w:customStyle="1" w:styleId="Small">
    <w:name w:val="Small"/>
    <w:basedOn w:val="DefaultParagraphFont"/>
    <w:rsid w:val="008547C0"/>
    <w:rPr>
      <w:sz w:val="16"/>
    </w:rPr>
  </w:style>
  <w:style w:type="paragraph" w:customStyle="1" w:styleId="WideTable">
    <w:name w:val="Wide Table"/>
    <w:basedOn w:val="Normal"/>
    <w:rsid w:val="008547C0"/>
    <w:pPr>
      <w:ind w:left="-1418"/>
    </w:pPr>
    <w:rPr>
      <w:sz w:val="2"/>
      <w:szCs w:val="2"/>
    </w:rPr>
  </w:style>
  <w:style w:type="character" w:styleId="PageNumber">
    <w:name w:val="page number"/>
    <w:basedOn w:val="DefaultParagraphFont"/>
    <w:rsid w:val="008547C0"/>
  </w:style>
  <w:style w:type="paragraph" w:styleId="Quote">
    <w:name w:val="Quote"/>
    <w:basedOn w:val="Heading1"/>
    <w:link w:val="QuoteChar"/>
    <w:qFormat/>
    <w:rsid w:val="008547C0"/>
    <w:rPr>
      <w:b w:val="0"/>
      <w:sz w:val="72"/>
      <w:szCs w:val="72"/>
      <w:lang w:val="en-NZ"/>
    </w:rPr>
  </w:style>
  <w:style w:type="character" w:customStyle="1" w:styleId="QuoteChar">
    <w:name w:val="Quote Char"/>
    <w:basedOn w:val="DefaultParagraphFont"/>
    <w:link w:val="Quote"/>
    <w:rsid w:val="00854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7C0"/>
    <w:pPr>
      <w:pageBreakBefore/>
    </w:pPr>
  </w:style>
  <w:style w:type="paragraph" w:customStyle="1" w:styleId="Border">
    <w:name w:val="Border"/>
    <w:basedOn w:val="Normal"/>
    <w:qFormat/>
    <w:rsid w:val="00854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7C0"/>
    <w:rPr>
      <w:b/>
      <w:bCs/>
      <w:i/>
      <w:iCs/>
      <w:color w:val="auto"/>
    </w:rPr>
  </w:style>
  <w:style w:type="paragraph" w:styleId="IntenseQuote">
    <w:name w:val="Intense Quote"/>
    <w:basedOn w:val="Normal"/>
    <w:next w:val="Normal"/>
    <w:link w:val="IntenseQuoteChar"/>
    <w:uiPriority w:val="30"/>
    <w:qFormat/>
    <w:rsid w:val="00854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7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7C0"/>
    <w:rPr>
      <w:smallCaps/>
      <w:color w:val="auto"/>
      <w:u w:val="single"/>
    </w:rPr>
  </w:style>
  <w:style w:type="character" w:styleId="IntenseReference">
    <w:name w:val="Intense Reference"/>
    <w:basedOn w:val="DefaultParagraphFont"/>
    <w:uiPriority w:val="32"/>
    <w:qFormat/>
    <w:rsid w:val="008547C0"/>
    <w:rPr>
      <w:b/>
      <w:bCs/>
      <w:smallCaps/>
      <w:color w:val="auto"/>
      <w:spacing w:val="5"/>
      <w:u w:val="single"/>
    </w:rPr>
  </w:style>
  <w:style w:type="paragraph" w:customStyle="1" w:styleId="2ColumnHeading">
    <w:name w:val="2Column Heading"/>
    <w:basedOn w:val="BodyText"/>
    <w:qFormat/>
    <w:rsid w:val="008547C0"/>
    <w:pPr>
      <w:spacing w:after="60"/>
      <w:ind w:left="-2268"/>
    </w:pPr>
    <w:rPr>
      <w:b/>
    </w:rPr>
  </w:style>
  <w:style w:type="paragraph" w:customStyle="1" w:styleId="Heading1TOC">
    <w:name w:val="Heading1 TOC"/>
    <w:basedOn w:val="Normal"/>
    <w:qFormat/>
    <w:rsid w:val="008547C0"/>
    <w:pPr>
      <w:spacing w:before="240" w:after="120"/>
    </w:pPr>
    <w:rPr>
      <w:rFonts w:ascii="Times New Roman" w:hAnsi="Times New Roman"/>
      <w:b/>
      <w:sz w:val="32"/>
    </w:rPr>
  </w:style>
  <w:style w:type="paragraph" w:customStyle="1" w:styleId="Heading2TOC">
    <w:name w:val="Heading2 TOC"/>
    <w:basedOn w:val="Normal"/>
    <w:qFormat/>
    <w:rsid w:val="008547C0"/>
    <w:pPr>
      <w:spacing w:before="240" w:after="60"/>
    </w:pPr>
    <w:rPr>
      <w:rFonts w:ascii="Times New Roman" w:hAnsi="Times New Roman"/>
      <w:b/>
      <w:sz w:val="28"/>
    </w:rPr>
  </w:style>
  <w:style w:type="character" w:customStyle="1" w:styleId="Underline">
    <w:name w:val="Underline"/>
    <w:basedOn w:val="DefaultParagraphFont"/>
    <w:qFormat/>
    <w:rsid w:val="008547C0"/>
    <w:rPr>
      <w:u w:val="single"/>
    </w:rPr>
  </w:style>
  <w:style w:type="character" w:customStyle="1" w:styleId="BoldandItalics">
    <w:name w:val="Bold and Italics"/>
    <w:qFormat/>
    <w:rsid w:val="008547C0"/>
    <w:rPr>
      <w:b/>
      <w:i/>
      <w:u w:val="none"/>
    </w:rPr>
  </w:style>
  <w:style w:type="paragraph" w:styleId="BalloonText">
    <w:name w:val="Balloon Text"/>
    <w:basedOn w:val="Normal"/>
    <w:link w:val="BalloonTextChar"/>
    <w:rsid w:val="008547C0"/>
    <w:rPr>
      <w:rFonts w:ascii="Tahoma" w:hAnsi="Tahoma" w:cs="Tahoma"/>
      <w:sz w:val="16"/>
      <w:szCs w:val="16"/>
    </w:rPr>
  </w:style>
  <w:style w:type="character" w:customStyle="1" w:styleId="BalloonTextChar">
    <w:name w:val="Balloon Text Char"/>
    <w:basedOn w:val="DefaultParagraphFont"/>
    <w:link w:val="BalloonText"/>
    <w:rsid w:val="008547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7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7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7C0"/>
    <w:rPr>
      <w:b/>
      <w:color w:val="660033"/>
      <w:spacing w:val="0"/>
    </w:rPr>
  </w:style>
  <w:style w:type="paragraph" w:customStyle="1" w:styleId="Nameditemlist">
    <w:name w:val="Named item list"/>
    <w:basedOn w:val="BodyText"/>
    <w:qFormat/>
    <w:rsid w:val="008547C0"/>
    <w:pPr>
      <w:tabs>
        <w:tab w:val="left" w:pos="2835"/>
      </w:tabs>
      <w:ind w:left="2835" w:hanging="2835"/>
    </w:pPr>
  </w:style>
  <w:style w:type="paragraph" w:customStyle="1" w:styleId="BodyTextnopadding">
    <w:name w:val="Body Text no padding"/>
    <w:basedOn w:val="BodyText"/>
    <w:qFormat/>
    <w:rsid w:val="008547C0"/>
    <w:pPr>
      <w:spacing w:before="0" w:after="0"/>
    </w:pPr>
  </w:style>
  <w:style w:type="paragraph" w:customStyle="1" w:styleId="BodyTextBold">
    <w:name w:val="Body Text Bold"/>
    <w:basedOn w:val="BodyText"/>
    <w:qFormat/>
    <w:rsid w:val="008547C0"/>
    <w:rPr>
      <w:b/>
    </w:rPr>
  </w:style>
  <w:style w:type="character" w:styleId="Hyperlink">
    <w:name w:val="Hyperlink"/>
    <w:basedOn w:val="DefaultParagraphFont"/>
    <w:uiPriority w:val="99"/>
    <w:unhideWhenUsed/>
    <w:rsid w:val="00183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5661</Characters>
  <Application>Microsoft Office Word</Application>
  <DocSecurity>0</DocSecurity>
  <Lines>269</Lines>
  <Paragraphs>145</Paragraphs>
  <ScaleCrop>false</ScaleCrop>
  <Company>Author-it Software Corporation Ltd.</Company>
  <LinksUpToDate>false</LinksUpToDate>
  <CharactersWithSpaces>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MSTCL4001 Perform sample machining of advanced construction garments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2021-07-21T08:23:00Z</dcterms:created>
  <dcterms:modified xsi:type="dcterms:W3CDTF">2021-07-21T08:23:00Z</dcterms:modified>
</cp:coreProperties>
</file>